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48.5682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.2841155999995"/>
        <w:gridCol w:w="288.0000336"/>
        <w:gridCol w:w="5580.2841155999995"/>
        <w:tblGridChange w:id="0">
          <w:tblGrid>
            <w:gridCol w:w="5580.2841155999995"/>
            <w:gridCol w:w="288.0000336"/>
            <w:gridCol w:w="5580.2841155999995"/>
          </w:tblGrid>
        </w:tblGridChange>
      </w:tblGrid>
      <w:tr>
        <w:trPr>
          <w:cantSplit w:val="0"/>
          <w:trHeight w:val="5580.284115599999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716632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0.284115599999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35.3071724000001" w:left="396.2835108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