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568256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8.0003276"/>
        <w:gridCol w:w="1476.2836368"/>
        <w:gridCol w:w="2808.0003276"/>
        <w:gridCol w:w="1476.2836368"/>
        <w:gridCol w:w="2808.0003276"/>
        <w:tblGridChange w:id="0">
          <w:tblGrid>
            <w:gridCol w:w="2808.0003276"/>
            <w:gridCol w:w="1476.2836368"/>
            <w:gridCol w:w="2808.0003276"/>
            <w:gridCol w:w="1476.2836368"/>
            <w:gridCol w:w="2808.0003276"/>
          </w:tblGrid>
        </w:tblGridChange>
      </w:tblGrid>
      <w:tr>
        <w:trPr>
          <w:cantSplit w:val="0"/>
          <w:trHeight w:val="2808.00032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14175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8.00032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14175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8.00032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14175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8.00032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14175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8.00032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