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41.292638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.00063"/>
        <w:gridCol w:w="341.29137840000004"/>
        <w:gridCol w:w="5400.00063"/>
        <w:tblGridChange w:id="0">
          <w:tblGrid>
            <w:gridCol w:w="5400.00063"/>
            <w:gridCol w:w="341.29137840000004"/>
            <w:gridCol w:w="5400.00063"/>
          </w:tblGrid>
        </w:tblGridChange>
      </w:tblGrid>
      <w:tr>
        <w:trPr>
          <w:cantSplit w:val="0"/>
          <w:trHeight w:val="1296.00015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.9842816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.00015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.9842816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.00015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.9842816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.00015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.9842816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.00015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.9842816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.00015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.9842816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.00015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.9842816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.00015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.9842816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.00015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.9842816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.00015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40.1575200000001" w:left="549.92132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