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F0" w:rsidRDefault="00BB4DF0">
      <w:r w:rsidRPr="00BB4DF0">
        <w:t xml:space="preserve">Given the </w:t>
      </w:r>
      <w:r>
        <w:t xml:space="preserve">data below, we want to refactor this </w:t>
      </w:r>
      <w:r w:rsidR="00765AAA">
        <w:t>to meet</w:t>
      </w:r>
      <w:r>
        <w:t xml:space="preserve"> 3NF</w:t>
      </w:r>
      <w:r w:rsidR="00765AAA">
        <w:t xml:space="preserve"> requirements</w:t>
      </w:r>
      <w:r>
        <w:t xml:space="preserve">. </w:t>
      </w:r>
    </w:p>
    <w:tbl>
      <w:tblPr>
        <w:tblStyle w:val="GridTable4-Accent1"/>
        <w:tblpPr w:leftFromText="180" w:rightFromText="180" w:vertAnchor="page" w:horzAnchor="margin" w:tblpY="1824"/>
        <w:tblW w:w="10059" w:type="dxa"/>
        <w:tblLayout w:type="fixed"/>
        <w:tblLook w:val="0420" w:firstRow="1" w:lastRow="0" w:firstColumn="0" w:lastColumn="0" w:noHBand="0" w:noVBand="1"/>
      </w:tblPr>
      <w:tblGrid>
        <w:gridCol w:w="1273"/>
        <w:gridCol w:w="1375"/>
        <w:gridCol w:w="1284"/>
        <w:gridCol w:w="1943"/>
        <w:gridCol w:w="2073"/>
        <w:gridCol w:w="1280"/>
        <w:gridCol w:w="831"/>
      </w:tblGrid>
      <w:tr w:rsidR="00BB4DF0" w:rsidRPr="0066472E" w:rsidTr="00BB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PROJ_NUM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PROJ_NAME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EMP_NUM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EMP_NAME</w:t>
            </w:r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JOB_CLASS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CHG_HOUR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HOURS</w:t>
            </w:r>
          </w:p>
        </w:tc>
      </w:tr>
      <w:tr w:rsidR="00BB4DF0" w:rsidRPr="0066472E" w:rsidTr="00BB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103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 xml:space="preserve">June E. </w:t>
            </w:r>
            <w:proofErr w:type="spellStart"/>
            <w:r w:rsidRPr="0066472E">
              <w:rPr>
                <w:sz w:val="20"/>
                <w:szCs w:val="20"/>
              </w:rPr>
              <w:t>Arbough</w:t>
            </w:r>
            <w:proofErr w:type="spellEnd"/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Elect. Engineer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$84.50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23.8</w:t>
            </w:r>
          </w:p>
        </w:tc>
      </w:tr>
      <w:tr w:rsidR="00BB4DF0" w:rsidRPr="0066472E" w:rsidTr="00BB4DF0"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101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John G. News</w:t>
            </w:r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Database Designer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$105.00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19.4</w:t>
            </w:r>
          </w:p>
        </w:tc>
      </w:tr>
      <w:tr w:rsidR="00BB4DF0" w:rsidRPr="0066472E" w:rsidTr="00BB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105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Alice K. Johnson</w:t>
            </w:r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Database Designer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$105.00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35.7</w:t>
            </w:r>
          </w:p>
        </w:tc>
      </w:tr>
      <w:tr w:rsidR="00BB4DF0" w:rsidRPr="0066472E" w:rsidTr="00BB4DF0"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106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William Smithfield</w:t>
            </w:r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Programmer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$35.75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12.6</w:t>
            </w:r>
          </w:p>
        </w:tc>
      </w:tr>
      <w:tr w:rsidR="00BB4DF0" w:rsidRPr="0066472E" w:rsidTr="00BB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102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David H. Senior</w:t>
            </w:r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Systems Analyst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$96.75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23.8</w:t>
            </w:r>
          </w:p>
        </w:tc>
      </w:tr>
      <w:tr w:rsidR="00BB4DF0" w:rsidRPr="0066472E" w:rsidTr="00BB4DF0"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114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Annalise Jones</w:t>
            </w:r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Applications Designer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$48.10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24.6</w:t>
            </w:r>
          </w:p>
        </w:tc>
      </w:tr>
      <w:tr w:rsidR="00BB4DF0" w:rsidRPr="0066472E" w:rsidTr="00BB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118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 xml:space="preserve">James J. </w:t>
            </w:r>
            <w:proofErr w:type="spellStart"/>
            <w:r w:rsidRPr="0066472E">
              <w:rPr>
                <w:sz w:val="20"/>
                <w:szCs w:val="20"/>
              </w:rPr>
              <w:t>Frommer</w:t>
            </w:r>
            <w:proofErr w:type="spellEnd"/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General Support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$18.36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45.3</w:t>
            </w:r>
          </w:p>
        </w:tc>
      </w:tr>
      <w:tr w:rsidR="00BB4DF0" w:rsidRPr="0066472E" w:rsidTr="00BB4DF0">
        <w:trPr>
          <w:trHeight w:val="72"/>
        </w:trPr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104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 xml:space="preserve">Anne K. </w:t>
            </w:r>
            <w:proofErr w:type="spellStart"/>
            <w:r w:rsidRPr="0066472E"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Systems Analyst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$96.75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32.4</w:t>
            </w:r>
          </w:p>
        </w:tc>
      </w:tr>
      <w:tr w:rsidR="00BB4DF0" w:rsidRPr="0066472E" w:rsidTr="00BB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  <w:tc>
          <w:tcPr>
            <w:tcW w:w="1284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112</w:t>
            </w:r>
          </w:p>
        </w:tc>
        <w:tc>
          <w:tcPr>
            <w:tcW w:w="194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 xml:space="preserve">Darlene </w:t>
            </w:r>
            <w:proofErr w:type="spellStart"/>
            <w:r w:rsidRPr="0066472E">
              <w:rPr>
                <w:sz w:val="20"/>
                <w:szCs w:val="20"/>
              </w:rPr>
              <w:t>M.Smithson</w:t>
            </w:r>
            <w:proofErr w:type="spellEnd"/>
          </w:p>
        </w:tc>
        <w:tc>
          <w:tcPr>
            <w:tcW w:w="2073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DSS Analyst</w:t>
            </w:r>
          </w:p>
        </w:tc>
        <w:tc>
          <w:tcPr>
            <w:tcW w:w="1280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$45.95</w:t>
            </w:r>
          </w:p>
        </w:tc>
        <w:tc>
          <w:tcPr>
            <w:tcW w:w="831" w:type="dxa"/>
          </w:tcPr>
          <w:p w:rsidR="00BB4DF0" w:rsidRPr="0066472E" w:rsidRDefault="00BB4DF0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44.0</w:t>
            </w:r>
          </w:p>
        </w:tc>
      </w:tr>
    </w:tbl>
    <w:p w:rsidR="00BB4DF0" w:rsidRDefault="00BB4DF0"/>
    <w:p w:rsidR="0066472E" w:rsidRDefault="0066472E">
      <w:r>
        <w:t>To normalize this to 1NF, we must get rid of duplicate rows, make our fields atomic</w:t>
      </w:r>
      <w:r w:rsidR="00BB4DF0">
        <w:t>, and have each tuple identifiable by a primary key</w:t>
      </w:r>
      <w:r>
        <w:t xml:space="preserve">. There are no duplicate rows here, but we can atomize the employee name into </w:t>
      </w:r>
      <w:r w:rsidR="00961BEB">
        <w:t>f</w:t>
      </w:r>
      <w:r>
        <w:t>irst</w:t>
      </w:r>
      <w:r w:rsidR="00961BEB">
        <w:t xml:space="preserve"> name</w:t>
      </w:r>
      <w:r>
        <w:t xml:space="preserve">, </w:t>
      </w:r>
      <w:r w:rsidR="00961BEB">
        <w:t>m</w:t>
      </w:r>
      <w:r>
        <w:t xml:space="preserve">iddle </w:t>
      </w:r>
      <w:r w:rsidR="00961BEB">
        <w:t>i</w:t>
      </w:r>
      <w:r>
        <w:t xml:space="preserve">nitial, and </w:t>
      </w:r>
      <w:r w:rsidR="00961BEB">
        <w:t>l</w:t>
      </w:r>
      <w:r>
        <w:t>ast</w:t>
      </w:r>
      <w:r w:rsidR="00961BEB">
        <w:t xml:space="preserve"> name</w:t>
      </w:r>
      <w:r w:rsidR="00BB4DF0">
        <w:t>. We then</w:t>
      </w:r>
      <w:r w:rsidR="00BB4DF0">
        <w:t xml:space="preserve"> see that PROJ_NUM and EMP_NUM </w:t>
      </w:r>
      <w:r w:rsidR="00BB4DF0">
        <w:t>make a good primary key.</w:t>
      </w:r>
    </w:p>
    <w:p w:rsidR="00BB4DF0" w:rsidRDefault="00BB4DF0"/>
    <w:tbl>
      <w:tblPr>
        <w:tblStyle w:val="GridTable4-Accent1"/>
        <w:tblW w:w="11331" w:type="dxa"/>
        <w:tblInd w:w="-815" w:type="dxa"/>
        <w:tblLayout w:type="fixed"/>
        <w:tblLook w:val="0420" w:firstRow="1" w:lastRow="0" w:firstColumn="0" w:lastColumn="0" w:noHBand="0" w:noVBand="1"/>
      </w:tblPr>
      <w:tblGrid>
        <w:gridCol w:w="1273"/>
        <w:gridCol w:w="1375"/>
        <w:gridCol w:w="1284"/>
        <w:gridCol w:w="1007"/>
        <w:gridCol w:w="1065"/>
        <w:gridCol w:w="1143"/>
        <w:gridCol w:w="2073"/>
        <w:gridCol w:w="1280"/>
        <w:gridCol w:w="831"/>
      </w:tblGrid>
      <w:tr w:rsidR="0066472E" w:rsidRPr="0066472E" w:rsidTr="00961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3" w:type="dxa"/>
            <w:shd w:val="clear" w:color="auto" w:fill="FFC000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PROJ_NUM</w:t>
            </w:r>
          </w:p>
        </w:tc>
        <w:tc>
          <w:tcPr>
            <w:tcW w:w="1375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PROJ_NAME</w:t>
            </w:r>
          </w:p>
        </w:tc>
        <w:tc>
          <w:tcPr>
            <w:tcW w:w="1284" w:type="dxa"/>
            <w:shd w:val="clear" w:color="auto" w:fill="FFC000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EMP_NUM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FNAME</w:t>
            </w:r>
          </w:p>
        </w:tc>
        <w:tc>
          <w:tcPr>
            <w:tcW w:w="1065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MINITIAL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LNAME</w:t>
            </w:r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JOB_CLASS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CHG_HOUR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HOURS</w:t>
            </w:r>
          </w:p>
        </w:tc>
      </w:tr>
      <w:tr w:rsidR="0066472E" w:rsidRPr="0066472E" w:rsidTr="009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66472E" w:rsidRPr="00961BEB" w:rsidRDefault="0066472E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103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June</w:t>
            </w:r>
          </w:p>
        </w:tc>
        <w:tc>
          <w:tcPr>
            <w:tcW w:w="1065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proofErr w:type="spellStart"/>
            <w:r w:rsidRPr="0066472E">
              <w:rPr>
                <w:sz w:val="20"/>
                <w:szCs w:val="20"/>
              </w:rPr>
              <w:t>Arbough</w:t>
            </w:r>
            <w:proofErr w:type="spellEnd"/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Elect. Engineer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$84.50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23.8</w:t>
            </w:r>
          </w:p>
        </w:tc>
      </w:tr>
      <w:tr w:rsidR="0066472E" w:rsidRPr="0066472E" w:rsidTr="00961BEB">
        <w:tc>
          <w:tcPr>
            <w:tcW w:w="1273" w:type="dxa"/>
          </w:tcPr>
          <w:p w:rsidR="0066472E" w:rsidRPr="00961BEB" w:rsidRDefault="00961BEB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101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John</w:t>
            </w:r>
          </w:p>
        </w:tc>
        <w:tc>
          <w:tcPr>
            <w:tcW w:w="1065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News</w:t>
            </w:r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Database Designer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$105.00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19.4</w:t>
            </w:r>
          </w:p>
        </w:tc>
      </w:tr>
      <w:tr w:rsidR="0066472E" w:rsidRPr="0066472E" w:rsidTr="009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66472E" w:rsidRPr="00961BEB" w:rsidRDefault="00961BEB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105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Alice</w:t>
            </w:r>
          </w:p>
        </w:tc>
        <w:tc>
          <w:tcPr>
            <w:tcW w:w="1065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Johnson</w:t>
            </w:r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Database Designer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$105.00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35.7</w:t>
            </w:r>
          </w:p>
        </w:tc>
      </w:tr>
      <w:tr w:rsidR="0066472E" w:rsidRPr="0066472E" w:rsidTr="00961BEB">
        <w:tc>
          <w:tcPr>
            <w:tcW w:w="1273" w:type="dxa"/>
          </w:tcPr>
          <w:p w:rsidR="0066472E" w:rsidRPr="00961BEB" w:rsidRDefault="00961BEB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106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William</w:t>
            </w:r>
          </w:p>
        </w:tc>
        <w:tc>
          <w:tcPr>
            <w:tcW w:w="1065" w:type="dxa"/>
          </w:tcPr>
          <w:p w:rsidR="0066472E" w:rsidRPr="0066472E" w:rsidRDefault="00961BEB" w:rsidP="00542DC5">
            <w:pPr>
              <w:rPr>
                <w:i/>
                <w:iCs/>
                <w:sz w:val="20"/>
                <w:szCs w:val="20"/>
              </w:rPr>
            </w:pPr>
            <w:r w:rsidRPr="00961BEB">
              <w:rPr>
                <w:i/>
                <w:iCs/>
                <w:color w:val="AEAAAA" w:themeColor="background2" w:themeShade="BF"/>
                <w:sz w:val="20"/>
                <w:szCs w:val="20"/>
              </w:rPr>
              <w:t>Null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Smithfield</w:t>
            </w:r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Programmer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$35.75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12.6</w:t>
            </w:r>
          </w:p>
        </w:tc>
      </w:tr>
      <w:tr w:rsidR="0066472E" w:rsidRPr="0066472E" w:rsidTr="009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66472E" w:rsidRPr="00961BEB" w:rsidRDefault="00961BEB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102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David</w:t>
            </w:r>
          </w:p>
        </w:tc>
        <w:tc>
          <w:tcPr>
            <w:tcW w:w="106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</w:t>
            </w:r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Systems Analyst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$96.75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23.8</w:t>
            </w:r>
          </w:p>
        </w:tc>
      </w:tr>
      <w:tr w:rsidR="0066472E" w:rsidRPr="0066472E" w:rsidTr="00961BEB">
        <w:tc>
          <w:tcPr>
            <w:tcW w:w="1273" w:type="dxa"/>
          </w:tcPr>
          <w:p w:rsidR="0066472E" w:rsidRPr="00961BEB" w:rsidRDefault="0066472E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114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Annalise</w:t>
            </w:r>
          </w:p>
        </w:tc>
        <w:tc>
          <w:tcPr>
            <w:tcW w:w="1065" w:type="dxa"/>
          </w:tcPr>
          <w:p w:rsidR="0066472E" w:rsidRPr="00961BEB" w:rsidRDefault="00961BEB" w:rsidP="00542DC5">
            <w:pPr>
              <w:rPr>
                <w:i/>
                <w:iCs/>
                <w:sz w:val="20"/>
                <w:szCs w:val="20"/>
              </w:rPr>
            </w:pPr>
            <w:r w:rsidRPr="00961BEB">
              <w:rPr>
                <w:i/>
                <w:iCs/>
                <w:color w:val="AEAAAA" w:themeColor="background2" w:themeShade="BF"/>
                <w:sz w:val="20"/>
                <w:szCs w:val="20"/>
              </w:rPr>
              <w:t>Null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Jones</w:t>
            </w:r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Applications Designer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$48.10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24.6</w:t>
            </w:r>
          </w:p>
        </w:tc>
      </w:tr>
      <w:tr w:rsidR="0066472E" w:rsidRPr="0066472E" w:rsidTr="009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118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James</w:t>
            </w:r>
          </w:p>
        </w:tc>
        <w:tc>
          <w:tcPr>
            <w:tcW w:w="106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Frommer</w:t>
            </w:r>
            <w:proofErr w:type="spellEnd"/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General Support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$18.36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45.3</w:t>
            </w:r>
          </w:p>
        </w:tc>
      </w:tr>
      <w:tr w:rsidR="0066472E" w:rsidRPr="0066472E" w:rsidTr="00961BEB">
        <w:tc>
          <w:tcPr>
            <w:tcW w:w="1273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104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Anne</w:t>
            </w:r>
          </w:p>
        </w:tc>
        <w:tc>
          <w:tcPr>
            <w:tcW w:w="106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Systems Analyst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$96.75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32.4</w:t>
            </w:r>
          </w:p>
        </w:tc>
      </w:tr>
      <w:tr w:rsidR="0066472E" w:rsidRPr="0066472E" w:rsidTr="0096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  <w:tc>
          <w:tcPr>
            <w:tcW w:w="1284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112</w:t>
            </w:r>
          </w:p>
        </w:tc>
        <w:tc>
          <w:tcPr>
            <w:tcW w:w="1007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Darlene</w:t>
            </w:r>
          </w:p>
        </w:tc>
        <w:tc>
          <w:tcPr>
            <w:tcW w:w="1065" w:type="dxa"/>
          </w:tcPr>
          <w:p w:rsidR="0066472E" w:rsidRPr="0066472E" w:rsidRDefault="00961BEB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4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Smithson</w:t>
            </w:r>
          </w:p>
        </w:tc>
        <w:tc>
          <w:tcPr>
            <w:tcW w:w="2073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DSS Analyst</w:t>
            </w:r>
          </w:p>
        </w:tc>
        <w:tc>
          <w:tcPr>
            <w:tcW w:w="1280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$45.95</w:t>
            </w:r>
          </w:p>
        </w:tc>
        <w:tc>
          <w:tcPr>
            <w:tcW w:w="831" w:type="dxa"/>
          </w:tcPr>
          <w:p w:rsidR="0066472E" w:rsidRPr="0066472E" w:rsidRDefault="0066472E" w:rsidP="00542DC5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44.0</w:t>
            </w:r>
          </w:p>
        </w:tc>
      </w:tr>
    </w:tbl>
    <w:p w:rsidR="0066472E" w:rsidRDefault="00961BEB" w:rsidP="00961BEB">
      <w:r>
        <w:br/>
        <w:t xml:space="preserve">To normalize this into 2NF, each attribute must depend </w:t>
      </w:r>
      <w:r w:rsidR="006930DB">
        <w:t xml:space="preserve">solely </w:t>
      </w:r>
      <w:r>
        <w:t xml:space="preserve">on the full primary key. There are several rows that only depend on either the PROJ_NUM (PROJ_NAME) or the EMP_NUM (FNAME, MINITIAL, LNAME, JOB_CLASS). I am assuming any given employee has a </w:t>
      </w:r>
      <w:r>
        <w:rPr>
          <w:i/>
          <w:iCs/>
          <w:u w:val="single"/>
        </w:rPr>
        <w:t>single</w:t>
      </w:r>
      <w:r>
        <w:t xml:space="preserve"> job class. </w:t>
      </w:r>
      <w:r w:rsidR="007043DC">
        <w:t>In contrast, I</w:t>
      </w:r>
      <w:r>
        <w:t xml:space="preserve"> not assuming that the CHG_HOUR is an employee specific </w:t>
      </w:r>
      <w:proofErr w:type="gramStart"/>
      <w:r>
        <w:t>rate, but</w:t>
      </w:r>
      <w:proofErr w:type="gramEnd"/>
      <w:r>
        <w:t xml:space="preserve"> could potentially be a rate negotiated in the contract</w:t>
      </w:r>
      <w:r w:rsidR="007043DC">
        <w:t xml:space="preserve"> for the project</w:t>
      </w:r>
      <w:r>
        <w:t>.</w:t>
      </w:r>
      <w:r w:rsidR="007043DC">
        <w:t xml:space="preserve"> Looking at this data, we see that the two “Database Designers” are making the same rate of $105/hour</w:t>
      </w:r>
      <w:r w:rsidR="006930DB">
        <w:t xml:space="preserve"> for the Evergreen Project. I </w:t>
      </w:r>
      <w:proofErr w:type="spellStart"/>
      <w:r w:rsidR="006930DB">
        <w:t>assumer</w:t>
      </w:r>
      <w:proofErr w:type="spellEnd"/>
      <w:r w:rsidR="006930DB">
        <w:t xml:space="preserve"> that rate could be different for different projects, however</w:t>
      </w:r>
      <w:r w:rsidR="007043DC">
        <w:t xml:space="preserve">. </w:t>
      </w:r>
      <w:r w:rsidR="006930DB">
        <w:t xml:space="preserve">Given </w:t>
      </w:r>
      <w:proofErr w:type="spellStart"/>
      <w:r w:rsidR="006930DB">
        <w:t>this,</w:t>
      </w:r>
      <w:r w:rsidR="007043DC">
        <w:t>the</w:t>
      </w:r>
      <w:proofErr w:type="spellEnd"/>
      <w:r w:rsidR="007043DC">
        <w:t xml:space="preserve"> CHG_HOUR is dependent on both JOB_CLASS and PROJ_NUM, but </w:t>
      </w:r>
      <w:r w:rsidR="007043DC">
        <w:rPr>
          <w:i/>
          <w:iCs/>
          <w:u w:val="single"/>
        </w:rPr>
        <w:t>not</w:t>
      </w:r>
      <w:r w:rsidR="007043DC">
        <w:t xml:space="preserve"> EMP_NUM.</w:t>
      </w:r>
      <w:r>
        <w:t xml:space="preserve"> </w:t>
      </w:r>
      <w:r w:rsidR="007043DC">
        <w:t>Lastly</w:t>
      </w:r>
      <w:r>
        <w:t xml:space="preserve">, HOURS </w:t>
      </w:r>
      <w:r w:rsidR="007043DC">
        <w:t>is</w:t>
      </w:r>
      <w:r>
        <w:t xml:space="preserve"> assumed to depend on the full primary key.</w:t>
      </w:r>
      <w:r w:rsidR="00BB4DF0">
        <w:t xml:space="preserve"> With </w:t>
      </w:r>
      <w:r w:rsidR="006930DB">
        <w:t>all this</w:t>
      </w:r>
      <w:r w:rsidR="007043DC">
        <w:t xml:space="preserve"> in mind</w:t>
      </w:r>
      <w:r w:rsidR="00BB4DF0">
        <w:t xml:space="preserve">, we can now break out our </w:t>
      </w:r>
      <w:r w:rsidR="007043DC">
        <w:t>relation to remove duplicity</w:t>
      </w:r>
      <w:r w:rsidR="006930DB">
        <w:t xml:space="preserve"> and fix these dependencies</w:t>
      </w:r>
      <w:bookmarkStart w:id="0" w:name="_GoBack"/>
      <w:bookmarkEnd w:id="0"/>
      <w:r w:rsidR="00BB4DF0">
        <w:t>.</w:t>
      </w:r>
    </w:p>
    <w:p w:rsidR="00BB4DF0" w:rsidRDefault="00BB4DF0" w:rsidP="00961BEB">
      <w:r>
        <w:br/>
      </w:r>
    </w:p>
    <w:p w:rsidR="00BB4DF0" w:rsidRDefault="00BB4DF0" w:rsidP="00961BEB"/>
    <w:p w:rsidR="00BB4DF0" w:rsidRDefault="00BB4DF0" w:rsidP="00961BEB"/>
    <w:p w:rsidR="00BB4DF0" w:rsidRDefault="00BB4DF0" w:rsidP="00961BEB"/>
    <w:p w:rsidR="00BB4DF0" w:rsidRDefault="00BB4DF0" w:rsidP="00961BEB"/>
    <w:p w:rsidR="00BB4DF0" w:rsidRDefault="00BB4DF0" w:rsidP="00961BEB"/>
    <w:p w:rsidR="00BB4DF0" w:rsidRDefault="00BB4DF0" w:rsidP="00961BEB"/>
    <w:p w:rsidR="00BB4DF0" w:rsidRDefault="00BB4DF0" w:rsidP="00961BEB"/>
    <w:p w:rsidR="00BB4DF0" w:rsidRDefault="00BB4DF0" w:rsidP="00961BEB"/>
    <w:p w:rsidR="00BB4DF0" w:rsidRDefault="00BB4DF0" w:rsidP="00961BEB"/>
    <w:p w:rsidR="00BB4DF0" w:rsidRDefault="00BB4DF0" w:rsidP="00961BEB"/>
    <w:tbl>
      <w:tblPr>
        <w:tblStyle w:val="GridTable4-Accent1"/>
        <w:tblpPr w:leftFromText="180" w:rightFromText="180" w:vertAnchor="text" w:horzAnchor="margin" w:tblpY="1240"/>
        <w:tblW w:w="3976" w:type="dxa"/>
        <w:tblLayout w:type="fixed"/>
        <w:tblLook w:val="0420" w:firstRow="1" w:lastRow="0" w:firstColumn="0" w:lastColumn="0" w:noHBand="0" w:noVBand="1"/>
      </w:tblPr>
      <w:tblGrid>
        <w:gridCol w:w="1494"/>
        <w:gridCol w:w="1507"/>
        <w:gridCol w:w="975"/>
      </w:tblGrid>
      <w:tr w:rsidR="00765AAA" w:rsidRPr="0066472E" w:rsidTr="0076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4" w:type="dxa"/>
            <w:shd w:val="clear" w:color="auto" w:fill="FFC000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PROJ_NUM</w:t>
            </w:r>
          </w:p>
        </w:tc>
        <w:tc>
          <w:tcPr>
            <w:tcW w:w="1507" w:type="dxa"/>
            <w:shd w:val="clear" w:color="auto" w:fill="FFC000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EMP_NUM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HOURS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765AAA" w:rsidRPr="00961BEB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103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23.8</w:t>
            </w:r>
          </w:p>
        </w:tc>
      </w:tr>
      <w:tr w:rsidR="00765AAA" w:rsidRPr="0066472E" w:rsidTr="00765AAA">
        <w:tc>
          <w:tcPr>
            <w:tcW w:w="1494" w:type="dxa"/>
          </w:tcPr>
          <w:p w:rsidR="00765AAA" w:rsidRPr="00961BEB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101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19.4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765AAA" w:rsidRPr="00961BEB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105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35.7</w:t>
            </w:r>
          </w:p>
        </w:tc>
      </w:tr>
      <w:tr w:rsidR="00765AAA" w:rsidRPr="0066472E" w:rsidTr="00765AAA">
        <w:tc>
          <w:tcPr>
            <w:tcW w:w="1494" w:type="dxa"/>
          </w:tcPr>
          <w:p w:rsidR="00765AAA" w:rsidRPr="00961BEB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106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12.6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765AAA" w:rsidRPr="00961BEB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102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23.8</w:t>
            </w:r>
          </w:p>
        </w:tc>
      </w:tr>
      <w:tr w:rsidR="00765AAA" w:rsidRPr="0066472E" w:rsidTr="00765AAA">
        <w:tc>
          <w:tcPr>
            <w:tcW w:w="1494" w:type="dxa"/>
          </w:tcPr>
          <w:p w:rsidR="00765AAA" w:rsidRPr="00961BEB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114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24.6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118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45.3</w:t>
            </w:r>
          </w:p>
        </w:tc>
      </w:tr>
      <w:tr w:rsidR="00765AAA" w:rsidRPr="0066472E" w:rsidTr="00765AAA">
        <w:tc>
          <w:tcPr>
            <w:tcW w:w="1494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104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32.4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4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507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112</w:t>
            </w:r>
          </w:p>
        </w:tc>
        <w:tc>
          <w:tcPr>
            <w:tcW w:w="975" w:type="dxa"/>
          </w:tcPr>
          <w:p w:rsidR="00765AAA" w:rsidRPr="0066472E" w:rsidRDefault="00765AAA" w:rsidP="00BB4DF0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44.0</w:t>
            </w:r>
          </w:p>
        </w:tc>
      </w:tr>
    </w:tbl>
    <w:p w:rsidR="00BB4DF0" w:rsidRDefault="00BB4DF0" w:rsidP="00961BEB"/>
    <w:p w:rsidR="00BB4DF0" w:rsidRDefault="00BB4DF0" w:rsidP="00961BEB"/>
    <w:p w:rsidR="00BB4DF0" w:rsidRPr="00961BEB" w:rsidRDefault="00BB4DF0" w:rsidP="00961BEB"/>
    <w:p w:rsidR="00BB4DF0" w:rsidRDefault="00BB4DF0" w:rsidP="00961BEB"/>
    <w:tbl>
      <w:tblPr>
        <w:tblStyle w:val="GridTable4-Accent1"/>
        <w:tblpPr w:leftFromText="180" w:rightFromText="180" w:vertAnchor="text" w:horzAnchor="page" w:tblpX="6251" w:tblpY="19"/>
        <w:tblW w:w="2630" w:type="dxa"/>
        <w:tblLayout w:type="fixed"/>
        <w:tblLook w:val="0420" w:firstRow="1" w:lastRow="0" w:firstColumn="0" w:lastColumn="0" w:noHBand="0" w:noVBand="1"/>
      </w:tblPr>
      <w:tblGrid>
        <w:gridCol w:w="1255"/>
        <w:gridCol w:w="1375"/>
      </w:tblGrid>
      <w:tr w:rsidR="00765AAA" w:rsidRPr="0066472E" w:rsidTr="0076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5" w:type="dxa"/>
            <w:shd w:val="clear" w:color="auto" w:fill="FFC000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PROJ_NUM</w:t>
            </w:r>
          </w:p>
        </w:tc>
        <w:tc>
          <w:tcPr>
            <w:tcW w:w="137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PROJ_NAME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137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Evergreen</w:t>
            </w:r>
          </w:p>
        </w:tc>
      </w:tr>
      <w:tr w:rsidR="00765AAA" w:rsidRPr="0066472E" w:rsidTr="00765AAA"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137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Amber Wave</w:t>
            </w:r>
          </w:p>
        </w:tc>
      </w:tr>
    </w:tbl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tbl>
      <w:tblPr>
        <w:tblStyle w:val="GridTable4-Accent1"/>
        <w:tblpPr w:leftFromText="180" w:rightFromText="180" w:vertAnchor="text" w:horzAnchor="margin" w:tblpY="-61"/>
        <w:tblW w:w="6572" w:type="dxa"/>
        <w:tblLayout w:type="fixed"/>
        <w:tblLook w:val="0420" w:firstRow="1" w:lastRow="0" w:firstColumn="0" w:lastColumn="0" w:noHBand="0" w:noVBand="1"/>
      </w:tblPr>
      <w:tblGrid>
        <w:gridCol w:w="1284"/>
        <w:gridCol w:w="1007"/>
        <w:gridCol w:w="1065"/>
        <w:gridCol w:w="1143"/>
        <w:gridCol w:w="2073"/>
      </w:tblGrid>
      <w:tr w:rsidR="00765AAA" w:rsidRPr="0066472E" w:rsidTr="0076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4" w:type="dxa"/>
            <w:shd w:val="clear" w:color="auto" w:fill="FFC000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EMP_NUM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FNAME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MINITIAL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LNAME</w:t>
            </w:r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JOB_CLASS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103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June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proofErr w:type="spellStart"/>
            <w:r w:rsidRPr="0066472E">
              <w:rPr>
                <w:sz w:val="20"/>
                <w:szCs w:val="20"/>
              </w:rPr>
              <w:t>Arbough</w:t>
            </w:r>
            <w:proofErr w:type="spellEnd"/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Elect. Engineer</w:t>
            </w:r>
          </w:p>
        </w:tc>
      </w:tr>
      <w:tr w:rsidR="00765AAA" w:rsidRPr="0066472E" w:rsidTr="00765AAA"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101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John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News</w:t>
            </w:r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Database Designer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105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Alice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Johnson</w:t>
            </w:r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Database Designer</w:t>
            </w:r>
          </w:p>
        </w:tc>
      </w:tr>
      <w:tr w:rsidR="00765AAA" w:rsidRPr="0066472E" w:rsidTr="00765AAA"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106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William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i/>
                <w:iCs/>
                <w:sz w:val="20"/>
                <w:szCs w:val="20"/>
              </w:rPr>
            </w:pPr>
            <w:r w:rsidRPr="00961BEB">
              <w:rPr>
                <w:i/>
                <w:iCs/>
                <w:color w:val="AEAAAA" w:themeColor="background2" w:themeShade="BF"/>
                <w:sz w:val="20"/>
                <w:szCs w:val="20"/>
              </w:rPr>
              <w:t>Null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Smithfield</w:t>
            </w:r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Programmer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102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David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</w:t>
            </w:r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Systems Analyst</w:t>
            </w:r>
          </w:p>
        </w:tc>
      </w:tr>
      <w:tr w:rsidR="00765AAA" w:rsidRPr="0066472E" w:rsidTr="00765AAA"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114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Annalise</w:t>
            </w:r>
          </w:p>
        </w:tc>
        <w:tc>
          <w:tcPr>
            <w:tcW w:w="1065" w:type="dxa"/>
          </w:tcPr>
          <w:p w:rsidR="00765AAA" w:rsidRPr="00961BEB" w:rsidRDefault="00765AAA" w:rsidP="00765AAA">
            <w:pPr>
              <w:rPr>
                <w:i/>
                <w:iCs/>
                <w:sz w:val="20"/>
                <w:szCs w:val="20"/>
              </w:rPr>
            </w:pPr>
            <w:r w:rsidRPr="00961BEB">
              <w:rPr>
                <w:i/>
                <w:iCs/>
                <w:color w:val="AEAAAA" w:themeColor="background2" w:themeShade="BF"/>
                <w:sz w:val="20"/>
                <w:szCs w:val="20"/>
              </w:rPr>
              <w:t>Null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Jones</w:t>
            </w:r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Applications Designer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118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James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Frommer</w:t>
            </w:r>
            <w:proofErr w:type="spellEnd"/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General Support</w:t>
            </w:r>
          </w:p>
        </w:tc>
      </w:tr>
      <w:tr w:rsidR="00765AAA" w:rsidRPr="0066472E" w:rsidTr="00765AAA"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104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Anne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Ramoras</w:t>
            </w:r>
            <w:proofErr w:type="spellEnd"/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Systems Analyst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4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112</w:t>
            </w:r>
          </w:p>
        </w:tc>
        <w:tc>
          <w:tcPr>
            <w:tcW w:w="1007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Darlene</w:t>
            </w:r>
          </w:p>
        </w:tc>
        <w:tc>
          <w:tcPr>
            <w:tcW w:w="1065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4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Smithson</w:t>
            </w:r>
          </w:p>
        </w:tc>
        <w:tc>
          <w:tcPr>
            <w:tcW w:w="2073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DSS Analyst</w:t>
            </w:r>
          </w:p>
        </w:tc>
      </w:tr>
    </w:tbl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tbl>
      <w:tblPr>
        <w:tblStyle w:val="GridTable4-Accent1"/>
        <w:tblpPr w:leftFromText="180" w:rightFromText="180" w:vertAnchor="text" w:horzAnchor="margin" w:tblpY="105"/>
        <w:tblW w:w="5941" w:type="dxa"/>
        <w:tblLayout w:type="fixed"/>
        <w:tblLook w:val="0420" w:firstRow="1" w:lastRow="0" w:firstColumn="0" w:lastColumn="0" w:noHBand="0" w:noVBand="1"/>
      </w:tblPr>
      <w:tblGrid>
        <w:gridCol w:w="1255"/>
        <w:gridCol w:w="2076"/>
        <w:gridCol w:w="2610"/>
      </w:tblGrid>
      <w:tr w:rsidR="00765AAA" w:rsidRPr="0066472E" w:rsidTr="00765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5" w:type="dxa"/>
            <w:shd w:val="clear" w:color="auto" w:fill="FFC000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PROJ_NUM</w:t>
            </w:r>
          </w:p>
        </w:tc>
        <w:tc>
          <w:tcPr>
            <w:tcW w:w="2076" w:type="dxa"/>
            <w:shd w:val="clear" w:color="auto" w:fill="FFC000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JOB_CLASS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CHG_HOUR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2076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Elect. Engineer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$84.50</w:t>
            </w:r>
          </w:p>
        </w:tc>
      </w:tr>
      <w:tr w:rsidR="00765AAA" w:rsidRPr="0066472E" w:rsidTr="00765AAA"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2076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Database Designer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$105.00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2076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Programmer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$35.75</w:t>
            </w:r>
          </w:p>
        </w:tc>
      </w:tr>
      <w:tr w:rsidR="00765AAA" w:rsidRPr="0066472E" w:rsidTr="00765AAA"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15</w:t>
            </w:r>
          </w:p>
        </w:tc>
        <w:tc>
          <w:tcPr>
            <w:tcW w:w="2076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Systems Analyst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$96.75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2076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Applications Designer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$48.10</w:t>
            </w:r>
          </w:p>
        </w:tc>
      </w:tr>
      <w:tr w:rsidR="00765AAA" w:rsidRPr="0066472E" w:rsidTr="00765AAA"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2076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General Support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$18.36</w:t>
            </w:r>
          </w:p>
        </w:tc>
      </w:tr>
      <w:tr w:rsidR="00765AAA" w:rsidRPr="0066472E" w:rsidTr="0076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2076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Systems Analyst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$96.75</w:t>
            </w:r>
          </w:p>
        </w:tc>
      </w:tr>
      <w:tr w:rsidR="00765AAA" w:rsidRPr="0066472E" w:rsidTr="00765AAA">
        <w:tc>
          <w:tcPr>
            <w:tcW w:w="1255" w:type="dxa"/>
          </w:tcPr>
          <w:p w:rsidR="00765AAA" w:rsidRPr="00961BEB" w:rsidRDefault="00765AAA" w:rsidP="00765AAA">
            <w:pPr>
              <w:rPr>
                <w:sz w:val="20"/>
                <w:szCs w:val="20"/>
              </w:rPr>
            </w:pPr>
            <w:r w:rsidRPr="00961BEB">
              <w:rPr>
                <w:sz w:val="20"/>
                <w:szCs w:val="20"/>
              </w:rPr>
              <w:t>18</w:t>
            </w:r>
          </w:p>
        </w:tc>
        <w:tc>
          <w:tcPr>
            <w:tcW w:w="2076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DSS Analyst</w:t>
            </w:r>
          </w:p>
        </w:tc>
        <w:tc>
          <w:tcPr>
            <w:tcW w:w="2610" w:type="dxa"/>
          </w:tcPr>
          <w:p w:rsidR="00765AAA" w:rsidRPr="0066472E" w:rsidRDefault="00765AAA" w:rsidP="00765AAA">
            <w:pPr>
              <w:rPr>
                <w:sz w:val="20"/>
                <w:szCs w:val="20"/>
              </w:rPr>
            </w:pPr>
            <w:r w:rsidRPr="0066472E">
              <w:rPr>
                <w:sz w:val="20"/>
                <w:szCs w:val="20"/>
              </w:rPr>
              <w:t>$45.95</w:t>
            </w:r>
          </w:p>
        </w:tc>
      </w:tr>
    </w:tbl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/>
    <w:p w:rsidR="007043DC" w:rsidRDefault="007043DC" w:rsidP="00961BEB">
      <w:r>
        <w:t xml:space="preserve">Finally, we can look to see if we can put this into 3NF. To meet 3NF, there must be no attributes in any relation that depend on a non-primary key field. Looking at our first table in the upper right, we note that HOURS </w:t>
      </w:r>
      <w:r w:rsidR="00765AAA">
        <w:t>is</w:t>
      </w:r>
      <w:r>
        <w:t xml:space="preserve"> dependent </w:t>
      </w:r>
      <w:r w:rsidR="00765AAA">
        <w:t>both on the project and employee</w:t>
      </w:r>
      <w:r>
        <w:t xml:space="preserve">. </w:t>
      </w:r>
      <w:r w:rsidR="00765AAA">
        <w:t>In the second table (upper right), the PROJ_NAME is unique to the PROJ_NUM.</w:t>
      </w:r>
      <w:r>
        <w:t xml:space="preserve"> </w:t>
      </w:r>
      <w:r w:rsidR="00765AAA">
        <w:t xml:space="preserve">In the third table, all the name fields and JOB_CLASS depend only on the employee number. Finally, in the </w:t>
      </w:r>
      <w:proofErr w:type="spellStart"/>
      <w:proofErr w:type="gramStart"/>
      <w:r w:rsidR="00765AAA">
        <w:t>forth</w:t>
      </w:r>
      <w:proofErr w:type="spellEnd"/>
      <w:proofErr w:type="gramEnd"/>
      <w:r w:rsidR="00765AAA">
        <w:t xml:space="preserve"> table, CHG_HOUR is dependent only on the primary key fields.</w:t>
      </w:r>
    </w:p>
    <w:p w:rsidR="00765AAA" w:rsidRDefault="00765AAA" w:rsidP="00961BEB"/>
    <w:p w:rsidR="00765AAA" w:rsidRPr="00961BEB" w:rsidRDefault="00765AAA" w:rsidP="00961BEB">
      <w:r>
        <w:t>Thus, we are already at 3NF and do not need to refactor our tables further.</w:t>
      </w:r>
    </w:p>
    <w:sectPr w:rsidR="00765AAA" w:rsidRPr="00961BEB" w:rsidSect="00F64556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8FE" w:rsidRDefault="003978FE" w:rsidP="008A5BF9">
      <w:r>
        <w:separator/>
      </w:r>
    </w:p>
  </w:endnote>
  <w:endnote w:type="continuationSeparator" w:id="0">
    <w:p w:rsidR="003978FE" w:rsidRDefault="003978FE" w:rsidP="008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219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9810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116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  <w:p w:rsidR="008A5BF9" w:rsidRDefault="008A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8FE" w:rsidRDefault="003978FE" w:rsidP="008A5BF9">
      <w:r>
        <w:separator/>
      </w:r>
    </w:p>
  </w:footnote>
  <w:footnote w:type="continuationSeparator" w:id="0">
    <w:p w:rsidR="003978FE" w:rsidRDefault="003978FE" w:rsidP="008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F9" w:rsidRDefault="008A5BF9">
    <w:pPr>
      <w:pStyle w:val="Header"/>
    </w:pPr>
    <w:r>
      <w:t>CS 561</w:t>
    </w:r>
    <w:r>
      <w:ptab w:relativeTo="margin" w:alignment="center" w:leader="none"/>
    </w:r>
    <w:r>
      <w:t xml:space="preserve">Assignment </w:t>
    </w:r>
    <w:r w:rsidR="0066472E">
      <w:t>12</w:t>
    </w:r>
    <w:r>
      <w:ptab w:relativeTo="margin" w:alignment="right" w:leader="none"/>
    </w:r>
    <w:r>
      <w:t xml:space="preserve">Nicholai </w:t>
    </w:r>
    <w:proofErr w:type="spellStart"/>
    <w:r>
      <w:t>L’Esperance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2E"/>
    <w:rsid w:val="000E6313"/>
    <w:rsid w:val="00196C28"/>
    <w:rsid w:val="001C114C"/>
    <w:rsid w:val="00273F67"/>
    <w:rsid w:val="003978FE"/>
    <w:rsid w:val="0066472E"/>
    <w:rsid w:val="006930DB"/>
    <w:rsid w:val="007043DC"/>
    <w:rsid w:val="00765AAA"/>
    <w:rsid w:val="008161CE"/>
    <w:rsid w:val="008A5BF9"/>
    <w:rsid w:val="008E4615"/>
    <w:rsid w:val="00961BEB"/>
    <w:rsid w:val="00BB4DF0"/>
    <w:rsid w:val="00C45C58"/>
    <w:rsid w:val="00DA01A4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389"/>
  <w15:chartTrackingRefBased/>
  <w15:docId w15:val="{CE6F8DF6-7BA2-E845-84B3-E80725FA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F9"/>
  </w:style>
  <w:style w:type="paragraph" w:styleId="Footer">
    <w:name w:val="footer"/>
    <w:basedOn w:val="Normal"/>
    <w:link w:val="Foot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9"/>
  </w:style>
  <w:style w:type="character" w:styleId="PageNumber">
    <w:name w:val="page number"/>
    <w:basedOn w:val="DefaultParagraphFont"/>
    <w:uiPriority w:val="99"/>
    <w:semiHidden/>
    <w:unhideWhenUsed/>
    <w:rsid w:val="008A5BF9"/>
  </w:style>
  <w:style w:type="table" w:styleId="TableGrid">
    <w:name w:val="Table Grid"/>
    <w:basedOn w:val="TableNormal"/>
    <w:uiPriority w:val="39"/>
    <w:rsid w:val="00664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61BE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spera/Library/Group%20Containers/UBF8T346G9.Office/User%20Content.localized/Templates.localized/cs5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cs561.dotx</Template>
  <TotalTime>51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1</cp:revision>
  <dcterms:created xsi:type="dcterms:W3CDTF">2019-11-16T20:58:00Z</dcterms:created>
  <dcterms:modified xsi:type="dcterms:W3CDTF">2019-11-16T21:52:00Z</dcterms:modified>
</cp:coreProperties>
</file>