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F3E8" w14:textId="77777777" w:rsidR="0003309E" w:rsidRDefault="0003309E" w:rsidP="0003309E"/>
    <w:p w14:paraId="28DFE0C7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86EE4E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070E055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755AE6FB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186EE4E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070E055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755AE6FB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FBEEF7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F4578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CFC17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F3D0A9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3CCAE2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E410F5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FE6F4CB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0F55C68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55475B20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0A4A08F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D7FC194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932144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780AE6E2" w14:textId="77777777" w:rsidTr="000A1331">
        <w:tc>
          <w:tcPr>
            <w:tcW w:w="2528" w:type="dxa"/>
            <w:vAlign w:val="center"/>
          </w:tcPr>
          <w:p w14:paraId="31407C2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1E88D69" w14:textId="77777777" w:rsidR="0003309E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Al 26-10-2026 el proyecto StormCIP tiene construido y desplegado el software del sistema: recepción de datos LoRaWAN, base de datos, cálculo de indicadores y dashboard web en tiempo real. Todo el flujo funciona con datos simulados; los sensores ya fueron comprados y recibidos, y la maqueta física está en armado. El análisis predictivo aún no se inicia.</w:t>
            </w:r>
          </w:p>
          <w:p w14:paraId="2185BE6D" w14:textId="77777777" w:rsidR="001837D3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20"/>
              </w:rPr>
              <w:t>Actividades realizadas</w:t>
            </w:r>
          </w:p>
          <w:p w14:paraId="22E727CD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Levantamiento de requerimientos, backlog priorizado y plan de 7 sprints con demo al cliente el 04-12-2026.</w:t>
            </w:r>
          </w:p>
          <w:p w14:paraId="18EEB2E6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Cotización, orden de compra (07-10) y recepción de los equipos (factura y fotos, 19-10): nodo WQS-LB, sondas de pH y conductividad, flujómetro SW3L-LB y gateway UG65.</w:t>
            </w:r>
          </w:p>
          <w:p w14:paraId="1851E9B7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Infraestructura en Firebase/GCP desplegada en producción (https://stormcip-972bd.web.app), con autenticación y roles admin, operador y visor.</w:t>
            </w:r>
          </w:p>
          <w:p w14:paraId="197FC1E3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Recepción de datos desde The Things Stack con un decoder propio del sensor WQS-LB, validación de rangos físicos, alertas por umbral y control de duplicados.</w:t>
            </w:r>
          </w:p>
          <w:p w14:paraId="553DE1FA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Dashboard en tiempo real: tarjetas por sonda, barra de etapas del CIP, tendencias, alertas e indicadores del ciclo (tiempo hasta agua limpia, arrastre químico y volumen).</w:t>
            </w:r>
          </w:p>
          <w:p w14:paraId="42131CB8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Simulador de ciclo CIP controlado desde el dashboard, que permite avanzar y demostrar sin hardware.</w:t>
            </w:r>
          </w:p>
          <w:p w14:paraId="7241A412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291 pruebas automatizadas, README del repositorio, diagramas UML e historias de usuario con requisitos no funcionales.</w:t>
            </w:r>
          </w:p>
          <w:p w14:paraId="5B402F96" w14:textId="77777777" w:rsidR="001837D3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20"/>
              </w:rPr>
              <w:t>Objetivos específicos cumplidos a la fecha</w:t>
            </w:r>
          </w:p>
          <w:p w14:paraId="486E80CE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OE1 Requerimientos y arquitectura: cumplido. La matriz de riesgos se mantiene en la planilla del plan.</w:t>
            </w:r>
          </w:p>
          <w:p w14:paraId="52504D94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lastRenderedPageBreak/>
              <w:t>– OE2 Hardware y sensores: en curso. Los equipos están recibidos; falta instalarlos en la maqueta y calibrarlos.</w:t>
            </w:r>
          </w:p>
          <w:p w14:paraId="6DBD126F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OE3 Base de datos y backend: cumplido, con ajuste de tecnología (ver Objetivos).</w:t>
            </w:r>
          </w:p>
          <w:p w14:paraId="09792D34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OE4 Dashboard: cumplido en su mayor parte; faltan los reportes históricos de 24 h y 7 días.</w:t>
            </w:r>
          </w:p>
          <w:p w14:paraId="08C7E78E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OE5 Validación con pruebas de estrés y latencia: no iniciado; existen pruebas unitarias, de reglas y de integración simulada.</w:t>
            </w:r>
          </w:p>
        </w:tc>
      </w:tr>
      <w:tr w:rsidR="0003309E" w14:paraId="29E6ADC8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548641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55338C4F" w14:textId="77777777" w:rsidR="0003309E" w:rsidRPr="00A370C8" w:rsidRDefault="0003309E" w:rsidP="00585A13">
            <w:pPr>
              <w:spacing w:after="6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Se mantiene el objetivo general. Se ajustaron tres aspectos de los objetivos específicos:</w:t>
            </w:r>
          </w:p>
          <w:p w14:paraId="359A8C04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OE2: las variables pasan a ser pH, conductividad, temperatura y caudal. No se compró sensor de turbidez ni de presión, y se reemplazaron los sensores genéricos con ESP32 por equipos industriales LoRaWAN (Dragino).</w:t>
            </w:r>
          </w:p>
          <w:p w14:paraId="04FA3CB7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OE3: la base de datos relacional (MySQL) se reemplazó por Cloud Firestore (base documental), que entrega datos en tiempo real al dashboard y no requiere administrar servidores.</w:t>
            </w:r>
          </w:p>
          <w:p w14:paraId="0EF7E1FE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Se incorpora un objetivo de análisis predictivo con machine learning clásico: proyectar el tiempo hasta agua limpia y detectar anomalías en los enjuagues.</w:t>
            </w:r>
          </w:p>
          <w:p w14:paraId="56A598E0" w14:textId="77777777" w:rsidR="001837D3" w:rsidRDefault="00000000">
            <w:pPr>
              <w:spacing w:after="60"/>
            </w:pPr>
            <w:r>
              <w:rPr>
                <w:rFonts w:ascii="Calibri" w:hAnsi="Calibri"/>
                <w:sz w:val="20"/>
              </w:rPr>
              <w:t>Además, por los límites de las sondas (2000 µS/cm y 60 °C), el monitoreo se concentra en las etapas de enjuague: en las etapas químicas calientes las sondas se saturan.</w:t>
            </w:r>
          </w:p>
        </w:tc>
      </w:tr>
      <w:tr w:rsidR="0003309E" w14:paraId="225DCD67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1A5946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83BA0A5" w14:textId="77777777" w:rsidR="0003309E" w:rsidRPr="00711C16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Se mantiene Scrum con sprints de 2 semanas. Los ajustes fueron:</w:t>
            </w:r>
          </w:p>
          <w:p w14:paraId="428E9044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El plazo se comprimió de 8 a 7 sprints más una semana de cierre, porque la demo al cliente se adelantó al 04-12-2026.</w:t>
            </w:r>
          </w:p>
          <w:p w14:paraId="72414EA0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El backlog se reescribió como historias de usuario (HU) con criterios de aceptación, habilitadores técnicos (HT) y requisitos no funcionales (RNF).</w:t>
            </w:r>
          </w:p>
          <w:p w14:paraId="4E724CBB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Se agregó un contraste plan vs. real por actividad (fechas comprometidas, fechas de término y atraso).</w:t>
            </w:r>
          </w:p>
          <w:p w14:paraId="11F67E79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La comunicación en tiempo real usa LoRaWAN y la sincronización de Firestore, en lugar de WebSockets o MQTT.</w:t>
            </w:r>
          </w:p>
          <w:p w14:paraId="385EA7F2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Los roles se redistribuyeron en la práctica: la recepción de datos LoRaWAN la desarrolló Humberto, aunque estaba asignada a Tamara.</w:t>
            </w:r>
          </w:p>
        </w:tc>
      </w:tr>
      <w:tr w:rsidR="0003309E" w14:paraId="2E410E2A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9D9DC5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0BA4EA1" w14:textId="77777777" w:rsidR="0003309E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Presentamos las siguientes evidencias, todas en el repositorio https://github.com/Frenndis/Proyecto-Capstone (rama TQ, que integra el trabajo del equipo):</w:t>
            </w:r>
          </w:p>
          <w:p w14:paraId="16675BF2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Sistema desplegado en producción: https://stormcip-972bd.web.app (acceso con usuario del equipo).</w:t>
            </w:r>
          </w:p>
          <w:p w14:paraId="163F0425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Código fuente: Cloud Functions, dashboard y scripts en Fase 2/Evidencias Proyecto/Evidencias de sistema/Aplicación/stormcip.</w:t>
            </w:r>
          </w:p>
          <w:p w14:paraId="0A8EBFE2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Plan del proyecto actualizado (Excel): backlog, historias de usuario, requisitos no funcionales y avance plan vs. real.</w:t>
            </w:r>
          </w:p>
          <w:p w14:paraId="2163FCAC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README del repositorio y diagramas UML: casos de uso, secuencia, componentes y modelo de dominio.</w:t>
            </w:r>
          </w:p>
          <w:p w14:paraId="13E11579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Documentación técnica: modelo de datos, guía de despliegue, cierres de Sprint 1 y 3, y pendientes técnicos del dashboard.</w:t>
            </w:r>
          </w:p>
          <w:p w14:paraId="3D018545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Compra de sensores: cotización, orden de compra, factura y fotos de los equipos.</w:t>
            </w:r>
          </w:p>
          <w:p w14:paraId="7E627863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Presentación de avance de la Fase 2.</w:t>
            </w:r>
          </w:p>
          <w:p w14:paraId="22B16361" w14:textId="77777777" w:rsidR="001837D3" w:rsidRDefault="00000000">
            <w:pPr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Estas evidencias muestran el desarrollo real: el código y su historial de commits prueban qué se construyó, cuándo y quién; el sistema desplegado prueba que funciona; y el plan muestra el contraste entre lo planificado y lo ejecutado.</w:t>
            </w:r>
          </w:p>
          <w:p w14:paraId="0A3E4BFF" w14:textId="77777777" w:rsidR="001837D3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20"/>
              </w:rPr>
              <w:t>Resguardo de la calidad</w:t>
            </w:r>
          </w:p>
          <w:p w14:paraId="12F61B41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291 pruebas automatizadas del backend y la web, y pruebas de las reglas de seguridad de Firestore.</w:t>
            </w:r>
          </w:p>
          <w:p w14:paraId="06804723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Reglas de seguridad por rol, secretos en Secret Manager y guardarraíles que impiden que un script toque producción por error.</w:t>
            </w:r>
          </w:p>
          <w:p w14:paraId="0235B7E0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Idempotencia: un mensaje repetido por la red no duplica lecturas ni alertas.</w:t>
            </w:r>
          </w:p>
          <w:p w14:paraId="45BAE71D" w14:textId="140838A3" w:rsidR="001837D3" w:rsidRDefault="00000000" w:rsidP="00A7146A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Trazabilidad del dato: cada valor indica si es medido o estimado, y si la sonda está saturada.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126E8573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10C937CE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30C4222B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35023551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F5F98D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47EA170A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4178874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18B1FB15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7A82C49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05BC5B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261B837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088E856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EA19EB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7952661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92430A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2C6ACFC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10D7C5CA" w14:textId="77777777" w:rsidTr="00EA0C09">
        <w:trPr>
          <w:trHeight w:val="2410"/>
        </w:trPr>
        <w:tc>
          <w:tcPr>
            <w:tcW w:w="1328" w:type="dxa"/>
          </w:tcPr>
          <w:p w14:paraId="7EFA1CC8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proyectos</w:t>
            </w:r>
          </w:p>
        </w:tc>
        <w:tc>
          <w:tcPr>
            <w:tcW w:w="1077" w:type="dxa"/>
          </w:tcPr>
          <w:p w14:paraId="5C2F21C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Levantar requerimientos y armar el backlog priorizado</w:t>
            </w:r>
          </w:p>
        </w:tc>
        <w:tc>
          <w:tcPr>
            <w:tcW w:w="1276" w:type="dxa"/>
          </w:tcPr>
          <w:p w14:paraId="1730030C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Reuniones con el cliente, planilla del plan, tablero ágil</w:t>
            </w:r>
          </w:p>
        </w:tc>
        <w:tc>
          <w:tcPr>
            <w:tcW w:w="1276" w:type="dxa"/>
          </w:tcPr>
          <w:p w14:paraId="27F1B3D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1 (2 sem.)</w:t>
            </w:r>
          </w:p>
        </w:tc>
        <w:tc>
          <w:tcPr>
            <w:tcW w:w="1275" w:type="dxa"/>
          </w:tcPr>
          <w:p w14:paraId="7E8CCF5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Felipe Carreño, Tamara Quilaleo</w:t>
            </w:r>
          </w:p>
        </w:tc>
        <w:tc>
          <w:tcPr>
            <w:tcW w:w="1276" w:type="dxa"/>
          </w:tcPr>
          <w:p w14:paraId="7AFC0C9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Facilitó contar con el cliente; faltó formato de historias de usuario.</w:t>
            </w:r>
          </w:p>
        </w:tc>
        <w:tc>
          <w:tcPr>
            <w:tcW w:w="1418" w:type="dxa"/>
          </w:tcPr>
          <w:p w14:paraId="327B9C40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4B26214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Backlog reescrito como historias de usuario y requisitos no funcionales (26-10).</w:t>
            </w:r>
          </w:p>
        </w:tc>
      </w:tr>
      <w:tr w:rsidR="00FD5149" w:rsidRPr="006E3B0D" w14:paraId="26C8667D" w14:textId="77777777" w:rsidTr="00EA0C09">
        <w:trPr>
          <w:trHeight w:val="2410"/>
        </w:trPr>
        <w:tc>
          <w:tcPr>
            <w:tcW w:w="1328" w:type="dxa"/>
          </w:tcPr>
          <w:p w14:paraId="40CB88CF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proyectos</w:t>
            </w:r>
          </w:p>
        </w:tc>
        <w:tc>
          <w:tcPr>
            <w:tcW w:w="1077" w:type="dxa"/>
          </w:tcPr>
          <w:p w14:paraId="5B4C5067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Cotizar, comprar y recibir los sensores</w:t>
            </w:r>
          </w:p>
        </w:tc>
        <w:tc>
          <w:tcPr>
            <w:tcW w:w="1276" w:type="dxa"/>
          </w:tcPr>
          <w:p w14:paraId="19B56C2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Proveedor Altronics, presupuesto de $1.017.049 CLP</w:t>
            </w:r>
          </w:p>
        </w:tc>
        <w:tc>
          <w:tcPr>
            <w:tcW w:w="1276" w:type="dxa"/>
          </w:tcPr>
          <w:p w14:paraId="60026A0F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1-2 (4 sem.)</w:t>
            </w:r>
          </w:p>
        </w:tc>
        <w:tc>
          <w:tcPr>
            <w:tcW w:w="1275" w:type="dxa"/>
          </w:tcPr>
          <w:p w14:paraId="57AB9824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Felipe Carreño</w:t>
            </w:r>
          </w:p>
        </w:tc>
        <w:tc>
          <w:tcPr>
            <w:tcW w:w="1276" w:type="dxa"/>
          </w:tcPr>
          <w:p w14:paraId="6CF87CFC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La aprobación de la compra demoró; orden de compra el 07-10.</w:t>
            </w:r>
          </w:p>
        </w:tc>
        <w:tc>
          <w:tcPr>
            <w:tcW w:w="1418" w:type="dxa"/>
          </w:tcPr>
          <w:p w14:paraId="13DFBC92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0951EB9C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Equipos industriales LoRaWAN en vez de sensores genéricos; sin turbidez ni presión.</w:t>
            </w:r>
          </w:p>
        </w:tc>
      </w:tr>
      <w:tr w:rsidR="00FD5149" w:rsidRPr="006E3B0D" w14:paraId="3B652209" w14:textId="77777777" w:rsidTr="00EA0C09">
        <w:trPr>
          <w:trHeight w:val="2410"/>
        </w:trPr>
        <w:tc>
          <w:tcPr>
            <w:tcW w:w="1328" w:type="dxa"/>
          </w:tcPr>
          <w:p w14:paraId="7110805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Desarrollo e integración</w:t>
            </w:r>
          </w:p>
        </w:tc>
        <w:tc>
          <w:tcPr>
            <w:tcW w:w="1077" w:type="dxa"/>
          </w:tcPr>
          <w:p w14:paraId="21181C31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Crear la infraestructura en Firebase/GCP y desplegar</w:t>
            </w:r>
          </w:p>
        </w:tc>
        <w:tc>
          <w:tcPr>
            <w:tcW w:w="1276" w:type="dxa"/>
          </w:tcPr>
          <w:p w14:paraId="34FE3913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Firebase, Google Cloud, Secret Manager</w:t>
            </w:r>
          </w:p>
        </w:tc>
        <w:tc>
          <w:tcPr>
            <w:tcW w:w="1276" w:type="dxa"/>
          </w:tcPr>
          <w:p w14:paraId="17E06D5D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1-3</w:t>
            </w:r>
          </w:p>
        </w:tc>
        <w:tc>
          <w:tcPr>
            <w:tcW w:w="1275" w:type="dxa"/>
          </w:tcPr>
          <w:p w14:paraId="17D04C00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Humberto León, Cristian Quilaleo</w:t>
            </w:r>
          </w:p>
        </w:tc>
        <w:tc>
          <w:tcPr>
            <w:tcW w:w="1276" w:type="dxa"/>
          </w:tcPr>
          <w:p w14:paraId="2D004CDB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Restricción de regiones de Cloud Functions resuelta en la guía de despliegue.</w:t>
            </w:r>
          </w:p>
        </w:tc>
        <w:tc>
          <w:tcPr>
            <w:tcW w:w="1418" w:type="dxa"/>
          </w:tcPr>
          <w:p w14:paraId="7F913184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00258B7E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Primer despliegue a producción adelantado al Sprint 3.</w:t>
            </w:r>
          </w:p>
        </w:tc>
      </w:tr>
      <w:tr w:rsidR="00FD5149" w:rsidRPr="006E3B0D" w14:paraId="12FBE0A4" w14:textId="77777777" w:rsidTr="00EA0C09">
        <w:trPr>
          <w:trHeight w:val="2410"/>
        </w:trPr>
        <w:tc>
          <w:tcPr>
            <w:tcW w:w="1328" w:type="dxa"/>
          </w:tcPr>
          <w:p w14:paraId="31D79521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lastRenderedPageBreak/>
              <w:t>Gestión de datos e información</w:t>
            </w:r>
          </w:p>
        </w:tc>
        <w:tc>
          <w:tcPr>
            <w:tcW w:w="1077" w:type="dxa"/>
          </w:tcPr>
          <w:p w14:paraId="3680DD6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Diseñar el modelo de datos de los sensores</w:t>
            </w:r>
          </w:p>
        </w:tc>
        <w:tc>
          <w:tcPr>
            <w:tcW w:w="1276" w:type="dxa"/>
          </w:tcPr>
          <w:p w14:paraId="08BA2D55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Cloud Firestore, datasheets de las sondas</w:t>
            </w:r>
          </w:p>
        </w:tc>
        <w:tc>
          <w:tcPr>
            <w:tcW w:w="1276" w:type="dxa"/>
          </w:tcPr>
          <w:p w14:paraId="6969CDD9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1</w:t>
            </w:r>
          </w:p>
        </w:tc>
        <w:tc>
          <w:tcPr>
            <w:tcW w:w="1275" w:type="dxa"/>
          </w:tcPr>
          <w:p w14:paraId="1B0AF1F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Humberto León, Cristian Quilaleo</w:t>
            </w:r>
          </w:p>
        </w:tc>
        <w:tc>
          <w:tcPr>
            <w:tcW w:w="1276" w:type="dxa"/>
          </w:tcPr>
          <w:p w14:paraId="0DF1A5C4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Dependía del manual de los sensores.</w:t>
            </w:r>
          </w:p>
        </w:tc>
        <w:tc>
          <w:tcPr>
            <w:tcW w:w="1418" w:type="dxa"/>
          </w:tcPr>
          <w:p w14:paraId="0A710E8C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2E47C922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Modelo documental (Firestore) en lugar de relacional (MySQL).</w:t>
            </w:r>
          </w:p>
        </w:tc>
      </w:tr>
      <w:tr w:rsidR="00FD5149" w:rsidRPr="006E3B0D" w14:paraId="19BCF76A" w14:textId="77777777" w:rsidTr="00EA0C09">
        <w:trPr>
          <w:trHeight w:val="2410"/>
        </w:trPr>
        <w:tc>
          <w:tcPr>
            <w:tcW w:w="1328" w:type="dxa"/>
          </w:tcPr>
          <w:p w14:paraId="63E5AB6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Desarrollo e integración</w:t>
            </w:r>
          </w:p>
        </w:tc>
        <w:tc>
          <w:tcPr>
            <w:tcW w:w="1077" w:type="dxa"/>
          </w:tcPr>
          <w:p w14:paraId="7CED4E41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Autenticación y roles de usuario</w:t>
            </w:r>
          </w:p>
        </w:tc>
        <w:tc>
          <w:tcPr>
            <w:tcW w:w="1276" w:type="dxa"/>
          </w:tcPr>
          <w:p w14:paraId="36E00A8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Firebase Authentication, custom claims</w:t>
            </w:r>
          </w:p>
        </w:tc>
        <w:tc>
          <w:tcPr>
            <w:tcW w:w="1276" w:type="dxa"/>
          </w:tcPr>
          <w:p w14:paraId="4C009AB5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2</w:t>
            </w:r>
          </w:p>
        </w:tc>
        <w:tc>
          <w:tcPr>
            <w:tcW w:w="1275" w:type="dxa"/>
          </w:tcPr>
          <w:p w14:paraId="4E3BFE66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Humberto León</w:t>
            </w:r>
          </w:p>
        </w:tc>
        <w:tc>
          <w:tcPr>
            <w:tcW w:w="1276" w:type="dxa"/>
          </w:tcPr>
          <w:p w14:paraId="6E9B776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w="1418" w:type="dxa"/>
          </w:tcPr>
          <w:p w14:paraId="5D4191C6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37823877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Roles admin, operador y visor.</w:t>
            </w:r>
          </w:p>
        </w:tc>
      </w:tr>
      <w:tr w:rsidR="00FD5149" w:rsidRPr="006E3B0D" w14:paraId="3F15F2CC" w14:textId="77777777" w:rsidTr="00EA0C09">
        <w:trPr>
          <w:trHeight w:val="2410"/>
        </w:trPr>
        <w:tc>
          <w:tcPr>
            <w:tcW w:w="1328" w:type="dxa"/>
          </w:tcPr>
          <w:p w14:paraId="016C4A3F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Desarrollo e integración</w:t>
            </w:r>
          </w:p>
        </w:tc>
        <w:tc>
          <w:tcPr>
            <w:tcW w:w="1077" w:type="dxa"/>
          </w:tcPr>
          <w:p w14:paraId="3268F0DC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Recepción de datos LoRaWAN y decoder del sensor</w:t>
            </w:r>
          </w:p>
        </w:tc>
        <w:tc>
          <w:tcPr>
            <w:tcW w:w="1276" w:type="dxa"/>
          </w:tcPr>
          <w:p w14:paraId="7EECF492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The Things Stack, TypeScript, datasheet WQS-LB</w:t>
            </w:r>
          </w:p>
        </w:tc>
        <w:tc>
          <w:tcPr>
            <w:tcW w:w="1276" w:type="dxa"/>
          </w:tcPr>
          <w:p w14:paraId="636F89C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3</w:t>
            </w:r>
          </w:p>
        </w:tc>
        <w:tc>
          <w:tcPr>
            <w:tcW w:w="1275" w:type="dxa"/>
          </w:tcPr>
          <w:p w14:paraId="4905556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Humberto León</w:t>
            </w:r>
          </w:p>
        </w:tc>
        <w:tc>
          <w:tcPr>
            <w:tcW w:w="1276" w:type="dxa"/>
          </w:tcPr>
          <w:p w14:paraId="6CAA66DF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El decoder oficial no sirve para el firmware del equipo; se hizo uno propio.</w:t>
            </w:r>
          </w:p>
        </w:tc>
        <w:tc>
          <w:tcPr>
            <w:tcW w:w="1418" w:type="dxa"/>
          </w:tcPr>
          <w:p w14:paraId="60396F06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16651652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Responsable cambió (planificado: Tamara). Falta probar con el sensor real.</w:t>
            </w:r>
          </w:p>
        </w:tc>
      </w:tr>
      <w:tr w:rsidR="00FD5149" w:rsidRPr="006E3B0D" w14:paraId="1D64A295" w14:textId="77777777" w:rsidTr="00EA0C09">
        <w:trPr>
          <w:trHeight w:val="2410"/>
        </w:trPr>
        <w:tc>
          <w:tcPr>
            <w:tcW w:w="1328" w:type="dxa"/>
          </w:tcPr>
          <w:p w14:paraId="48105FFD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Desarrollo e integración</w:t>
            </w:r>
          </w:p>
        </w:tc>
        <w:tc>
          <w:tcPr>
            <w:tcW w:w="1077" w:type="dxa"/>
          </w:tcPr>
          <w:p w14:paraId="373F4B9F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Dashboard en tiempo real</w:t>
            </w:r>
          </w:p>
        </w:tc>
        <w:tc>
          <w:tcPr>
            <w:tcW w:w="1276" w:type="dxa"/>
          </w:tcPr>
          <w:p w14:paraId="1244DD05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Next.js, React, Recharts, Firestore</w:t>
            </w:r>
          </w:p>
        </w:tc>
        <w:tc>
          <w:tcPr>
            <w:tcW w:w="1276" w:type="dxa"/>
          </w:tcPr>
          <w:p w14:paraId="76DFBC8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2-4</w:t>
            </w:r>
          </w:p>
        </w:tc>
        <w:tc>
          <w:tcPr>
            <w:tcW w:w="1275" w:type="dxa"/>
          </w:tcPr>
          <w:p w14:paraId="004FFA8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Cristian Quilaleo, Humberto León</w:t>
            </w:r>
          </w:p>
        </w:tc>
        <w:tc>
          <w:tcPr>
            <w:tcW w:w="1276" w:type="dxa"/>
          </w:tcPr>
          <w:p w14:paraId="174B0083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Funciona con datos simulados.</w:t>
            </w:r>
          </w:p>
        </w:tc>
        <w:tc>
          <w:tcPr>
            <w:tcW w:w="1418" w:type="dxa"/>
          </w:tcPr>
          <w:p w14:paraId="335F518C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6AC8334B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Se agregaron barra de etapas, tendencia e historial de alertas.</w:t>
            </w:r>
          </w:p>
        </w:tc>
      </w:tr>
      <w:tr w:rsidR="00FD5149" w:rsidRPr="006E3B0D" w14:paraId="3E1C14B0" w14:textId="77777777" w:rsidTr="00EA0C09">
        <w:trPr>
          <w:trHeight w:val="2410"/>
        </w:trPr>
        <w:tc>
          <w:tcPr>
            <w:tcW w:w="1328" w:type="dxa"/>
          </w:tcPr>
          <w:p w14:paraId="38BDFBFB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datos e información</w:t>
            </w:r>
          </w:p>
        </w:tc>
        <w:tc>
          <w:tcPr>
            <w:tcW w:w="1077" w:type="dxa"/>
          </w:tcPr>
          <w:p w14:paraId="6B789B7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Indicadores del ciclo y consumo</w:t>
            </w:r>
          </w:p>
        </w:tc>
        <w:tc>
          <w:tcPr>
            <w:tcW w:w="1276" w:type="dxa"/>
          </w:tcPr>
          <w:p w14:paraId="0CF0B817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Cloud Functions, parámetros de cálculo</w:t>
            </w:r>
          </w:p>
        </w:tc>
        <w:tc>
          <w:tcPr>
            <w:tcW w:w="1276" w:type="dxa"/>
          </w:tcPr>
          <w:p w14:paraId="09D3031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3-5</w:t>
            </w:r>
          </w:p>
        </w:tc>
        <w:tc>
          <w:tcPr>
            <w:tcW w:w="1275" w:type="dxa"/>
          </w:tcPr>
          <w:p w14:paraId="7F29DCFF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Cristian Quilaleo, Humberto León</w:t>
            </w:r>
          </w:p>
        </w:tc>
        <w:tc>
          <w:tcPr>
            <w:tcW w:w="1276" w:type="dxa"/>
          </w:tcPr>
          <w:p w14:paraId="04100E76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Volumen estimado con caudal nominal; concentración química y volumen circulado en desarrollo.</w:t>
            </w:r>
          </w:p>
        </w:tc>
        <w:tc>
          <w:tcPr>
            <w:tcW w:w="1418" w:type="dxa"/>
          </w:tcPr>
          <w:p w14:paraId="77078707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En curso</w:t>
            </w:r>
          </w:p>
        </w:tc>
        <w:tc>
          <w:tcPr>
            <w:tcW w:w="850" w:type="dxa"/>
          </w:tcPr>
          <w:p w14:paraId="76D4004A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Agregada: concentración química desde conductividad y temperatura.</w:t>
            </w:r>
          </w:p>
        </w:tc>
      </w:tr>
      <w:tr w:rsidR="00FD5149" w:rsidRPr="006E3B0D" w14:paraId="00E2E0E1" w14:textId="77777777" w:rsidTr="00EA0C09">
        <w:trPr>
          <w:trHeight w:val="2410"/>
        </w:trPr>
        <w:tc>
          <w:tcPr>
            <w:tcW w:w="1328" w:type="dxa"/>
          </w:tcPr>
          <w:p w14:paraId="56527CE0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lastRenderedPageBreak/>
              <w:t>Desarrollo e integración</w:t>
            </w:r>
          </w:p>
        </w:tc>
        <w:tc>
          <w:tcPr>
            <w:tcW w:w="1077" w:type="dxa"/>
          </w:tcPr>
          <w:p w14:paraId="358D8E8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Simulador de ciclo CIP y control de la demo</w:t>
            </w:r>
          </w:p>
        </w:tc>
        <w:tc>
          <w:tcPr>
            <w:tcW w:w="1276" w:type="dxa"/>
          </w:tcPr>
          <w:p w14:paraId="12A1426F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Node.js, emuladores de Firebase</w:t>
            </w:r>
          </w:p>
        </w:tc>
        <w:tc>
          <w:tcPr>
            <w:tcW w:w="1276" w:type="dxa"/>
          </w:tcPr>
          <w:p w14:paraId="4F7E660E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4</w:t>
            </w:r>
          </w:p>
        </w:tc>
        <w:tc>
          <w:tcPr>
            <w:tcW w:w="1275" w:type="dxa"/>
          </w:tcPr>
          <w:p w14:paraId="3F1DF6BC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Humberto León</w:t>
            </w:r>
          </w:p>
        </w:tc>
        <w:tc>
          <w:tcPr>
            <w:tcW w:w="1276" w:type="dxa"/>
          </w:tcPr>
          <w:p w14:paraId="7B8F675B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Permitió avanzar sin hardware.</w:t>
            </w:r>
          </w:p>
        </w:tc>
        <w:tc>
          <w:tcPr>
            <w:tcW w:w="1418" w:type="dxa"/>
          </w:tcPr>
          <w:p w14:paraId="477CFED3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2148CCBB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Actividad agregada, no estaba en el plan.</w:t>
            </w:r>
          </w:p>
        </w:tc>
      </w:tr>
      <w:tr w:rsidR="00FD5149" w:rsidRPr="006E3B0D" w14:paraId="1ED7E1B6" w14:textId="77777777" w:rsidTr="00EA0C09">
        <w:trPr>
          <w:trHeight w:val="2410"/>
        </w:trPr>
        <w:tc>
          <w:tcPr>
            <w:tcW w:w="1328" w:type="dxa"/>
          </w:tcPr>
          <w:p w14:paraId="1AD9BB08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Desarrollo e integración</w:t>
            </w:r>
          </w:p>
        </w:tc>
        <w:tc>
          <w:tcPr>
            <w:tcW w:w="1077" w:type="dxa"/>
          </w:tcPr>
          <w:p w14:paraId="2DE8EA97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Armar la maqueta e instalar y calibrar los sensores</w:t>
            </w:r>
          </w:p>
        </w:tc>
        <w:tc>
          <w:tcPr>
            <w:tcW w:w="1276" w:type="dxa"/>
          </w:tcPr>
          <w:p w14:paraId="5B7C692D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Técnico, sensores, soluciones de calibración pH y 1413 µS/cm</w:t>
            </w:r>
          </w:p>
        </w:tc>
        <w:tc>
          <w:tcPr>
            <w:tcW w:w="1276" w:type="dxa"/>
          </w:tcPr>
          <w:p w14:paraId="4EDBBC0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3-4</w:t>
            </w:r>
          </w:p>
        </w:tc>
        <w:tc>
          <w:tcPr>
            <w:tcW w:w="1275" w:type="dxa"/>
          </w:tcPr>
          <w:p w14:paraId="5EC91E13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Técnico de hardware</w:t>
            </w:r>
          </w:p>
        </w:tc>
        <w:tc>
          <w:tcPr>
            <w:tcW w:w="1276" w:type="dxa"/>
          </w:tcPr>
          <w:p w14:paraId="6493AE52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Un solo técnico; maqueta de flujo armada a escala, sondas sin instalar.</w:t>
            </w:r>
          </w:p>
        </w:tc>
        <w:tc>
          <w:tcPr>
            <w:tcW w:w="1418" w:type="dxa"/>
          </w:tcPr>
          <w:p w14:paraId="10935D74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Con retraso</w:t>
            </w:r>
          </w:p>
        </w:tc>
        <w:tc>
          <w:tcPr>
            <w:tcW w:w="850" w:type="dxa"/>
          </w:tcPr>
          <w:p w14:paraId="0074E092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Se definirá con el cliente dónde instalar las sondas (máx. 60 °C).</w:t>
            </w:r>
          </w:p>
        </w:tc>
      </w:tr>
      <w:tr w:rsidR="00FD5149" w:rsidRPr="006E3B0D" w14:paraId="1B456D6C" w14:textId="77777777" w:rsidTr="00EA0C09">
        <w:trPr>
          <w:trHeight w:val="2410"/>
        </w:trPr>
        <w:tc>
          <w:tcPr>
            <w:tcW w:w="1328" w:type="dxa"/>
          </w:tcPr>
          <w:p w14:paraId="5AFABE1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Desarrollo e integración</w:t>
            </w:r>
          </w:p>
        </w:tc>
        <w:tc>
          <w:tcPr>
            <w:tcW w:w="1077" w:type="dxa"/>
          </w:tcPr>
          <w:p w14:paraId="605B357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Primera prueba de punta a punta con datos reales</w:t>
            </w:r>
          </w:p>
        </w:tc>
        <w:tc>
          <w:tcPr>
            <w:tcW w:w="1276" w:type="dxa"/>
          </w:tcPr>
          <w:p w14:paraId="261EBB6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Maqueta, gateway UG65, The Things Stack</w:t>
            </w:r>
          </w:p>
        </w:tc>
        <w:tc>
          <w:tcPr>
            <w:tcW w:w="1276" w:type="dxa"/>
          </w:tcPr>
          <w:p w14:paraId="0407EF22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4</w:t>
            </w:r>
          </w:p>
        </w:tc>
        <w:tc>
          <w:tcPr>
            <w:tcW w:w="1275" w:type="dxa"/>
          </w:tcPr>
          <w:p w14:paraId="3F6D8BDF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Equipo</w:t>
            </w:r>
          </w:p>
        </w:tc>
        <w:tc>
          <w:tcPr>
            <w:tcW w:w="1276" w:type="dxa"/>
          </w:tcPr>
          <w:p w14:paraId="689BBD68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Depende de la instalación de las sondas.</w:t>
            </w:r>
          </w:p>
        </w:tc>
        <w:tc>
          <w:tcPr>
            <w:tcW w:w="1418" w:type="dxa"/>
          </w:tcPr>
          <w:p w14:paraId="39BE1EFD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Con retraso</w:t>
            </w:r>
          </w:p>
        </w:tc>
        <w:tc>
          <w:tcPr>
            <w:tcW w:w="850" w:type="dxa"/>
          </w:tcPr>
          <w:p w14:paraId="4DB7B271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Hoy se demuestra de punta a punta con el simulador.</w:t>
            </w:r>
          </w:p>
        </w:tc>
      </w:tr>
      <w:tr w:rsidR="00FD5149" w:rsidRPr="006E3B0D" w14:paraId="605D7F4C" w14:textId="77777777" w:rsidTr="00EA0C09">
        <w:trPr>
          <w:trHeight w:val="2410"/>
        </w:trPr>
        <w:tc>
          <w:tcPr>
            <w:tcW w:w="1328" w:type="dxa"/>
          </w:tcPr>
          <w:p w14:paraId="51838FF1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datos e información</w:t>
            </w:r>
          </w:p>
        </w:tc>
        <w:tc>
          <w:tcPr>
            <w:tcW w:w="1077" w:type="dxa"/>
          </w:tcPr>
          <w:p w14:paraId="3F35E3DF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Históricos de 24 h y 7 días</w:t>
            </w:r>
          </w:p>
        </w:tc>
        <w:tc>
          <w:tcPr>
            <w:tcW w:w="1276" w:type="dxa"/>
          </w:tcPr>
          <w:p w14:paraId="1173BB41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Firestore (índice de grupo de colección)</w:t>
            </w:r>
          </w:p>
        </w:tc>
        <w:tc>
          <w:tcPr>
            <w:tcW w:w="1276" w:type="dxa"/>
          </w:tcPr>
          <w:p w14:paraId="1FE36CE7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5</w:t>
            </w:r>
          </w:p>
        </w:tc>
        <w:tc>
          <w:tcPr>
            <w:tcW w:w="1275" w:type="dxa"/>
          </w:tcPr>
          <w:p w14:paraId="72D5ADE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Por definir</w:t>
            </w:r>
          </w:p>
        </w:tc>
        <w:tc>
          <w:tcPr>
            <w:tcW w:w="1276" w:type="dxa"/>
          </w:tcPr>
          <w:p w14:paraId="0A7DB53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Falta desplegar el índice.</w:t>
            </w:r>
          </w:p>
        </w:tc>
        <w:tc>
          <w:tcPr>
            <w:tcW w:w="1418" w:type="dxa"/>
          </w:tcPr>
          <w:p w14:paraId="139EA6BA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No iniciado</w:t>
            </w:r>
          </w:p>
        </w:tc>
        <w:tc>
          <w:tcPr>
            <w:tcW w:w="850" w:type="dxa"/>
          </w:tcPr>
          <w:p w14:paraId="486EDE93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 w:rsidR="00FD5149" w:rsidRPr="006E3B0D" w14:paraId="6AF3CA8E" w14:textId="77777777" w:rsidTr="00EA0C09">
        <w:trPr>
          <w:trHeight w:val="2410"/>
        </w:trPr>
        <w:tc>
          <w:tcPr>
            <w:tcW w:w="1328" w:type="dxa"/>
          </w:tcPr>
          <w:p w14:paraId="7DE974E6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datos e información</w:t>
            </w:r>
          </w:p>
        </w:tc>
        <w:tc>
          <w:tcPr>
            <w:tcW w:w="1077" w:type="dxa"/>
          </w:tcPr>
          <w:p w14:paraId="0036AA26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Análisis predictivo con ML clásico</w:t>
            </w:r>
          </w:p>
        </w:tc>
        <w:tc>
          <w:tcPr>
            <w:tcW w:w="1276" w:type="dxa"/>
          </w:tcPr>
          <w:p w14:paraId="4C2A1A6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Python o Node, datos emulados y reales</w:t>
            </w:r>
          </w:p>
        </w:tc>
        <w:tc>
          <w:tcPr>
            <w:tcW w:w="1276" w:type="dxa"/>
          </w:tcPr>
          <w:p w14:paraId="06435D1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1-6</w:t>
            </w:r>
          </w:p>
        </w:tc>
        <w:tc>
          <w:tcPr>
            <w:tcW w:w="1275" w:type="dxa"/>
          </w:tcPr>
          <w:p w14:paraId="61567598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Por definir</w:t>
            </w:r>
          </w:p>
        </w:tc>
        <w:tc>
          <w:tcPr>
            <w:tcW w:w="1276" w:type="dxa"/>
          </w:tcPr>
          <w:p w14:paraId="4CEA444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responsable asignado y sin datos reales.</w:t>
            </w:r>
          </w:p>
        </w:tc>
        <w:tc>
          <w:tcPr>
            <w:tcW w:w="1418" w:type="dxa"/>
          </w:tcPr>
          <w:p w14:paraId="524B1005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Con retraso</w:t>
            </w:r>
          </w:p>
        </w:tc>
        <w:tc>
          <w:tcPr>
            <w:tcW w:w="850" w:type="dxa"/>
          </w:tcPr>
          <w:p w14:paraId="24B265B0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Se entrenará primero con datos emulados según los límites reales de los sensores.</w:t>
            </w:r>
          </w:p>
        </w:tc>
      </w:tr>
      <w:tr w:rsidR="00FD5149" w:rsidRPr="006E3B0D" w14:paraId="7C44D3E0" w14:textId="77777777" w:rsidTr="00EA0C09">
        <w:trPr>
          <w:trHeight w:val="2410"/>
        </w:trPr>
        <w:tc>
          <w:tcPr>
            <w:tcW w:w="1328" w:type="dxa"/>
          </w:tcPr>
          <w:p w14:paraId="25AE9D9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lastRenderedPageBreak/>
              <w:t>Seguridad y calidad</w:t>
            </w:r>
          </w:p>
        </w:tc>
        <w:tc>
          <w:tcPr>
            <w:tcW w:w="1077" w:type="dxa"/>
          </w:tcPr>
          <w:p w14:paraId="36DFF123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Seguridad por rol y manejo de errores</w:t>
            </w:r>
          </w:p>
        </w:tc>
        <w:tc>
          <w:tcPr>
            <w:tcW w:w="1276" w:type="dxa"/>
          </w:tcPr>
          <w:p w14:paraId="4832924C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Reglas de Firestore, pruebas de reglas</w:t>
            </w:r>
          </w:p>
        </w:tc>
        <w:tc>
          <w:tcPr>
            <w:tcW w:w="1276" w:type="dxa"/>
          </w:tcPr>
          <w:p w14:paraId="57234B7E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6</w:t>
            </w:r>
          </w:p>
        </w:tc>
        <w:tc>
          <w:tcPr>
            <w:tcW w:w="1275" w:type="dxa"/>
          </w:tcPr>
          <w:p w14:paraId="00141178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Humberto León</w:t>
            </w:r>
          </w:p>
        </w:tc>
        <w:tc>
          <w:tcPr>
            <w:tcW w:w="1276" w:type="dxa"/>
          </w:tcPr>
          <w:p w14:paraId="1CEEE344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Falta limitar los campos que edita el operador.</w:t>
            </w:r>
          </w:p>
        </w:tc>
        <w:tc>
          <w:tcPr>
            <w:tcW w:w="1418" w:type="dxa"/>
          </w:tcPr>
          <w:p w14:paraId="139163CD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En curso</w:t>
            </w:r>
          </w:p>
        </w:tc>
        <w:tc>
          <w:tcPr>
            <w:tcW w:w="850" w:type="dxa"/>
          </w:tcPr>
          <w:p w14:paraId="4BAE6426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 w:rsidR="00FD5149" w:rsidRPr="006E3B0D" w14:paraId="7A483A54" w14:textId="77777777" w:rsidTr="00EA0C09">
        <w:trPr>
          <w:trHeight w:val="2410"/>
        </w:trPr>
        <w:tc>
          <w:tcPr>
            <w:tcW w:w="1328" w:type="dxa"/>
          </w:tcPr>
          <w:p w14:paraId="778142EA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Seguridad y calidad</w:t>
            </w:r>
          </w:p>
        </w:tc>
        <w:tc>
          <w:tcPr>
            <w:tcW w:w="1077" w:type="dxa"/>
          </w:tcPr>
          <w:p w14:paraId="34F105AB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Pruebas: unitarias, integración, carga y UAT</w:t>
            </w:r>
          </w:p>
        </w:tc>
        <w:tc>
          <w:tcPr>
            <w:tcW w:w="1276" w:type="dxa"/>
          </w:tcPr>
          <w:p w14:paraId="1D7331F0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Vitest, emuladores, simulador TTN</w:t>
            </w:r>
          </w:p>
        </w:tc>
        <w:tc>
          <w:tcPr>
            <w:tcW w:w="1276" w:type="dxa"/>
          </w:tcPr>
          <w:p w14:paraId="674F7C3B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4-7</w:t>
            </w:r>
          </w:p>
        </w:tc>
        <w:tc>
          <w:tcPr>
            <w:tcW w:w="1275" w:type="dxa"/>
          </w:tcPr>
          <w:p w14:paraId="6F5DDE8A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Felipe Carreño (QA)</w:t>
            </w:r>
          </w:p>
        </w:tc>
        <w:tc>
          <w:tcPr>
            <w:tcW w:w="1276" w:type="dxa"/>
          </w:tcPr>
          <w:p w14:paraId="7F2F3EA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291 pruebas unitarias; faltan carga, estabilidad de 8 h y UAT.</w:t>
            </w:r>
          </w:p>
        </w:tc>
        <w:tc>
          <w:tcPr>
            <w:tcW w:w="1418" w:type="dxa"/>
          </w:tcPr>
          <w:p w14:paraId="52847E70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En curso</w:t>
            </w:r>
          </w:p>
        </w:tc>
        <w:tc>
          <w:tcPr>
            <w:tcW w:w="850" w:type="dxa"/>
          </w:tcPr>
          <w:p w14:paraId="3FF377D0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  <w:tr w:rsidR="00FD5149" w:rsidRPr="006E3B0D" w14:paraId="3CD3E962" w14:textId="77777777" w:rsidTr="00EA0C09">
        <w:trPr>
          <w:trHeight w:val="2410"/>
        </w:trPr>
        <w:tc>
          <w:tcPr>
            <w:tcW w:w="1328" w:type="dxa"/>
          </w:tcPr>
          <w:p w14:paraId="3FF2AB91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proyectos</w:t>
            </w:r>
          </w:p>
        </w:tc>
        <w:tc>
          <w:tcPr>
            <w:tcW w:w="1077" w:type="dxa"/>
          </w:tcPr>
          <w:p w14:paraId="5BACA7A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Documentación técnica y evidencias</w:t>
            </w:r>
          </w:p>
        </w:tc>
        <w:tc>
          <w:tcPr>
            <w:tcW w:w="1276" w:type="dxa"/>
          </w:tcPr>
          <w:p w14:paraId="09A97510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Git, Markdown, planilla del plan</w:t>
            </w:r>
          </w:p>
        </w:tc>
        <w:tc>
          <w:tcPr>
            <w:tcW w:w="1276" w:type="dxa"/>
          </w:tcPr>
          <w:p w14:paraId="44FC98CA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Sprints 1-7</w:t>
            </w:r>
          </w:p>
        </w:tc>
        <w:tc>
          <w:tcPr>
            <w:tcW w:w="1275" w:type="dxa"/>
          </w:tcPr>
          <w:p w14:paraId="297E5D2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Equipo</w:t>
            </w:r>
          </w:p>
        </w:tc>
        <w:tc>
          <w:tcPr>
            <w:tcW w:w="1276" w:type="dxa"/>
          </w:tcPr>
          <w:p w14:paraId="6FC80D29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Falta manual de usuario y algunos documentos están desactualizados.</w:t>
            </w:r>
          </w:p>
        </w:tc>
        <w:tc>
          <w:tcPr>
            <w:tcW w:w="1418" w:type="dxa"/>
          </w:tcPr>
          <w:p w14:paraId="68ADCAFD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En curso</w:t>
            </w:r>
          </w:p>
        </w:tc>
        <w:tc>
          <w:tcPr>
            <w:tcW w:w="850" w:type="dxa"/>
          </w:tcPr>
          <w:p w14:paraId="6E5137BB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Agregados README, diagramas UML e historias de usuario (26-10).</w:t>
            </w:r>
          </w:p>
        </w:tc>
      </w:tr>
      <w:tr w:rsidR="00FD5149" w:rsidRPr="006E3B0D" w14:paraId="2068E756" w14:textId="77777777" w:rsidTr="00EA0C09">
        <w:trPr>
          <w:trHeight w:val="2410"/>
        </w:trPr>
        <w:tc>
          <w:tcPr>
            <w:tcW w:w="1328" w:type="dxa"/>
          </w:tcPr>
          <w:p w14:paraId="28AD3689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Gestión de proyectos</w:t>
            </w:r>
          </w:p>
        </w:tc>
        <w:tc>
          <w:tcPr>
            <w:tcW w:w="1077" w:type="dxa"/>
          </w:tcPr>
          <w:p w14:paraId="1811E8C2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Guion, ensayo y demo al cliente</w:t>
            </w:r>
          </w:p>
        </w:tc>
        <w:tc>
          <w:tcPr>
            <w:tcW w:w="1276" w:type="dxa"/>
          </w:tcPr>
          <w:p w14:paraId="021B1CCB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Maqueta, dashboard, presentación</w:t>
            </w:r>
          </w:p>
        </w:tc>
        <w:tc>
          <w:tcPr>
            <w:tcW w:w="1276" w:type="dxa"/>
          </w:tcPr>
          <w:p w14:paraId="652C41B4" w14:textId="77777777" w:rsidR="00FD5149" w:rsidRPr="006E3B0D" w:rsidRDefault="00FD5149" w:rsidP="00FD5149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Sprint 7 y cierre</w:t>
            </w:r>
          </w:p>
        </w:tc>
        <w:tc>
          <w:tcPr>
            <w:tcW w:w="1275" w:type="dxa"/>
          </w:tcPr>
          <w:p w14:paraId="6DE18BCE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Equipo</w:t>
            </w:r>
          </w:p>
        </w:tc>
        <w:tc>
          <w:tcPr>
            <w:tcW w:w="1276" w:type="dxa"/>
          </w:tcPr>
          <w:p w14:paraId="00BD4085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Fecha fija 04-12-2026.</w:t>
            </w:r>
          </w:p>
        </w:tc>
        <w:tc>
          <w:tcPr>
            <w:tcW w:w="1418" w:type="dxa"/>
          </w:tcPr>
          <w:p w14:paraId="7760EA55" w14:textId="77777777" w:rsidR="00FD5149" w:rsidRPr="00E54467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No iniciado</w:t>
            </w:r>
          </w:p>
        </w:tc>
        <w:tc>
          <w:tcPr>
            <w:tcW w:w="850" w:type="dxa"/>
          </w:tcPr>
          <w:p w14:paraId="5C0AABAD" w14:textId="77777777" w:rsidR="00FD5149" w:rsidRPr="006E3B0D" w:rsidRDefault="00FD5149" w:rsidP="00FD5149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-</w:t>
            </w:r>
          </w:p>
        </w:tc>
      </w:tr>
    </w:tbl>
    <w:p w14:paraId="737F9FC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444A1C93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0220EDA9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5BD619C7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6A370560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3FA7C25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D368A0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1D704F5" w14:textId="77777777" w:rsidR="0003309E" w:rsidRPr="00371CBB" w:rsidRDefault="0003309E" w:rsidP="00C5122E">
            <w:pPr>
              <w:spacing w:before="80"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lastRenderedPageBreak/>
              <w:t>Factores que han facilitado y/o dificultado el desarrollo de mi plan de trabajo:</w:t>
            </w:r>
          </w:p>
          <w:p w14:paraId="50E5E8D2" w14:textId="77777777" w:rsidR="001837D3" w:rsidRDefault="00000000">
            <w:pPr>
              <w:spacing w:after="60"/>
            </w:pPr>
            <w:r>
              <w:rPr>
                <w:rFonts w:ascii="Calibri" w:hAnsi="Calibri"/>
                <w:sz w:val="20"/>
              </w:rPr>
              <w:t>Facilitadores:</w:t>
            </w:r>
          </w:p>
          <w:p w14:paraId="1F219483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Trabajar con datos simulados permitió construir y probar todo el software sin esperar el hardware.</w:t>
            </w:r>
          </w:p>
          <w:p w14:paraId="664B1F5C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Las pruebas automatizadas y la documentación técnica redujeron errores al integrar el trabajo de varios integrantes.</w:t>
            </w:r>
          </w:p>
          <w:p w14:paraId="6AFEE7FB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Firebase evitó administrar servidores y dio sincronización en tiempo real sin desarrollo adicional.</w:t>
            </w:r>
          </w:p>
          <w:p w14:paraId="50168709" w14:textId="77777777" w:rsidR="001837D3" w:rsidRDefault="00000000">
            <w:pPr>
              <w:spacing w:after="60"/>
            </w:pPr>
            <w:r>
              <w:rPr>
                <w:rFonts w:ascii="Calibri" w:hAnsi="Calibri"/>
                <w:sz w:val="20"/>
              </w:rPr>
              <w:t>Dificultades y acciones tomadas:</w:t>
            </w:r>
          </w:p>
          <w:p w14:paraId="0B47520B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La compra de sensores se aprobó tarde (orden de compra el 07-10). Acción: se adelantó el software con el simulador.</w:t>
            </w:r>
          </w:p>
          <w:p w14:paraId="4A232771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Los sensores comprados se saturan sobre 2000 µS/cm y 60 °C. Acción: el monitoreo se concentró en los enjuagues.</w:t>
            </w:r>
          </w:p>
          <w:p w14:paraId="41AD03C6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Carga de trabajo desigual: gran parte del desarrollo quedó en una o dos personas, y algunos integrantes tuvieron menos disponibilidad en octubre por trabajo. Acción: redistribuir las tareas pendientes en el Sprint 5.</w:t>
            </w:r>
          </w:p>
          <w:p w14:paraId="2576A816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Un solo técnico arma la maqueta. Acción: un integrante apoyará la instalación de sensores.</w:t>
            </w:r>
          </w:p>
          <w:p w14:paraId="541B0FB6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El entorno de pruebas local no funcionó en todos los computadores. Acción: se propone un entorno con Docker.</w:t>
            </w:r>
          </w:p>
        </w:tc>
      </w:tr>
    </w:tbl>
    <w:p w14:paraId="205A821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132081BC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B3C973F" w14:textId="77777777" w:rsidR="0003309E" w:rsidRDefault="0003309E" w:rsidP="00C5122E">
            <w:pPr>
              <w:spacing w:before="80"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Actividades ajustadas o eliminadas:</w:t>
            </w:r>
          </w:p>
          <w:p w14:paraId="6E833A41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Base de datos: MySQL se reemplazó por Cloud Firestore, por su sincronización en tiempo real y su integración con Firebase.</w:t>
            </w:r>
          </w:p>
          <w:p w14:paraId="3B5EBECF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Sensores: se usan equipos industriales LoRaWAN en vez de sensores genéricos con ESP32, por su robustez y alcance. Turbidez y presión salen del alcance porque no se compraron.</w:t>
            </w:r>
          </w:p>
          <w:p w14:paraId="3CCAD3F5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Plazo: el plan pasó de 8 a 7 sprints por el adelanto de la demo al 04-12-2026.</w:t>
            </w:r>
          </w:p>
          <w:p w14:paraId="4C321FCA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Alcance del análisis predictivo: se acota a machine learning clásico; el deep learning queda fuera del MVP por falta de datos y tiempo.</w:t>
            </w:r>
          </w:p>
          <w:p w14:paraId="39FA74A8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Actividades agregadas que no estaban en el plan (26 en total), como el simulador de ciclo CIP, el decoder propio y el primer despliegue a producción, necesarias para avanzar sin hardware.</w:t>
            </w:r>
          </w:p>
          <w:p w14:paraId="585A1690" w14:textId="77777777" w:rsidR="001837D3" w:rsidRDefault="00000000">
            <w:pPr>
              <w:spacing w:after="60"/>
            </w:pPr>
            <w:r>
              <w:rPr>
                <w:rFonts w:ascii="Calibri" w:hAnsi="Calibri"/>
                <w:sz w:val="20"/>
              </w:rPr>
              <w:t>No se eliminaron actividades del plan original.</w:t>
            </w:r>
          </w:p>
        </w:tc>
      </w:tr>
    </w:tbl>
    <w:p w14:paraId="611DC098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D726301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684E0A81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84D0AC2" w14:textId="77777777" w:rsidR="0003309E" w:rsidRDefault="0003309E" w:rsidP="00585A13">
            <w:pPr>
              <w:spacing w:before="80"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Actividades que no has iniciado o están retrasadas:</w:t>
            </w:r>
          </w:p>
          <w:p w14:paraId="7EA295CE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Análisis predictivo (hasta 6 semanas de atraso). Motivo: dependía de datos que aún no existen y no tenía responsable. Estrategia: asignar responsable, entrenar con datos emulados que respetan los límites de los sensores y recalibrar con datos reales.</w:t>
            </w:r>
          </w:p>
          <w:p w14:paraId="3E59FE2A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Instalación y calibración de sensores y primera prueba con datos reales (2 semanas de atraso). Motivo: la compra se concretó tarde. Estrategia: priorizarlas en el Sprint 5 con apoyo de un integrante al técnico.</w:t>
            </w:r>
          </w:p>
          <w:p w14:paraId="1D7874B1" w14:textId="77777777" w:rsidR="001837D3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20"/>
              </w:rPr>
              <w:t>– Históricos de 24 h y 7 días, pruebas de carga y UAT (no iniciados, aún en plazo). Estrategia: mantenerlos en los sprints 5 a 7 y congelar el alcance desde el Sprint 6 para proteger la demo del 04-12.</w:t>
            </w:r>
          </w:p>
          <w:p w14:paraId="31215F34" w14:textId="77777777" w:rsidR="001837D3" w:rsidRDefault="00000000">
            <w:pPr>
              <w:spacing w:after="60"/>
            </w:pPr>
            <w:r>
              <w:rPr>
                <w:rFonts w:ascii="Calibri" w:hAnsi="Calibri"/>
                <w:sz w:val="20"/>
              </w:rPr>
              <w:t>Al 18-10, el equipo había terminado 12 de las 22 actividades que debían estar listas (55 %), con el 54 % del tiempo del proyecto transcurrido. El detalle está en la hoja Avance del plan.</w:t>
            </w:r>
          </w:p>
        </w:tc>
      </w:tr>
    </w:tbl>
    <w:p w14:paraId="14F5F50C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6499" w14:textId="77777777" w:rsidR="00713BB3" w:rsidRDefault="00713BB3" w:rsidP="0003309E">
      <w:pPr>
        <w:spacing w:after="0" w:line="240" w:lineRule="auto"/>
      </w:pPr>
      <w:r>
        <w:separator/>
      </w:r>
    </w:p>
  </w:endnote>
  <w:endnote w:type="continuationSeparator" w:id="0">
    <w:p w14:paraId="17AB3AE8" w14:textId="77777777" w:rsidR="00713BB3" w:rsidRDefault="00713BB3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E299" w14:textId="77777777" w:rsidR="00713BB3" w:rsidRDefault="00713BB3" w:rsidP="0003309E">
      <w:pPr>
        <w:spacing w:after="0" w:line="240" w:lineRule="auto"/>
      </w:pPr>
      <w:r>
        <w:separator/>
      </w:r>
    </w:p>
  </w:footnote>
  <w:footnote w:type="continuationSeparator" w:id="0">
    <w:p w14:paraId="65B145DA" w14:textId="77777777" w:rsidR="00713BB3" w:rsidRDefault="00713BB3" w:rsidP="0003309E">
      <w:pPr>
        <w:spacing w:after="0" w:line="240" w:lineRule="auto"/>
      </w:pPr>
      <w:r>
        <w:continuationSeparator/>
      </w:r>
    </w:p>
  </w:footnote>
  <w:footnote w:id="1">
    <w:p w14:paraId="5DE5788B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18998B1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D626CDE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3F75F83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417D66B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6B3A5A0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7937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837D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13BB3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7146A"/>
    <w:rsid w:val="00B31361"/>
    <w:rsid w:val="00B4258F"/>
    <w:rsid w:val="00B8164D"/>
    <w:rsid w:val="00BE1024"/>
    <w:rsid w:val="00C20F3D"/>
    <w:rsid w:val="00C44557"/>
    <w:rsid w:val="00C5122E"/>
    <w:rsid w:val="00C71F32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637E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1978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Tamara Quilaleo</cp:lastModifiedBy>
  <cp:revision>6</cp:revision>
  <dcterms:created xsi:type="dcterms:W3CDTF">2022-08-24T18:14:00Z</dcterms:created>
  <dcterms:modified xsi:type="dcterms:W3CDTF">2026-10-26T23:29:00Z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