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FA9" w:rsidRDefault="00257FA9" w:rsidP="00257FA9">
      <w:pPr>
        <w:spacing w:line="192" w:lineRule="auto"/>
        <w:rPr>
          <w:b/>
          <w:lang w:val="en-GB"/>
        </w:rPr>
      </w:pPr>
      <w:r>
        <w:rPr>
          <w:b/>
          <w:lang w:val="en-GB"/>
        </w:rPr>
        <w:t>612/2</w:t>
      </w:r>
    </w:p>
    <w:p w:rsidR="00257FA9" w:rsidRDefault="00257FA9" w:rsidP="00257FA9">
      <w:pPr>
        <w:spacing w:line="192" w:lineRule="auto"/>
        <w:rPr>
          <w:b/>
          <w:lang w:val="en-GB"/>
        </w:rPr>
      </w:pPr>
      <w:r>
        <w:rPr>
          <w:b/>
          <w:lang w:val="en-GB"/>
        </w:rPr>
        <w:t>IPS ART</w:t>
      </w:r>
    </w:p>
    <w:p w:rsidR="00257FA9" w:rsidRDefault="00257FA9" w:rsidP="00257FA9">
      <w:pPr>
        <w:spacing w:line="192" w:lineRule="auto"/>
        <w:rPr>
          <w:b/>
          <w:lang w:val="en-GB"/>
        </w:rPr>
      </w:pPr>
      <w:r>
        <w:rPr>
          <w:b/>
          <w:lang w:val="en-GB"/>
        </w:rPr>
        <w:t>PAPER 2</w:t>
      </w:r>
    </w:p>
    <w:p w:rsidR="00257FA9" w:rsidRDefault="00257FA9" w:rsidP="00257FA9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JULY/AUGUST</w:t>
      </w:r>
    </w:p>
    <w:p w:rsidR="00257FA9" w:rsidRPr="00787D7D" w:rsidRDefault="00257FA9" w:rsidP="00787D7D">
      <w:pPr>
        <w:spacing w:line="192" w:lineRule="auto"/>
        <w:rPr>
          <w:b/>
          <w:lang w:val="en-GB"/>
        </w:rPr>
      </w:pPr>
      <w:r>
        <w:rPr>
          <w:b/>
          <w:lang w:val="en-GB"/>
        </w:rPr>
        <w:t>2½ HOURS</w:t>
      </w:r>
    </w:p>
    <w:p w:rsidR="00257FA9" w:rsidRPr="006D5547" w:rsidRDefault="00257FA9" w:rsidP="00257FA9">
      <w:pPr>
        <w:jc w:val="center"/>
      </w:pPr>
      <w:r w:rsidRPr="006D5547">
        <w:rPr>
          <w:noProof/>
        </w:rPr>
        <w:drawing>
          <wp:inline distT="0" distB="0" distL="0" distR="0" wp14:anchorId="6E0E09DB" wp14:editId="2B9D1471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FA9" w:rsidRPr="006D5547" w:rsidRDefault="00257FA9" w:rsidP="00257FA9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257FA9" w:rsidRDefault="00257FA9" w:rsidP="00257FA9">
      <w:pPr>
        <w:spacing w:line="276" w:lineRule="auto"/>
        <w:jc w:val="center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257FA9" w:rsidRPr="0021179E" w:rsidRDefault="00257FA9" w:rsidP="00257FA9">
      <w:pPr>
        <w:spacing w:line="276" w:lineRule="auto"/>
        <w:jc w:val="center"/>
        <w:rPr>
          <w:b/>
          <w:lang w:val="en-GB"/>
        </w:rPr>
      </w:pPr>
    </w:p>
    <w:p w:rsidR="00257FA9" w:rsidRDefault="00257FA9" w:rsidP="00257FA9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IPS ART</w:t>
      </w:r>
    </w:p>
    <w:p w:rsidR="00257FA9" w:rsidRDefault="00257FA9" w:rsidP="00257FA9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(Drawing and painting from still life and nature study)</w:t>
      </w:r>
    </w:p>
    <w:p w:rsidR="00257FA9" w:rsidRDefault="00257FA9" w:rsidP="00257FA9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PAPER 2</w:t>
      </w:r>
    </w:p>
    <w:p w:rsidR="00257FA9" w:rsidRDefault="00257FA9" w:rsidP="00257FA9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257FA9" w:rsidRPr="00257FA9" w:rsidRDefault="00257FA9" w:rsidP="00257FA9">
      <w:pPr>
        <w:spacing w:line="276" w:lineRule="auto"/>
        <w:jc w:val="center"/>
        <w:rPr>
          <w:b/>
          <w:sz w:val="40"/>
          <w:szCs w:val="40"/>
          <w:u w:val="single"/>
          <w:lang w:val="en-GB"/>
        </w:rPr>
      </w:pPr>
      <w:r w:rsidRPr="00257FA9">
        <w:rPr>
          <w:b/>
          <w:sz w:val="40"/>
          <w:szCs w:val="40"/>
          <w:u w:val="single"/>
          <w:lang w:val="en-GB"/>
        </w:rPr>
        <w:t>CONFIDENTIAL</w:t>
      </w:r>
    </w:p>
    <w:p w:rsidR="00257FA9" w:rsidRDefault="00257FA9" w:rsidP="00257FA9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8809E3" w:rsidRDefault="008809E3"/>
    <w:p w:rsidR="00257FA9" w:rsidRDefault="00257FA9" w:rsidP="00787D7D">
      <w:pPr>
        <w:spacing w:line="276" w:lineRule="auto"/>
      </w:pPr>
      <w:r>
        <w:t>The following items should be made available before the time of exams.</w:t>
      </w:r>
    </w:p>
    <w:p w:rsidR="00257FA9" w:rsidRDefault="00257FA9" w:rsidP="00787D7D">
      <w:pPr>
        <w:spacing w:line="276" w:lineRule="auto"/>
      </w:pPr>
    </w:p>
    <w:p w:rsidR="00257FA9" w:rsidRDefault="00257FA9" w:rsidP="00787D7D">
      <w:pPr>
        <w:spacing w:line="276" w:lineRule="auto"/>
      </w:pPr>
      <w:r>
        <w:t>1.</w:t>
      </w:r>
      <w:r>
        <w:tab/>
        <w:t>An uprooted mature onion.</w:t>
      </w:r>
    </w:p>
    <w:p w:rsidR="00257FA9" w:rsidRDefault="00257FA9" w:rsidP="00787D7D">
      <w:pPr>
        <w:spacing w:line="276" w:lineRule="auto"/>
      </w:pPr>
    </w:p>
    <w:p w:rsidR="00257FA9" w:rsidRDefault="00257FA9" w:rsidP="00787D7D">
      <w:pPr>
        <w:spacing w:line="276" w:lineRule="auto"/>
      </w:pPr>
      <w:r>
        <w:t>2.</w:t>
      </w:r>
      <w:r>
        <w:tab/>
        <w:t>Mature thorny fence.  (</w:t>
      </w:r>
      <w:r w:rsidR="00787D7D">
        <w:t>Landscape</w:t>
      </w:r>
      <w:r>
        <w:t>)</w:t>
      </w:r>
    </w:p>
    <w:p w:rsidR="00257FA9" w:rsidRDefault="00257FA9" w:rsidP="00787D7D">
      <w:pPr>
        <w:spacing w:line="276" w:lineRule="auto"/>
      </w:pPr>
    </w:p>
    <w:p w:rsidR="00257FA9" w:rsidRDefault="00257FA9" w:rsidP="00787D7D">
      <w:pPr>
        <w:spacing w:line="276" w:lineRule="auto"/>
      </w:pPr>
      <w:r>
        <w:t>3.</w:t>
      </w:r>
      <w:r>
        <w:tab/>
        <w:t>A plastic tray.  (</w:t>
      </w:r>
      <w:r w:rsidR="00787D7D">
        <w:t>Big</w:t>
      </w:r>
      <w:r>
        <w:t xml:space="preserve"> size)</w:t>
      </w:r>
    </w:p>
    <w:p w:rsidR="00257FA9" w:rsidRDefault="00257FA9" w:rsidP="00787D7D">
      <w:pPr>
        <w:spacing w:line="276" w:lineRule="auto"/>
      </w:pPr>
    </w:p>
    <w:p w:rsidR="00257FA9" w:rsidRDefault="00257FA9" w:rsidP="00787D7D">
      <w:pPr>
        <w:spacing w:line="276" w:lineRule="auto"/>
      </w:pPr>
      <w:r>
        <w:t>4.</w:t>
      </w:r>
      <w:r>
        <w:tab/>
        <w:t>One mature big pineapple with the top part intact.</w:t>
      </w:r>
    </w:p>
    <w:p w:rsidR="00257FA9" w:rsidRDefault="00257FA9" w:rsidP="00787D7D">
      <w:pPr>
        <w:spacing w:line="276" w:lineRule="auto"/>
      </w:pPr>
    </w:p>
    <w:p w:rsidR="00257FA9" w:rsidRDefault="00257FA9" w:rsidP="00787D7D">
      <w:pPr>
        <w:spacing w:line="276" w:lineRule="auto"/>
      </w:pPr>
      <w:r>
        <w:t>5.</w:t>
      </w:r>
      <w:r>
        <w:tab/>
        <w:t>Oranges, mangoes, lemons. (20 pcs)</w:t>
      </w:r>
    </w:p>
    <w:p w:rsidR="00257FA9" w:rsidRDefault="00257FA9" w:rsidP="00787D7D">
      <w:pPr>
        <w:spacing w:line="276" w:lineRule="auto"/>
      </w:pPr>
    </w:p>
    <w:p w:rsidR="00257FA9" w:rsidRDefault="00787D7D" w:rsidP="00787D7D">
      <w:pPr>
        <w:spacing w:line="276" w:lineRule="auto"/>
      </w:pPr>
      <w:r>
        <w:t>6.</w:t>
      </w:r>
      <w:r>
        <w:tab/>
        <w:t>Med</w:t>
      </w:r>
      <w:r w:rsidR="00257FA9">
        <w:t>ium sized knife. (01)</w:t>
      </w:r>
    </w:p>
    <w:p w:rsidR="00257FA9" w:rsidRDefault="00257FA9" w:rsidP="00787D7D">
      <w:pPr>
        <w:spacing w:line="276" w:lineRule="auto"/>
      </w:pPr>
      <w:bookmarkStart w:id="0" w:name="_GoBack"/>
      <w:bookmarkEnd w:id="0"/>
    </w:p>
    <w:p w:rsidR="00257FA9" w:rsidRDefault="00257FA9" w:rsidP="00787D7D">
      <w:pPr>
        <w:spacing w:line="276" w:lineRule="auto"/>
      </w:pPr>
      <w:r>
        <w:t>7.</w:t>
      </w:r>
      <w:r>
        <w:tab/>
        <w:t>Glass (Big size – no handle)</w:t>
      </w:r>
    </w:p>
    <w:p w:rsidR="008809E3" w:rsidRDefault="008809E3" w:rsidP="00787D7D">
      <w:pPr>
        <w:spacing w:line="276" w:lineRule="auto"/>
      </w:pPr>
    </w:p>
    <w:p w:rsidR="008809E3" w:rsidRPr="008809E3" w:rsidRDefault="008809E3" w:rsidP="00787D7D">
      <w:pPr>
        <w:spacing w:line="276" w:lineRule="auto"/>
        <w:jc w:val="center"/>
        <w:rPr>
          <w:b/>
          <w:u w:val="single"/>
        </w:rPr>
      </w:pPr>
      <w:r w:rsidRPr="008809E3">
        <w:rPr>
          <w:b/>
          <w:u w:val="single"/>
        </w:rPr>
        <w:t>END</w:t>
      </w:r>
    </w:p>
    <w:sectPr w:rsidR="008809E3" w:rsidRPr="008809E3" w:rsidSect="00257FA9">
      <w:footerReference w:type="default" r:id="rId8"/>
      <w:pgSz w:w="11909" w:h="16834" w:code="9"/>
      <w:pgMar w:top="1440" w:right="1080" w:bottom="1080" w:left="1080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E9C" w:rsidRDefault="00012E9C" w:rsidP="00257FA9">
      <w:r>
        <w:separator/>
      </w:r>
    </w:p>
  </w:endnote>
  <w:endnote w:type="continuationSeparator" w:id="0">
    <w:p w:rsidR="00012E9C" w:rsidRDefault="00012E9C" w:rsidP="00257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9" w:rsidRPr="00E13010" w:rsidRDefault="00257FA9" w:rsidP="00257FA9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11305202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787D7D">
          <w:rPr>
            <w:rFonts w:eastAsia="Yu Gothic UI Semibold"/>
            <w:b/>
            <w:noProof/>
            <w:sz w:val="20"/>
            <w:szCs w:val="20"/>
          </w:rPr>
          <w:t>1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  <w:p w:rsidR="00257FA9" w:rsidRDefault="00257F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E9C" w:rsidRDefault="00012E9C" w:rsidP="00257FA9">
      <w:r>
        <w:separator/>
      </w:r>
    </w:p>
  </w:footnote>
  <w:footnote w:type="continuationSeparator" w:id="0">
    <w:p w:rsidR="00012E9C" w:rsidRDefault="00012E9C" w:rsidP="00257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FA9"/>
    <w:rsid w:val="00012E9C"/>
    <w:rsid w:val="00100C2B"/>
    <w:rsid w:val="00257FA9"/>
    <w:rsid w:val="00787D7D"/>
    <w:rsid w:val="008809E3"/>
    <w:rsid w:val="00883571"/>
    <w:rsid w:val="00B331AE"/>
    <w:rsid w:val="00DD51DE"/>
    <w:rsid w:val="00E91826"/>
    <w:rsid w:val="00EA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A897D-F34E-4210-AABD-B52B863C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iandra GD" w:eastAsiaTheme="minorHAnsi" w:hAnsi="Maiandra GD" w:cs="Arial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FA9"/>
    <w:pPr>
      <w:spacing w:line="240" w:lineRule="auto"/>
    </w:pPr>
    <w:rPr>
      <w:rFonts w:ascii="Tahoma" w:hAnsi="Tahoma" w:cs="Tahoma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F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FA9"/>
    <w:rPr>
      <w:rFonts w:ascii="Tahoma" w:hAnsi="Tahoma" w:cs="Tahoma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257F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FA9"/>
    <w:rPr>
      <w:rFonts w:ascii="Tahoma" w:hAnsi="Tahoma" w:cs="Tahoma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3</cp:revision>
  <dcterms:created xsi:type="dcterms:W3CDTF">2019-07-08T05:44:00Z</dcterms:created>
  <dcterms:modified xsi:type="dcterms:W3CDTF">2019-07-08T05:52:00Z</dcterms:modified>
</cp:coreProperties>
</file>