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proofErr w:type="gramStart"/>
      <w:r w:rsidRPr="00E119C9">
        <w:rPr>
          <w:rFonts w:ascii="Bookman Old Style" w:hAnsi="Bookman Old Style"/>
          <w:i w:val="0"/>
          <w:sz w:val="20"/>
        </w:rPr>
        <w:t>545/3/ Inst. Sc.</w:t>
      </w:r>
      <w:proofErr w:type="gramEnd"/>
    </w:p>
    <w:p w:rsidR="00E119C9" w:rsidRPr="00E119C9" w:rsidRDefault="000307FE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CHEMISTRY</w:t>
      </w:r>
    </w:p>
    <w:p w:rsidR="00E119C9" w:rsidRPr="00E119C9" w:rsidRDefault="000307FE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PRACTICAL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3DBDF3" wp14:editId="01AD0CBE">
                <wp:simplePos x="0" y="0"/>
                <wp:positionH relativeFrom="column">
                  <wp:posOffset>1461770</wp:posOffset>
                </wp:positionH>
                <wp:positionV relativeFrom="paragraph">
                  <wp:posOffset>74930</wp:posOffset>
                </wp:positionV>
                <wp:extent cx="3230245" cy="12090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0245" cy="1209040"/>
                          <a:chOff x="0" y="0"/>
                          <a:chExt cx="5087" cy="190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63" y="0"/>
                            <a:ext cx="1516" cy="1256"/>
                            <a:chOff x="1563" y="0"/>
                            <a:chExt cx="1516" cy="162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1511" y="52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677" y="370"/>
                              <a:ext cx="1260" cy="871"/>
                              <a:chOff x="1677" y="370"/>
                              <a:chExt cx="1260" cy="720"/>
                            </a:xfrm>
                          </wpg:grpSpPr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7" y="37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C07B01" w:rsidP="00E119C9">
                                  <w: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4" y="55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E119C9" w:rsidP="00E119C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6" y="49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19C9" w:rsidRDefault="00E119C9" w:rsidP="00E119C9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1" y="881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9C9" w:rsidRDefault="00E119C9" w:rsidP="00E119C9">
                                <w:pPr>
                                  <w:rPr>
                                    <w:rFonts w:ascii="Agency FB" w:hAnsi="Agency FB"/>
                                    <w:b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56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9C9" w:rsidRDefault="00E119C9" w:rsidP="00E119C9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E119C9" w:rsidRDefault="00E119C9" w:rsidP="00E119C9">
                              <w:pPr>
                                <w:rPr>
                                  <w:rFonts w:asciiTheme="minorHAnsi" w:eastAsia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15.1pt;margin-top:5.9pt;width:254.35pt;height:95.2pt;z-index:251659264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">
                <v:group id="Group 3" o:spid="_x0000_s1027" style="position:absolute;left:1563;width:1516;height:1256" coordorigin="1563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28" style="position:absolute;left:1511;top:52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NisAA&#10;AADaAAAADwAAAGRycy9kb3ducmV2LnhtbESP3YrCMBSE7wXfIZwFb0RTf1m6TUUWBG/9eYBjc7Yt&#10;bU5qk7Xt2xtB8HKYmW+YZNebWjyodaVlBYt5BII4s7rkXMH1cph9g3AeWWNtmRQM5GCXjkcJxtp2&#10;fKLH2eciQNjFqKDwvomldFlBBt3cNsTB+7OtQR9km0vdYhfgppbLKNpKgyWHhQIb+i0oq87/RoEc&#10;qv1iWK/4dqiu0+EuO7O+dUpNvvr9DwhPvf+E3+2jVrCB15V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rNisAAAADaAAAADwAAAAAAAAAAAAAAAACYAgAAZHJzL2Rvd25y&#10;ZXYueG1sUEsFBgAAAAAEAAQA9QAAAIUDAAAAAA=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6" o:spid="_x0000_s1029" style="position:absolute;left:1677;top:370;width:1260;height:871" coordorigin="1677,37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1677;top:37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<v:textbox>
                        <w:txbxContent>
                          <w:p w:rsidR="00E119C9" w:rsidRDefault="00C07B01" w:rsidP="00E119C9">
                            <w: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1914;top:55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E119C9" w:rsidRDefault="00E119C9" w:rsidP="00E119C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1696;top:49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E119C9" w:rsidRDefault="00E119C9" w:rsidP="00E119C9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791;top:881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119C9" w:rsidRDefault="00E119C9" w:rsidP="00E119C9">
                          <w:pPr>
                            <w:rPr>
                              <w:rFonts w:ascii="Agency FB" w:hAnsi="Agency FB"/>
                              <w:b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top:1256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119C9" w:rsidRDefault="00E119C9" w:rsidP="00E119C9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E119C9" w:rsidRDefault="00E119C9" w:rsidP="00E119C9">
                        <w:pPr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07FE">
        <w:rPr>
          <w:rFonts w:ascii="Bookman Old Style" w:hAnsi="Bookman Old Style"/>
          <w:i w:val="0"/>
          <w:sz w:val="20"/>
        </w:rPr>
        <w:t>(</w:t>
      </w:r>
      <w:r w:rsidRPr="00E119C9">
        <w:rPr>
          <w:rFonts w:ascii="Bookman Old Style" w:hAnsi="Bookman Old Style"/>
          <w:i w:val="0"/>
          <w:sz w:val="20"/>
        </w:rPr>
        <w:t>Instructions</w:t>
      </w:r>
      <w:r w:rsidR="000307FE">
        <w:rPr>
          <w:rFonts w:ascii="Bookman Old Style" w:hAnsi="Bookman Old Style"/>
          <w:i w:val="0"/>
          <w:sz w:val="20"/>
        </w:rPr>
        <w:t>)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Paper 3</w:t>
      </w:r>
    </w:p>
    <w:p w:rsidR="00E119C9" w:rsidRPr="00E119C9" w:rsidRDefault="00E119C9" w:rsidP="00E119C9">
      <w:pPr>
        <w:pStyle w:val="Subtitle"/>
        <w:jc w:val="left"/>
        <w:rPr>
          <w:rFonts w:ascii="Bookman Old Style" w:hAnsi="Bookman Old Style"/>
          <w:i w:val="0"/>
          <w:sz w:val="20"/>
        </w:rPr>
      </w:pPr>
      <w:r w:rsidRPr="00E119C9">
        <w:rPr>
          <w:rFonts w:ascii="Bookman Old Style" w:hAnsi="Bookman Old Style"/>
          <w:i w:val="0"/>
          <w:sz w:val="20"/>
        </w:rPr>
        <w:t>August, 2019</w:t>
      </w:r>
    </w:p>
    <w:p w:rsidR="00E119C9" w:rsidRDefault="00E119C9" w:rsidP="00E119C9">
      <w:pPr>
        <w:pStyle w:val="Subtitle"/>
        <w:jc w:val="left"/>
      </w:pPr>
    </w:p>
    <w:p w:rsidR="00E119C9" w:rsidRDefault="00E119C9" w:rsidP="00E119C9">
      <w:pPr>
        <w:pStyle w:val="Subtitle"/>
        <w:jc w:val="left"/>
      </w:pPr>
    </w:p>
    <w:p w:rsidR="00E119C9" w:rsidRDefault="00E119C9" w:rsidP="00E119C9">
      <w:pPr>
        <w:pStyle w:val="Title"/>
      </w:pPr>
    </w:p>
    <w:p w:rsidR="00E119C9" w:rsidRDefault="00E119C9" w:rsidP="00E119C9">
      <w:pPr>
        <w:pStyle w:val="Title"/>
      </w:pPr>
    </w:p>
    <w:p w:rsidR="00E119C9" w:rsidRDefault="00E119C9" w:rsidP="00E119C9">
      <w:pPr>
        <w:pStyle w:val="Title"/>
      </w:pPr>
    </w:p>
    <w:p w:rsidR="00E119C9" w:rsidRPr="00E119C9" w:rsidRDefault="000307FE" w:rsidP="00E119C9">
      <w:pPr>
        <w:pStyle w:val="Subtitle"/>
        <w:rPr>
          <w:rFonts w:ascii="Bookman Old Style" w:hAnsi="Bookman Old Style"/>
          <w:sz w:val="28"/>
          <w:szCs w:val="28"/>
        </w:rPr>
      </w:pPr>
      <w:r w:rsidRPr="00E119C9">
        <w:rPr>
          <w:rFonts w:ascii="Bookman Old Style" w:hAnsi="Bookman Old Style"/>
          <w:sz w:val="28"/>
          <w:szCs w:val="28"/>
        </w:rPr>
        <w:t>Uganda Certificate</w:t>
      </w:r>
      <w:r w:rsidR="00E119C9" w:rsidRPr="00E119C9">
        <w:rPr>
          <w:rFonts w:ascii="Bookman Old Style" w:hAnsi="Bookman Old Style"/>
          <w:sz w:val="28"/>
          <w:szCs w:val="28"/>
        </w:rPr>
        <w:t xml:space="preserve"> of Education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b w:val="0"/>
          <w:sz w:val="28"/>
          <w:szCs w:val="28"/>
        </w:rPr>
      </w:pP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E119C9">
        <w:rPr>
          <w:rFonts w:ascii="Bookman Old Style" w:hAnsi="Bookman Old Style"/>
          <w:i w:val="0"/>
          <w:sz w:val="28"/>
          <w:szCs w:val="28"/>
        </w:rPr>
        <w:t>CHEMISTRY PRACTICAL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E119C9">
        <w:rPr>
          <w:rFonts w:ascii="Bookman Old Style" w:hAnsi="Bookman Old Style"/>
          <w:i w:val="0"/>
          <w:sz w:val="28"/>
          <w:szCs w:val="28"/>
        </w:rPr>
        <w:t>INSTRUCTIONS</w:t>
      </w: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</w:p>
    <w:p w:rsidR="00E119C9" w:rsidRPr="00E119C9" w:rsidRDefault="00E119C9" w:rsidP="00E119C9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E119C9">
        <w:rPr>
          <w:rFonts w:ascii="Bookman Old Style" w:hAnsi="Bookman Old Style"/>
          <w:i w:val="0"/>
          <w:sz w:val="28"/>
          <w:szCs w:val="28"/>
        </w:rPr>
        <w:t>Paper 3</w:t>
      </w:r>
    </w:p>
    <w:p w:rsidR="00E119C9" w:rsidRPr="00E119C9" w:rsidRDefault="00E119C9" w:rsidP="00E119C9">
      <w:pPr>
        <w:rPr>
          <w:rFonts w:ascii="Bookman Old Style" w:hAnsi="Bookman Old Style"/>
          <w:sz w:val="28"/>
          <w:szCs w:val="28"/>
        </w:rPr>
      </w:pPr>
    </w:p>
    <w:p w:rsidR="00E119C9" w:rsidRDefault="00E119C9" w:rsidP="00E119C9">
      <w:pPr>
        <w:pStyle w:val="Subtitle"/>
        <w:rPr>
          <w:b w:val="0"/>
          <w:i w:val="0"/>
        </w:rPr>
      </w:pPr>
    </w:p>
    <w:p w:rsidR="00E119C9" w:rsidRPr="00D669E9" w:rsidRDefault="00E119C9" w:rsidP="00D669E9">
      <w:pPr>
        <w:pStyle w:val="Subtitle"/>
        <w:spacing w:line="276" w:lineRule="auto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i w:val="0"/>
          <w:sz w:val="26"/>
          <w:szCs w:val="26"/>
        </w:rPr>
        <w:t>CONFIDENTIAL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i w:val="0"/>
          <w:sz w:val="26"/>
          <w:szCs w:val="26"/>
        </w:rPr>
      </w:pPr>
      <w:r w:rsidRPr="00D669E9">
        <w:rPr>
          <w:rFonts w:ascii="Bookman Old Style" w:hAnsi="Bookman Old Style"/>
          <w:i w:val="0"/>
          <w:sz w:val="26"/>
          <w:szCs w:val="26"/>
        </w:rPr>
        <w:t>GREAT CARE SHOULD BE TAKEN THAT THE INFORMATION GIVEN BELOW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proofErr w:type="gramStart"/>
      <w:r w:rsidRPr="00D669E9">
        <w:rPr>
          <w:rFonts w:ascii="Bookman Old Style" w:hAnsi="Bookman Old Style"/>
          <w:i w:val="0"/>
          <w:sz w:val="26"/>
          <w:szCs w:val="26"/>
        </w:rPr>
        <w:t>DOES NOT REACH THE CANDIDATES EITHER DIRECTLY OR INDIRECTLY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>.</w:t>
      </w:r>
      <w:proofErr w:type="gramEnd"/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numPr>
          <w:ilvl w:val="0"/>
          <w:numId w:val="1"/>
        </w:numPr>
        <w:spacing w:line="276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D669E9">
        <w:rPr>
          <w:rFonts w:ascii="Bookman Old Style" w:hAnsi="Bookman Old Style"/>
          <w:b w:val="0"/>
          <w:sz w:val="26"/>
          <w:szCs w:val="26"/>
        </w:rPr>
        <w:t xml:space="preserve">The description of the reagents and chemicals specified below does not necessarily correspond with the description in the question paper.  Candidates must </w:t>
      </w:r>
      <w:r w:rsidRPr="00D669E9">
        <w:rPr>
          <w:rFonts w:ascii="Bookman Old Style" w:hAnsi="Bookman Old Style"/>
          <w:sz w:val="26"/>
          <w:szCs w:val="26"/>
        </w:rPr>
        <w:t>NOT</w:t>
      </w:r>
      <w:r w:rsidRPr="00D669E9">
        <w:rPr>
          <w:rFonts w:ascii="Bookman Old Style" w:hAnsi="Bookman Old Style"/>
          <w:b w:val="0"/>
          <w:sz w:val="26"/>
          <w:szCs w:val="26"/>
        </w:rPr>
        <w:t xml:space="preserve"> be informed of the difference.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sz w:val="26"/>
          <w:szCs w:val="26"/>
        </w:rPr>
      </w:pPr>
    </w:p>
    <w:p w:rsidR="00E119C9" w:rsidRPr="00D669E9" w:rsidRDefault="00E119C9" w:rsidP="00D669E9">
      <w:pPr>
        <w:pStyle w:val="Subtitle"/>
        <w:numPr>
          <w:ilvl w:val="0"/>
          <w:numId w:val="1"/>
        </w:numPr>
        <w:spacing w:line="276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D669E9">
        <w:rPr>
          <w:rFonts w:ascii="Bookman Old Style" w:hAnsi="Bookman Old Style"/>
          <w:b w:val="0"/>
          <w:sz w:val="26"/>
          <w:szCs w:val="26"/>
        </w:rPr>
        <w:t xml:space="preserve">Candidates are not allowed to use reference books (i.e. textbooks, booklets on qualitative analysis </w:t>
      </w:r>
      <w:proofErr w:type="spellStart"/>
      <w:r w:rsidRPr="00D669E9">
        <w:rPr>
          <w:rFonts w:ascii="Bookman Old Style" w:hAnsi="Bookman Old Style"/>
          <w:b w:val="0"/>
          <w:sz w:val="26"/>
          <w:szCs w:val="26"/>
        </w:rPr>
        <w:t>etc</w:t>
      </w:r>
      <w:proofErr w:type="spellEnd"/>
      <w:r w:rsidRPr="00D669E9">
        <w:rPr>
          <w:rFonts w:ascii="Bookman Old Style" w:hAnsi="Bookman Old Style"/>
          <w:b w:val="0"/>
          <w:sz w:val="26"/>
          <w:szCs w:val="26"/>
        </w:rPr>
        <w:t>) during the examination.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sz w:val="26"/>
          <w:szCs w:val="26"/>
        </w:rPr>
      </w:pPr>
    </w:p>
    <w:p w:rsidR="00E119C9" w:rsidRPr="00D669E9" w:rsidRDefault="00E119C9" w:rsidP="00D669E9">
      <w:pPr>
        <w:pStyle w:val="Subtitle"/>
        <w:numPr>
          <w:ilvl w:val="0"/>
          <w:numId w:val="1"/>
        </w:numPr>
        <w:spacing w:line="276" w:lineRule="auto"/>
        <w:jc w:val="left"/>
        <w:rPr>
          <w:rFonts w:ascii="Bookman Old Style" w:hAnsi="Bookman Old Style"/>
          <w:b w:val="0"/>
          <w:sz w:val="26"/>
          <w:szCs w:val="26"/>
        </w:rPr>
      </w:pPr>
      <w:r w:rsidRPr="00D669E9">
        <w:rPr>
          <w:rFonts w:ascii="Bookman Old Style" w:hAnsi="Bookman Old Style"/>
          <w:b w:val="0"/>
          <w:sz w:val="26"/>
          <w:szCs w:val="26"/>
        </w:rPr>
        <w:t>In addition to the ordinarily fittings and apparatus contained in a Chemistry laboratory, each candidate</w:t>
      </w:r>
      <w:bookmarkStart w:id="0" w:name="_GoBack"/>
      <w:bookmarkEnd w:id="0"/>
      <w:r w:rsidRPr="00D669E9">
        <w:rPr>
          <w:rFonts w:ascii="Bookman Old Style" w:hAnsi="Bookman Old Style"/>
          <w:b w:val="0"/>
          <w:sz w:val="26"/>
          <w:szCs w:val="26"/>
        </w:rPr>
        <w:t xml:space="preserve"> will require: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 w:rsidRPr="00D669E9">
        <w:rPr>
          <w:rFonts w:ascii="Bookman Old Style" w:hAnsi="Bookman Old Style"/>
          <w:i/>
          <w:sz w:val="26"/>
          <w:szCs w:val="26"/>
        </w:rPr>
        <w:br w:type="page"/>
      </w:r>
    </w:p>
    <w:p w:rsidR="00E119C9" w:rsidRPr="00D669E9" w:rsidRDefault="00E119C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</w:p>
    <w:p w:rsidR="00E119C9" w:rsidRDefault="00E119C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  <w:r w:rsidRPr="00D669E9">
        <w:rPr>
          <w:rFonts w:ascii="Bookman Old Style" w:hAnsi="Bookman Old Style"/>
          <w:i w:val="0"/>
          <w:sz w:val="26"/>
          <w:szCs w:val="26"/>
        </w:rPr>
        <w:t>Requirements:</w:t>
      </w:r>
    </w:p>
    <w:p w:rsidR="00D669E9" w:rsidRPr="00D669E9" w:rsidRDefault="00D669E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i w:val="0"/>
          <w:sz w:val="26"/>
          <w:szCs w:val="26"/>
        </w:rPr>
      </w:pPr>
    </w:p>
    <w:p w:rsidR="00E119C9" w:rsidRPr="00D669E9" w:rsidRDefault="00D669E9" w:rsidP="00D669E9">
      <w:pPr>
        <w:pStyle w:val="Subtitle"/>
        <w:spacing w:line="276" w:lineRule="auto"/>
        <w:ind w:left="720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Each</w:t>
      </w:r>
      <w:r w:rsidR="00E119C9"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student should be provided with the following.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8 test tubes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boiling tube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burette (50cm</w:t>
      </w:r>
      <w:r w:rsidRPr="00D669E9"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>3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>)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1 mathematical set 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measuring cylinder (10cm</w:t>
      </w:r>
      <w:r w:rsidRPr="00D669E9"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>3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>)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stop clock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glass rod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dropper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 filter paper</w:t>
      </w:r>
    </w:p>
    <w:p w:rsidR="000307FE" w:rsidRPr="00D669E9" w:rsidRDefault="000307FE" w:rsidP="000307FE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80cm</w:t>
      </w:r>
      <w:r w:rsidRPr="00D669E9"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>3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of BA1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50cm</w:t>
      </w:r>
      <w:r w:rsidRPr="00D669E9"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 xml:space="preserve">3 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>of BA2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2g of Z</w:t>
      </w:r>
    </w:p>
    <w:p w:rsidR="00E119C9" w:rsidRPr="00D669E9" w:rsidRDefault="00E119C9" w:rsidP="00D669E9">
      <w:pPr>
        <w:pStyle w:val="Subtitle"/>
        <w:numPr>
          <w:ilvl w:val="0"/>
          <w:numId w:val="2"/>
        </w:numPr>
        <w:spacing w:line="360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10cm</w:t>
      </w:r>
      <w:r w:rsidRPr="00D669E9">
        <w:rPr>
          <w:rFonts w:ascii="Bookman Old Style" w:hAnsi="Bookman Old Style"/>
          <w:b w:val="0"/>
          <w:i w:val="0"/>
          <w:sz w:val="26"/>
          <w:szCs w:val="26"/>
          <w:vertAlign w:val="superscript"/>
        </w:rPr>
        <w:t>3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of Ethanol </w:t>
      </w:r>
    </w:p>
    <w:p w:rsidR="00D669E9" w:rsidRDefault="00D669E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0307FE" w:rsidRPr="00D669E9" w:rsidRDefault="000307FE" w:rsidP="000307FE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>BA1 is 0.2M Sulphuric acid.</w:t>
      </w:r>
    </w:p>
    <w:p w:rsidR="000307FE" w:rsidRDefault="000307FE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BA2 is a solution made by dissolving 66.2g of </w:t>
      </w:r>
      <w:proofErr w:type="gramStart"/>
      <w:r w:rsidRPr="00D669E9">
        <w:rPr>
          <w:rFonts w:ascii="Bookman Old Style" w:hAnsi="Bookman Old Style"/>
          <w:b w:val="0"/>
          <w:i w:val="0"/>
          <w:sz w:val="26"/>
          <w:szCs w:val="26"/>
        </w:rPr>
        <w:t>lead(</w:t>
      </w:r>
      <w:proofErr w:type="gramEnd"/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ii) nitrate in one </w:t>
      </w:r>
      <w:proofErr w:type="spellStart"/>
      <w:r w:rsidRPr="00D669E9">
        <w:rPr>
          <w:rFonts w:ascii="Bookman Old Style" w:hAnsi="Bookman Old Style"/>
          <w:b w:val="0"/>
          <w:i w:val="0"/>
          <w:sz w:val="26"/>
          <w:szCs w:val="26"/>
        </w:rPr>
        <w:t>litr</w:t>
      </w:r>
      <w:r w:rsidR="000307FE">
        <w:rPr>
          <w:rFonts w:ascii="Bookman Old Style" w:hAnsi="Bookman Old Style"/>
          <w:b w:val="0"/>
          <w:i w:val="0"/>
          <w:sz w:val="26"/>
          <w:szCs w:val="26"/>
        </w:rPr>
        <w:t>e</w:t>
      </w:r>
      <w:proofErr w:type="spellEnd"/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of water.</w:t>
      </w:r>
    </w:p>
    <w:p w:rsidR="00D669E9" w:rsidRDefault="00D669E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D669E9" w:rsidRDefault="00D669E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Z is a mixture of </w:t>
      </w:r>
      <w:r w:rsidR="000307FE">
        <w:rPr>
          <w:rFonts w:ascii="Bookman Old Style" w:hAnsi="Bookman Old Style"/>
          <w:b w:val="0"/>
          <w:i w:val="0"/>
          <w:sz w:val="26"/>
          <w:szCs w:val="26"/>
        </w:rPr>
        <w:t>P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otassium </w:t>
      </w:r>
      <w:proofErr w:type="spellStart"/>
      <w:r w:rsidR="000307FE">
        <w:rPr>
          <w:rFonts w:ascii="Bookman Old Style" w:hAnsi="Bookman Old Style"/>
          <w:b w:val="0"/>
          <w:i w:val="0"/>
          <w:sz w:val="26"/>
          <w:szCs w:val="26"/>
        </w:rPr>
        <w:t>a</w:t>
      </w:r>
      <w:r w:rsidR="00D669E9" w:rsidRPr="00D669E9">
        <w:rPr>
          <w:rFonts w:ascii="Bookman Old Style" w:hAnsi="Bookman Old Style"/>
          <w:b w:val="0"/>
          <w:i w:val="0"/>
          <w:sz w:val="26"/>
          <w:szCs w:val="26"/>
        </w:rPr>
        <w:t>luminium</w:t>
      </w:r>
      <w:proofErr w:type="spellEnd"/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</w:t>
      </w:r>
      <w:proofErr w:type="spellStart"/>
      <w:r w:rsidRPr="00D669E9">
        <w:rPr>
          <w:rFonts w:ascii="Bookman Old Style" w:hAnsi="Bookman Old Style"/>
          <w:b w:val="0"/>
          <w:i w:val="0"/>
          <w:sz w:val="26"/>
          <w:szCs w:val="26"/>
        </w:rPr>
        <w:t>sulphate</w:t>
      </w:r>
      <w:proofErr w:type="spellEnd"/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and </w:t>
      </w:r>
      <w:r w:rsidR="000307FE">
        <w:rPr>
          <w:rFonts w:ascii="Bookman Old Style" w:hAnsi="Bookman Old Style"/>
          <w:b w:val="0"/>
          <w:i w:val="0"/>
          <w:sz w:val="26"/>
          <w:szCs w:val="26"/>
        </w:rPr>
        <w:t>Z</w:t>
      </w:r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inc </w:t>
      </w:r>
      <w:proofErr w:type="spellStart"/>
      <w:r w:rsidRPr="00D669E9">
        <w:rPr>
          <w:rFonts w:ascii="Bookman Old Style" w:hAnsi="Bookman Old Style"/>
          <w:b w:val="0"/>
          <w:i w:val="0"/>
          <w:sz w:val="26"/>
          <w:szCs w:val="26"/>
        </w:rPr>
        <w:t>sulphate</w:t>
      </w:r>
      <w:proofErr w:type="spellEnd"/>
      <w:r w:rsidRPr="00D669E9">
        <w:rPr>
          <w:rFonts w:ascii="Bookman Old Style" w:hAnsi="Bookman Old Style"/>
          <w:b w:val="0"/>
          <w:i w:val="0"/>
          <w:sz w:val="26"/>
          <w:szCs w:val="26"/>
        </w:rPr>
        <w:t xml:space="preserve"> </w:t>
      </w:r>
      <w:r w:rsidR="00291FA2" w:rsidRPr="00D669E9">
        <w:rPr>
          <w:rFonts w:ascii="Bookman Old Style" w:hAnsi="Bookman Old Style"/>
          <w:b w:val="0"/>
          <w:i w:val="0"/>
          <w:sz w:val="26"/>
          <w:szCs w:val="26"/>
        </w:rPr>
        <w:t>in the ratio 2:1</w:t>
      </w: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</w:p>
    <w:p w:rsidR="00E119C9" w:rsidRPr="00D669E9" w:rsidRDefault="00E119C9" w:rsidP="00D669E9">
      <w:pPr>
        <w:pStyle w:val="Subtitle"/>
        <w:spacing w:line="276" w:lineRule="auto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D669E9">
        <w:rPr>
          <w:rFonts w:ascii="Bookman Old Style" w:hAnsi="Bookman Old Style"/>
          <w:b w:val="0"/>
          <w:i w:val="0"/>
          <w:sz w:val="26"/>
          <w:szCs w:val="26"/>
        </w:rPr>
        <w:tab/>
      </w:r>
    </w:p>
    <w:sectPr w:rsidR="00E119C9" w:rsidRPr="00D669E9" w:rsidSect="000307FE">
      <w:footerReference w:type="default" r:id="rId8"/>
      <w:pgSz w:w="12240" w:h="15840"/>
      <w:pgMar w:top="810" w:right="900" w:bottom="720" w:left="1440" w:header="720" w:footer="3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01" w:rsidRDefault="00C07B01" w:rsidP="000307FE">
      <w:r>
        <w:separator/>
      </w:r>
    </w:p>
  </w:endnote>
  <w:endnote w:type="continuationSeparator" w:id="0">
    <w:p w:rsidR="00C07B01" w:rsidRDefault="00C07B01" w:rsidP="0003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7FE" w:rsidRDefault="000307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307FE">
      <w:rPr>
        <w:rFonts w:ascii="Bookman Old Style" w:eastAsiaTheme="majorEastAsia" w:hAnsi="Bookman Old Style" w:cstheme="majorBidi"/>
        <w:i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94798" w:rsidRPr="0089479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307FE" w:rsidRDefault="00030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01" w:rsidRDefault="00C07B01" w:rsidP="000307FE">
      <w:r>
        <w:separator/>
      </w:r>
    </w:p>
  </w:footnote>
  <w:footnote w:type="continuationSeparator" w:id="0">
    <w:p w:rsidR="00C07B01" w:rsidRDefault="00C07B01" w:rsidP="00030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4A11"/>
    <w:multiLevelType w:val="hybridMultilevel"/>
    <w:tmpl w:val="52C83DFE"/>
    <w:lvl w:ilvl="0" w:tplc="E02CB5E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0B6DE2"/>
    <w:multiLevelType w:val="singleLevel"/>
    <w:tmpl w:val="CEA4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C9"/>
    <w:rsid w:val="000307FE"/>
    <w:rsid w:val="00291FA2"/>
    <w:rsid w:val="002C0041"/>
    <w:rsid w:val="003C184F"/>
    <w:rsid w:val="00894798"/>
    <w:rsid w:val="00C07B01"/>
    <w:rsid w:val="00D669E9"/>
    <w:rsid w:val="00E119C9"/>
    <w:rsid w:val="00E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19C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119C9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19C9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119C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">
    <w:name w:val="Body text_"/>
    <w:link w:val="BodyText1"/>
    <w:locked/>
    <w:rsid w:val="00E119C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119C9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Bodytext15pt">
    <w:name w:val="Body text + 15 pt"/>
    <w:aliases w:val="Bold,Not Italic,Body text + 13 pt"/>
    <w:rsid w:val="00E119C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19C9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119C9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19C9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E119C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">
    <w:name w:val="Body text_"/>
    <w:link w:val="BodyText1"/>
    <w:locked/>
    <w:rsid w:val="00E119C9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119C9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sz w:val="22"/>
      <w:szCs w:val="22"/>
    </w:rPr>
  </w:style>
  <w:style w:type="character" w:customStyle="1" w:styleId="Bodytext15pt">
    <w:name w:val="Body text + 15 pt"/>
    <w:aliases w:val="Bold,Not Italic,Body text + 13 pt"/>
    <w:rsid w:val="00E119C9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4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0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7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4</cp:revision>
  <cp:lastPrinted>2019-07-11T08:01:00Z</cp:lastPrinted>
  <dcterms:created xsi:type="dcterms:W3CDTF">2019-07-11T06:09:00Z</dcterms:created>
  <dcterms:modified xsi:type="dcterms:W3CDTF">2019-07-30T13:16:00Z</dcterms:modified>
</cp:coreProperties>
</file>