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BF" w:rsidRDefault="004268BF">
      <w:pPr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 xml:space="preserve">Name: …………………………………………………………………………………………….. </w:t>
      </w:r>
    </w:p>
    <w:p w:rsidR="004268BF" w:rsidRPr="004268BF" w:rsidRDefault="009C5BE7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Combination</w:t>
      </w:r>
      <w:r w:rsidR="004268BF" w:rsidRPr="004268BF">
        <w:rPr>
          <w:rFonts w:ascii="Bookman Old Style" w:hAnsi="Bookman Old Style"/>
          <w:b/>
          <w:sz w:val="26"/>
          <w:szCs w:val="26"/>
        </w:rPr>
        <w:t>: ……………………… Signature: ……………………………………</w:t>
      </w:r>
      <w:r w:rsidR="004268BF">
        <w:rPr>
          <w:rFonts w:ascii="Bookman Old Style" w:hAnsi="Bookman Old Style"/>
          <w:b/>
          <w:sz w:val="26"/>
          <w:szCs w:val="26"/>
        </w:rPr>
        <w:t>……</w:t>
      </w:r>
    </w:p>
    <w:p w:rsidR="004268BF" w:rsidRPr="004268BF" w:rsidRDefault="004268BF">
      <w:pPr>
        <w:rPr>
          <w:rFonts w:ascii="Bookman Old Style" w:hAnsi="Bookman Old Style"/>
          <w:sz w:val="26"/>
          <w:szCs w:val="26"/>
        </w:rPr>
      </w:pPr>
    </w:p>
    <w:p w:rsidR="004268BF" w:rsidRPr="004268BF" w:rsidRDefault="004268BF" w:rsidP="004268BF">
      <w:pPr>
        <w:jc w:val="center"/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4268BF" w:rsidRPr="004268BF" w:rsidRDefault="004268BF" w:rsidP="004268BF">
      <w:pPr>
        <w:jc w:val="center"/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>PRE – REGISTRATION EXAMINATIONS 2016</w:t>
      </w:r>
    </w:p>
    <w:p w:rsidR="004268BF" w:rsidRPr="004268BF" w:rsidRDefault="004268BF" w:rsidP="004268BF">
      <w:pPr>
        <w:jc w:val="center"/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>BIOLOGY</w:t>
      </w:r>
    </w:p>
    <w:p w:rsidR="004268BF" w:rsidRPr="004268BF" w:rsidRDefault="004268BF" w:rsidP="004268BF">
      <w:pPr>
        <w:jc w:val="center"/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>PAPER 3</w:t>
      </w:r>
    </w:p>
    <w:p w:rsidR="004268BF" w:rsidRPr="004268BF" w:rsidRDefault="004268BF" w:rsidP="004268BF">
      <w:pPr>
        <w:jc w:val="center"/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>TIME: 2HOURS</w:t>
      </w:r>
    </w:p>
    <w:p w:rsidR="004268BF" w:rsidRPr="004268BF" w:rsidRDefault="004268BF">
      <w:pPr>
        <w:rPr>
          <w:rFonts w:ascii="Bookman Old Style" w:hAnsi="Bookman Old Style"/>
          <w:sz w:val="26"/>
          <w:szCs w:val="26"/>
        </w:rPr>
      </w:pPr>
    </w:p>
    <w:p w:rsidR="004268BF" w:rsidRPr="004268BF" w:rsidRDefault="004268BF">
      <w:pPr>
        <w:rPr>
          <w:rFonts w:ascii="Bookman Old Style" w:hAnsi="Bookman Old Style"/>
          <w:b/>
          <w:sz w:val="26"/>
          <w:szCs w:val="26"/>
        </w:rPr>
      </w:pPr>
      <w:r w:rsidRPr="004268BF">
        <w:rPr>
          <w:rFonts w:ascii="Bookman Old Style" w:hAnsi="Bookman Old Style"/>
          <w:b/>
          <w:sz w:val="26"/>
          <w:szCs w:val="26"/>
        </w:rPr>
        <w:t>Instructions</w:t>
      </w:r>
    </w:p>
    <w:p w:rsidR="004268BF" w:rsidRPr="004268BF" w:rsidRDefault="004268BF">
      <w:pPr>
        <w:rPr>
          <w:rFonts w:ascii="Bookman Old Style" w:hAnsi="Bookman Old Style"/>
          <w:sz w:val="26"/>
          <w:szCs w:val="26"/>
        </w:rPr>
      </w:pPr>
      <w:r w:rsidRPr="004268BF">
        <w:rPr>
          <w:rFonts w:ascii="Bookman Old Style" w:hAnsi="Bookman Old Style"/>
          <w:sz w:val="26"/>
          <w:szCs w:val="26"/>
        </w:rPr>
        <w:t>Answer all questions in the spaces provided</w:t>
      </w:r>
    </w:p>
    <w:p w:rsidR="004268BF" w:rsidRDefault="004268BF">
      <w:pPr>
        <w:rPr>
          <w:rFonts w:ascii="Bookman Old Style" w:hAnsi="Bookman Old Style"/>
          <w:sz w:val="26"/>
          <w:szCs w:val="26"/>
        </w:rPr>
      </w:pPr>
      <w:r w:rsidRPr="004268BF">
        <w:rPr>
          <w:rFonts w:ascii="Bookman Old Style" w:hAnsi="Bookman Old Style"/>
          <w:sz w:val="26"/>
          <w:szCs w:val="26"/>
        </w:rPr>
        <w:t>Neatness is an added advantage</w:t>
      </w:r>
    </w:p>
    <w:p w:rsidR="004268BF" w:rsidRDefault="004268BF">
      <w:pPr>
        <w:rPr>
          <w:rFonts w:ascii="Bookman Old Style" w:hAnsi="Bookman Old Style"/>
          <w:sz w:val="26"/>
          <w:szCs w:val="26"/>
        </w:rPr>
      </w:pPr>
    </w:p>
    <w:p w:rsidR="004268BF" w:rsidRDefault="004268BF" w:rsidP="004268BF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You are provided with specimen K which has been freshly killed.</w:t>
      </w:r>
    </w:p>
    <w:p w:rsidR="004268BF" w:rsidRDefault="004268BF" w:rsidP="004268BF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Examine the </w:t>
      </w:r>
      <w:proofErr w:type="gramStart"/>
      <w:r>
        <w:rPr>
          <w:rFonts w:ascii="Bookman Old Style" w:hAnsi="Bookman Old Style"/>
          <w:sz w:val="26"/>
          <w:szCs w:val="26"/>
        </w:rPr>
        <w:t>eyes,</w:t>
      </w:r>
      <w:proofErr w:type="gramEnd"/>
      <w:r>
        <w:rPr>
          <w:rFonts w:ascii="Bookman Old Style" w:hAnsi="Bookman Old Style"/>
          <w:sz w:val="26"/>
          <w:szCs w:val="26"/>
        </w:rPr>
        <w:t xml:space="preserve"> relate their structure and location to function for successful survival of the specimen in its habitat.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4268BF" w:rsidRDefault="004268BF" w:rsidP="004268BF">
      <w:pPr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Structure 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Location 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268BF" w:rsidRDefault="004268B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ii) With the help of dissection instruments, open the mouth, get hold of the structure within the flo</w:t>
      </w:r>
      <w:r w:rsidR="009C5BE7">
        <w:rPr>
          <w:rFonts w:ascii="Bookman Old Style" w:hAnsi="Bookman Old Style"/>
          <w:sz w:val="26"/>
          <w:szCs w:val="26"/>
        </w:rPr>
        <w:t>o</w:t>
      </w:r>
      <w:r>
        <w:rPr>
          <w:rFonts w:ascii="Bookman Old Style" w:hAnsi="Bookman Old Style"/>
          <w:sz w:val="26"/>
          <w:szCs w:val="26"/>
        </w:rPr>
        <w:t xml:space="preserve">r of the </w:t>
      </w:r>
      <w:proofErr w:type="spellStart"/>
      <w:r>
        <w:rPr>
          <w:rFonts w:ascii="Bookman Old Style" w:hAnsi="Bookman Old Style"/>
          <w:sz w:val="26"/>
          <w:szCs w:val="26"/>
        </w:rPr>
        <w:t>buccal</w:t>
      </w:r>
      <w:proofErr w:type="spellEnd"/>
      <w:r>
        <w:rPr>
          <w:rFonts w:ascii="Bookman Old Style" w:hAnsi="Bookman Old Style"/>
          <w:sz w:val="26"/>
          <w:szCs w:val="26"/>
        </w:rPr>
        <w:t xml:space="preserve"> cavity, pull it an</w:t>
      </w:r>
      <w:r w:rsidR="009C5BE7">
        <w:rPr>
          <w:rFonts w:ascii="Bookman Old Style" w:hAnsi="Bookman Old Style"/>
          <w:sz w:val="26"/>
          <w:szCs w:val="26"/>
        </w:rPr>
        <w:t>d</w:t>
      </w:r>
      <w:r>
        <w:rPr>
          <w:rFonts w:ascii="Bookman Old Style" w:hAnsi="Bookman Old Style"/>
          <w:sz w:val="26"/>
          <w:szCs w:val="26"/>
        </w:rPr>
        <w:t xml:space="preserve"> release it. How is it significant to feeding?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9C5BE7" w:rsidRDefault="009C5BE7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</w:p>
    <w:p w:rsid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Dissect the specimen to pull the skin out of the body wall. How is it adapted to the process of gas</w:t>
      </w:r>
      <w:r w:rsidR="009C5BE7">
        <w:rPr>
          <w:rFonts w:ascii="Bookman Old Style" w:hAnsi="Bookman Old Style"/>
          <w:sz w:val="26"/>
          <w:szCs w:val="26"/>
        </w:rPr>
        <w:t>eou</w:t>
      </w:r>
      <w:r>
        <w:rPr>
          <w:rFonts w:ascii="Bookman Old Style" w:hAnsi="Bookman Old Style"/>
          <w:sz w:val="26"/>
          <w:szCs w:val="26"/>
        </w:rPr>
        <w:t xml:space="preserve">s exchange?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9C5BE7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9C5BE7" w:rsidRDefault="009C5BE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268BF" w:rsidRDefault="004268BF" w:rsidP="004268BF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Dissect the specimen to display the blood vessels carrying blood.</w:t>
      </w:r>
    </w:p>
    <w:p w:rsidR="004268BF" w:rsidRDefault="004268BF" w:rsidP="004268B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From the head region on the right of the specimen back to the heart.</w:t>
      </w:r>
    </w:p>
    <w:p w:rsidR="004268BF" w:rsidRDefault="004268BF" w:rsidP="004268B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the alimentary canal displaced to the right of the specimen and the kidney, the left turned on top of the right. With an </w:t>
      </w:r>
      <w:proofErr w:type="spellStart"/>
      <w:r>
        <w:rPr>
          <w:rFonts w:ascii="Bookman Old Style" w:hAnsi="Bookman Old Style"/>
          <w:sz w:val="26"/>
          <w:szCs w:val="26"/>
        </w:rPr>
        <w:t>undisplaced</w:t>
      </w:r>
      <w:proofErr w:type="spellEnd"/>
      <w:r>
        <w:rPr>
          <w:rFonts w:ascii="Bookman Old Style" w:hAnsi="Bookman Old Style"/>
          <w:sz w:val="26"/>
          <w:szCs w:val="26"/>
        </w:rPr>
        <w:t xml:space="preserve"> heart, draw and label your dissection.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(30marks)</w:t>
      </w:r>
    </w:p>
    <w:p w:rsidR="004268BF" w:rsidRPr="004268BF" w:rsidRDefault="004268BF" w:rsidP="004268BF">
      <w:pPr>
        <w:spacing w:after="0" w:line="360" w:lineRule="auto"/>
        <w:ind w:left="360"/>
        <w:rPr>
          <w:rFonts w:ascii="Bookman Old Style" w:hAnsi="Bookman Old Style"/>
          <w:sz w:val="26"/>
          <w:szCs w:val="26"/>
        </w:rPr>
      </w:pPr>
    </w:p>
    <w:p w:rsidR="004268BF" w:rsidRPr="004268BF" w:rsidRDefault="004268BF">
      <w:pPr>
        <w:rPr>
          <w:rFonts w:ascii="Bookman Old Style" w:hAnsi="Bookman Old Style"/>
          <w:sz w:val="26"/>
          <w:szCs w:val="26"/>
        </w:rPr>
      </w:pPr>
    </w:p>
    <w:p w:rsidR="004268BF" w:rsidRDefault="004268BF">
      <w:pPr>
        <w:rPr>
          <w:rFonts w:ascii="Bookman Old Style" w:hAnsi="Bookman Old Style"/>
          <w:sz w:val="26"/>
          <w:szCs w:val="26"/>
        </w:rPr>
      </w:pPr>
    </w:p>
    <w:p w:rsidR="006E3BC7" w:rsidRDefault="006E3BC7">
      <w:pPr>
        <w:rPr>
          <w:rFonts w:ascii="Bookman Old Style" w:hAnsi="Bookman Old Style"/>
          <w:sz w:val="26"/>
          <w:szCs w:val="26"/>
        </w:rPr>
      </w:pPr>
    </w:p>
    <w:p w:rsidR="006E3BC7" w:rsidRDefault="006E3BC7">
      <w:pPr>
        <w:rPr>
          <w:rFonts w:ascii="Bookman Old Style" w:hAnsi="Bookman Old Style"/>
          <w:sz w:val="26"/>
          <w:szCs w:val="26"/>
        </w:rPr>
      </w:pPr>
    </w:p>
    <w:p w:rsidR="006E3BC7" w:rsidRDefault="006E3BC7">
      <w:pPr>
        <w:rPr>
          <w:rFonts w:ascii="Bookman Old Style" w:hAnsi="Bookman Old Style"/>
          <w:sz w:val="26"/>
          <w:szCs w:val="26"/>
        </w:rPr>
      </w:pPr>
    </w:p>
    <w:p w:rsidR="006E3BC7" w:rsidRDefault="006E3BC7">
      <w:pPr>
        <w:rPr>
          <w:rFonts w:ascii="Bookman Old Style" w:hAnsi="Bookman Old Style"/>
          <w:sz w:val="26"/>
          <w:szCs w:val="26"/>
        </w:rPr>
      </w:pPr>
    </w:p>
    <w:p w:rsidR="006E3BC7" w:rsidRDefault="006E3BC7">
      <w:pPr>
        <w:rPr>
          <w:rFonts w:ascii="Bookman Old Style" w:hAnsi="Bookman Old Style"/>
          <w:sz w:val="26"/>
          <w:szCs w:val="26"/>
        </w:rPr>
      </w:pPr>
    </w:p>
    <w:p w:rsidR="009C5BE7" w:rsidRDefault="009C5BE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E3BC7" w:rsidRDefault="006E3BC7" w:rsidP="006E3BC7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You are provided with solutions D, E and X. You are required to carry out tests on solutions D and E and investigate the action of X on the solutions.</w:t>
      </w:r>
    </w:p>
    <w:p w:rsidR="006E3BC7" w:rsidRDefault="006E3BC7" w:rsidP="006E3BC7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Carry out tests in the table below to determine the food </w:t>
      </w:r>
      <w:r w:rsidR="009C5BE7">
        <w:rPr>
          <w:rFonts w:ascii="Bookman Old Style" w:hAnsi="Bookman Old Style"/>
          <w:sz w:val="26"/>
          <w:szCs w:val="26"/>
        </w:rPr>
        <w:t>nutrients</w:t>
      </w:r>
      <w:r>
        <w:rPr>
          <w:rFonts w:ascii="Bookman Old Style" w:hAnsi="Bookman Old Style"/>
          <w:sz w:val="26"/>
          <w:szCs w:val="26"/>
        </w:rPr>
        <w:t xml:space="preserve"> in D and E. Record your tests, observations and deductions in the table. </w:t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 w:rsidR="009C5BE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9"/>
        <w:gridCol w:w="1361"/>
        <w:gridCol w:w="2790"/>
        <w:gridCol w:w="2529"/>
      </w:tblGrid>
      <w:tr w:rsidR="006E3BC7" w:rsidTr="009C5BE7">
        <w:tc>
          <w:tcPr>
            <w:tcW w:w="2529" w:type="dxa"/>
          </w:tcPr>
          <w:p w:rsidR="006E3BC7" w:rsidRPr="009C5BE7" w:rsidRDefault="006E3BC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Tests</w:t>
            </w:r>
          </w:p>
        </w:tc>
        <w:tc>
          <w:tcPr>
            <w:tcW w:w="1283" w:type="dxa"/>
          </w:tcPr>
          <w:p w:rsidR="006E3BC7" w:rsidRPr="009C5BE7" w:rsidRDefault="006E3BC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 xml:space="preserve">Solution </w:t>
            </w:r>
          </w:p>
        </w:tc>
        <w:tc>
          <w:tcPr>
            <w:tcW w:w="2790" w:type="dxa"/>
          </w:tcPr>
          <w:p w:rsidR="006E3BC7" w:rsidRPr="009C5BE7" w:rsidRDefault="006E3BC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 xml:space="preserve">Observations </w:t>
            </w:r>
          </w:p>
        </w:tc>
        <w:tc>
          <w:tcPr>
            <w:tcW w:w="2529" w:type="dxa"/>
          </w:tcPr>
          <w:p w:rsidR="006E3BC7" w:rsidRPr="009C5BE7" w:rsidRDefault="006E3BC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Deductions</w:t>
            </w:r>
          </w:p>
        </w:tc>
      </w:tr>
      <w:tr w:rsidR="009C5BE7" w:rsidTr="009C5BE7">
        <w:tc>
          <w:tcPr>
            <w:tcW w:w="2529" w:type="dxa"/>
            <w:vMerge w:val="restart"/>
          </w:tcPr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Benedict’s test</w:t>
            </w:r>
          </w:p>
        </w:tc>
        <w:tc>
          <w:tcPr>
            <w:tcW w:w="1283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</w:t>
            </w:r>
          </w:p>
        </w:tc>
        <w:tc>
          <w:tcPr>
            <w:tcW w:w="2790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52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9C5BE7">
        <w:tc>
          <w:tcPr>
            <w:tcW w:w="2529" w:type="dxa"/>
            <w:vMerge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283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</w:t>
            </w: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790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52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9C5BE7">
        <w:tc>
          <w:tcPr>
            <w:tcW w:w="2529" w:type="dxa"/>
            <w:vMerge w:val="restart"/>
          </w:tcPr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sz w:val="26"/>
                <w:szCs w:val="26"/>
              </w:rPr>
              <w:t>Iodine test</w:t>
            </w:r>
          </w:p>
        </w:tc>
        <w:tc>
          <w:tcPr>
            <w:tcW w:w="1283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</w:t>
            </w: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790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52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9C5BE7">
        <w:tc>
          <w:tcPr>
            <w:tcW w:w="2529" w:type="dxa"/>
            <w:vMerge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283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</w:t>
            </w: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790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52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6E3BC7" w:rsidRDefault="006E3BC7" w:rsidP="006E3BC7">
      <w:pPr>
        <w:ind w:left="360"/>
        <w:rPr>
          <w:rFonts w:ascii="Bookman Old Style" w:hAnsi="Bookman Old Style"/>
          <w:sz w:val="26"/>
          <w:szCs w:val="26"/>
        </w:rPr>
      </w:pPr>
    </w:p>
    <w:p w:rsidR="006E3BC7" w:rsidRDefault="006E3BC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6E3BC7" w:rsidRDefault="006E3BC7" w:rsidP="006E3BC7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Label four test tubes as 1, 2, 3 and 4. Add contents to each </w:t>
      </w:r>
      <w:proofErr w:type="spellStart"/>
      <w:r>
        <w:rPr>
          <w:rFonts w:ascii="Bookman Old Style" w:hAnsi="Bookman Old Style"/>
          <w:sz w:val="26"/>
          <w:szCs w:val="26"/>
        </w:rPr>
        <w:t>testtube</w:t>
      </w:r>
      <w:proofErr w:type="spellEnd"/>
      <w:r>
        <w:rPr>
          <w:rFonts w:ascii="Bookman Old Style" w:hAnsi="Bookman Old Style"/>
          <w:sz w:val="26"/>
          <w:szCs w:val="26"/>
        </w:rPr>
        <w:t xml:space="preserve"> as shown in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7"/>
        <w:gridCol w:w="5149"/>
      </w:tblGrid>
      <w:tr w:rsidR="006E3BC7" w:rsidTr="006E3BC7">
        <w:tc>
          <w:tcPr>
            <w:tcW w:w="5238" w:type="dxa"/>
          </w:tcPr>
          <w:p w:rsid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Test tube 1</w:t>
            </w:r>
          </w:p>
        </w:tc>
        <w:tc>
          <w:tcPr>
            <w:tcW w:w="5238" w:type="dxa"/>
          </w:tcPr>
          <w:p w:rsidR="006E3BC7" w:rsidRP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X + 3cm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D</w:t>
            </w:r>
          </w:p>
        </w:tc>
      </w:tr>
      <w:tr w:rsidR="006E3BC7" w:rsidTr="006E3BC7">
        <w:tc>
          <w:tcPr>
            <w:tcW w:w="5238" w:type="dxa"/>
          </w:tcPr>
          <w:p w:rsid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Test tube 2</w:t>
            </w:r>
          </w:p>
        </w:tc>
        <w:tc>
          <w:tcPr>
            <w:tcW w:w="5238" w:type="dxa"/>
          </w:tcPr>
          <w:p w:rsidR="006E3BC7" w:rsidRP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X + 3cm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E</w:t>
            </w:r>
          </w:p>
        </w:tc>
      </w:tr>
      <w:tr w:rsidR="006E3BC7" w:rsidTr="006E3BC7">
        <w:tc>
          <w:tcPr>
            <w:tcW w:w="5238" w:type="dxa"/>
          </w:tcPr>
          <w:p w:rsid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Test tube 3</w:t>
            </w:r>
          </w:p>
        </w:tc>
        <w:tc>
          <w:tcPr>
            <w:tcW w:w="5238" w:type="dxa"/>
          </w:tcPr>
          <w:p w:rsidR="006E3BC7" w:rsidRP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X + 5cm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D + 1cm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Y</w:t>
            </w:r>
          </w:p>
        </w:tc>
      </w:tr>
      <w:tr w:rsidR="006E3BC7" w:rsidTr="006E3BC7">
        <w:tc>
          <w:tcPr>
            <w:tcW w:w="5238" w:type="dxa"/>
          </w:tcPr>
          <w:p w:rsid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Test tube 4</w:t>
            </w:r>
          </w:p>
        </w:tc>
        <w:tc>
          <w:tcPr>
            <w:tcW w:w="5238" w:type="dxa"/>
          </w:tcPr>
          <w:p w:rsidR="006E3BC7" w:rsidRPr="006E3BC7" w:rsidRDefault="006E3BC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X + 3cm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of E + 1cm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 xml:space="preserve">3 </w:t>
            </w:r>
            <w:r>
              <w:rPr>
                <w:rFonts w:ascii="Bookman Old Style" w:hAnsi="Bookman Old Style"/>
                <w:sz w:val="26"/>
                <w:szCs w:val="26"/>
              </w:rPr>
              <w:t>of Y</w:t>
            </w:r>
          </w:p>
        </w:tc>
      </w:tr>
    </w:tbl>
    <w:p w:rsidR="006E3BC7" w:rsidRDefault="006E3BC7" w:rsidP="006E3BC7">
      <w:pPr>
        <w:rPr>
          <w:rFonts w:ascii="Bookman Old Style" w:hAnsi="Bookman Old Style"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Incubate the test-tube for 30minutes in a water bath maintained at 37 – 40</w:t>
      </w:r>
      <w:r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>C.</w:t>
      </w:r>
    </w:p>
    <w:p w:rsidR="006E3BC7" w:rsidRDefault="006E3BC7" w:rsidP="006E3BC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After 30minutes, divide the content</w:t>
      </w:r>
      <w:r w:rsidR="009C5BE7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of each test tube into two and carry out the iodine and Benedict’s tests as shown in the table below. Record your observations and deductions in the table.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(16marks)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80"/>
        <w:gridCol w:w="2589"/>
        <w:gridCol w:w="2579"/>
      </w:tblGrid>
      <w:tr w:rsidR="004C2324" w:rsidTr="004C2324">
        <w:tc>
          <w:tcPr>
            <w:tcW w:w="2619" w:type="dxa"/>
          </w:tcPr>
          <w:p w:rsidR="004C2324" w:rsidRPr="004C2324" w:rsidRDefault="004C2324" w:rsidP="004C2324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C2324">
              <w:rPr>
                <w:rFonts w:ascii="Bookman Old Style" w:hAnsi="Bookman Old Style"/>
                <w:b/>
                <w:sz w:val="26"/>
                <w:szCs w:val="26"/>
              </w:rPr>
              <w:t>Test tube</w:t>
            </w:r>
          </w:p>
        </w:tc>
        <w:tc>
          <w:tcPr>
            <w:tcW w:w="2619" w:type="dxa"/>
          </w:tcPr>
          <w:p w:rsidR="004C2324" w:rsidRPr="004C2324" w:rsidRDefault="004C2324" w:rsidP="004C2324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C2324">
              <w:rPr>
                <w:rFonts w:ascii="Bookman Old Style" w:hAnsi="Bookman Old Style"/>
                <w:b/>
                <w:sz w:val="26"/>
                <w:szCs w:val="26"/>
              </w:rPr>
              <w:t>Test</w:t>
            </w:r>
          </w:p>
        </w:tc>
        <w:tc>
          <w:tcPr>
            <w:tcW w:w="2619" w:type="dxa"/>
          </w:tcPr>
          <w:p w:rsidR="004C2324" w:rsidRPr="004C2324" w:rsidRDefault="004C2324" w:rsidP="004C2324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C2324">
              <w:rPr>
                <w:rFonts w:ascii="Bookman Old Style" w:hAnsi="Bookman Old Style"/>
                <w:b/>
                <w:sz w:val="26"/>
                <w:szCs w:val="26"/>
              </w:rPr>
              <w:t>Observation</w:t>
            </w:r>
          </w:p>
        </w:tc>
        <w:tc>
          <w:tcPr>
            <w:tcW w:w="2619" w:type="dxa"/>
          </w:tcPr>
          <w:p w:rsidR="004C2324" w:rsidRPr="004C2324" w:rsidRDefault="004C2324" w:rsidP="004C2324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C2324">
              <w:rPr>
                <w:rFonts w:ascii="Bookman Old Style" w:hAnsi="Bookman Old Style"/>
                <w:b/>
                <w:sz w:val="26"/>
                <w:szCs w:val="26"/>
              </w:rPr>
              <w:t>Deduction</w:t>
            </w:r>
          </w:p>
        </w:tc>
      </w:tr>
      <w:tr w:rsidR="009C5BE7" w:rsidTr="004C2324">
        <w:tc>
          <w:tcPr>
            <w:tcW w:w="2619" w:type="dxa"/>
            <w:vMerge w:val="restart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2619" w:type="dxa"/>
          </w:tcPr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Iodine test</w:t>
            </w: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Benedict’s test</w:t>
            </w: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 w:val="restart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2619" w:type="dxa"/>
          </w:tcPr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Iodine test</w:t>
            </w: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 xml:space="preserve">Benedict’s test </w:t>
            </w: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6E3BC7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 w:val="restart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2619" w:type="dxa"/>
          </w:tcPr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Iodine test</w:t>
            </w: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 xml:space="preserve">Benedict’s test </w:t>
            </w: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 w:val="restart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2619" w:type="dxa"/>
          </w:tcPr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>Iodine test</w:t>
            </w: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9C5BE7" w:rsidTr="004C2324">
        <w:tc>
          <w:tcPr>
            <w:tcW w:w="2619" w:type="dxa"/>
            <w:vMerge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9C5BE7">
              <w:rPr>
                <w:rFonts w:ascii="Bookman Old Style" w:hAnsi="Bookman Old Style"/>
                <w:b/>
                <w:sz w:val="26"/>
                <w:szCs w:val="26"/>
              </w:rPr>
              <w:t xml:space="preserve">Benedict’s test </w:t>
            </w: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9C5BE7" w:rsidRPr="009C5BE7" w:rsidRDefault="009C5BE7" w:rsidP="009A707E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619" w:type="dxa"/>
          </w:tcPr>
          <w:p w:rsidR="009C5BE7" w:rsidRDefault="009C5BE7" w:rsidP="006E3BC7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C2324" w:rsidRDefault="004C2324" w:rsidP="004C2324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From your results, state the nature of solutions X and Y giving reasons for your answer.</w:t>
      </w:r>
    </w:p>
    <w:p w:rsidR="004C2324" w:rsidRPr="004C2324" w:rsidRDefault="004C2324" w:rsidP="004C2324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4C2324" w:rsidRDefault="004C2324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4C232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2324" w:rsidRDefault="004C2324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C5BE7" w:rsidRDefault="009C5BE7" w:rsidP="009C5BE7">
      <w:pPr>
        <w:pStyle w:val="ListParagraph"/>
        <w:spacing w:after="0" w:line="360" w:lineRule="auto"/>
        <w:ind w:left="1440"/>
        <w:rPr>
          <w:rFonts w:ascii="Bookman Old Style" w:hAnsi="Bookman Old Style"/>
          <w:sz w:val="26"/>
          <w:szCs w:val="26"/>
        </w:rPr>
      </w:pPr>
    </w:p>
    <w:p w:rsidR="004C2324" w:rsidRDefault="004C2324" w:rsidP="004C2324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4C2324" w:rsidRDefault="004C2324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4C2324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2324" w:rsidRPr="004268BF" w:rsidRDefault="004C2324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2324" w:rsidRDefault="004C2324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9C5BE7" w:rsidRPr="004C2324" w:rsidRDefault="009C5BE7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4C2324" w:rsidRPr="004C2324" w:rsidRDefault="004C2324" w:rsidP="004C2324">
      <w:pPr>
        <w:spacing w:after="0" w:line="36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C2324">
        <w:rPr>
          <w:rFonts w:ascii="Bookman Old Style" w:hAnsi="Bookman Old Style"/>
          <w:b/>
          <w:i/>
          <w:sz w:val="26"/>
          <w:szCs w:val="26"/>
        </w:rPr>
        <w:t>**END **</w:t>
      </w:r>
    </w:p>
    <w:p w:rsidR="004C2324" w:rsidRPr="004C2324" w:rsidRDefault="004C2324" w:rsidP="004C2324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6E3BC7" w:rsidRPr="006E3BC7" w:rsidRDefault="006E3BC7" w:rsidP="006E3BC7">
      <w:pPr>
        <w:rPr>
          <w:rFonts w:ascii="Bookman Old Style" w:hAnsi="Bookman Old Style"/>
          <w:sz w:val="26"/>
          <w:szCs w:val="26"/>
        </w:rPr>
      </w:pPr>
    </w:p>
    <w:sectPr w:rsidR="006E3BC7" w:rsidRPr="006E3BC7" w:rsidSect="009C5BE7">
      <w:headerReference w:type="default" r:id="rId8"/>
      <w:pgSz w:w="12240" w:h="15840"/>
      <w:pgMar w:top="900" w:right="990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0B" w:rsidRDefault="00522F0B" w:rsidP="004C2324">
      <w:pPr>
        <w:spacing w:after="0" w:line="240" w:lineRule="auto"/>
      </w:pPr>
      <w:r>
        <w:separator/>
      </w:r>
    </w:p>
  </w:endnote>
  <w:endnote w:type="continuationSeparator" w:id="0">
    <w:p w:rsidR="00522F0B" w:rsidRDefault="00522F0B" w:rsidP="004C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0B" w:rsidRDefault="00522F0B" w:rsidP="004C2324">
      <w:pPr>
        <w:spacing w:after="0" w:line="240" w:lineRule="auto"/>
      </w:pPr>
      <w:r>
        <w:separator/>
      </w:r>
    </w:p>
  </w:footnote>
  <w:footnote w:type="continuationSeparator" w:id="0">
    <w:p w:rsidR="00522F0B" w:rsidRDefault="00522F0B" w:rsidP="004C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9648498"/>
      <w:docPartObj>
        <w:docPartGallery w:val="Page Numbers (Margins)"/>
        <w:docPartUnique/>
      </w:docPartObj>
    </w:sdtPr>
    <w:sdtEndPr/>
    <w:sdtContent>
      <w:p w:rsidR="004C2324" w:rsidRDefault="004C2324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AC86F7" wp14:editId="14C26A6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2324" w:rsidRDefault="004C232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9C5BE7" w:rsidRPr="009C5BE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4C2324" w:rsidRDefault="004C232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9C5BE7" w:rsidRPr="009C5BE7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6EE"/>
    <w:multiLevelType w:val="hybridMultilevel"/>
    <w:tmpl w:val="BEC41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06A72"/>
    <w:multiLevelType w:val="hybridMultilevel"/>
    <w:tmpl w:val="0422E7BE"/>
    <w:lvl w:ilvl="0" w:tplc="41C6C3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85050"/>
    <w:multiLevelType w:val="hybridMultilevel"/>
    <w:tmpl w:val="B9965666"/>
    <w:lvl w:ilvl="0" w:tplc="3F1EC7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63C4F"/>
    <w:multiLevelType w:val="hybridMultilevel"/>
    <w:tmpl w:val="D86C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92AF9"/>
    <w:multiLevelType w:val="hybridMultilevel"/>
    <w:tmpl w:val="74043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BF"/>
    <w:rsid w:val="000A5692"/>
    <w:rsid w:val="003A0BC6"/>
    <w:rsid w:val="004268BF"/>
    <w:rsid w:val="004C2324"/>
    <w:rsid w:val="00522F0B"/>
    <w:rsid w:val="006E3BC7"/>
    <w:rsid w:val="009C5BE7"/>
    <w:rsid w:val="00C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BF"/>
    <w:pPr>
      <w:ind w:left="720"/>
      <w:contextualSpacing/>
    </w:pPr>
  </w:style>
  <w:style w:type="table" w:styleId="TableGrid">
    <w:name w:val="Table Grid"/>
    <w:basedOn w:val="TableNormal"/>
    <w:uiPriority w:val="59"/>
    <w:rsid w:val="006E3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24"/>
  </w:style>
  <w:style w:type="paragraph" w:styleId="Footer">
    <w:name w:val="footer"/>
    <w:basedOn w:val="Normal"/>
    <w:link w:val="FooterChar"/>
    <w:uiPriority w:val="99"/>
    <w:unhideWhenUsed/>
    <w:rsid w:val="004C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BF"/>
    <w:pPr>
      <w:ind w:left="720"/>
      <w:contextualSpacing/>
    </w:pPr>
  </w:style>
  <w:style w:type="table" w:styleId="TableGrid">
    <w:name w:val="Table Grid"/>
    <w:basedOn w:val="TableNormal"/>
    <w:uiPriority w:val="59"/>
    <w:rsid w:val="006E3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24"/>
  </w:style>
  <w:style w:type="paragraph" w:styleId="Footer">
    <w:name w:val="footer"/>
    <w:basedOn w:val="Normal"/>
    <w:link w:val="FooterChar"/>
    <w:uiPriority w:val="99"/>
    <w:unhideWhenUsed/>
    <w:rsid w:val="004C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2016-03-03T16:24:00Z</cp:lastPrinted>
  <dcterms:created xsi:type="dcterms:W3CDTF">2016-02-29T15:26:00Z</dcterms:created>
  <dcterms:modified xsi:type="dcterms:W3CDTF">2016-03-03T16:30:00Z</dcterms:modified>
</cp:coreProperties>
</file>