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61" w:rsidRDefault="00072B61" w:rsidP="0031390E">
      <w:pPr>
        <w:pStyle w:val="Heading121"/>
        <w:framePr w:w="9586" w:h="13280" w:hRule="exact" w:wrap="around" w:vAnchor="page" w:hAnchor="page" w:x="706" w:y="976"/>
        <w:shd w:val="clear" w:color="auto" w:fill="auto"/>
        <w:spacing w:line="326" w:lineRule="exact"/>
        <w:ind w:right="280" w:firstLine="0"/>
        <w:jc w:val="center"/>
      </w:pPr>
      <w:bookmarkStart w:id="0" w:name="bookmark31"/>
      <w:r>
        <w:t>THE SOCIAL BOYCOTT, 617 - 620 AD</w:t>
      </w:r>
      <w:bookmarkEnd w:id="0"/>
    </w:p>
    <w:p w:rsidR="00C12FF2" w:rsidRDefault="00C12FF2" w:rsidP="0031390E">
      <w:pPr>
        <w:pStyle w:val="Heading121"/>
        <w:framePr w:w="9586" w:h="13280" w:hRule="exact" w:wrap="around" w:vAnchor="page" w:hAnchor="page" w:x="706" w:y="976"/>
        <w:shd w:val="clear" w:color="auto" w:fill="auto"/>
        <w:spacing w:line="326" w:lineRule="exact"/>
        <w:ind w:right="280" w:firstLine="0"/>
        <w:jc w:val="center"/>
      </w:pP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80" w:hanging="360"/>
      </w:pPr>
      <w:r>
        <w:t>This was the confinement of all the Muslims together with their</w:t>
      </w:r>
      <w:r>
        <w:br/>
        <w:t>sympathizers especially the Banu Hashim clan irrespective of</w:t>
      </w:r>
      <w:r>
        <w:br/>
        <w:t>whether they were Muslims or not.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1080" w:hanging="360"/>
        <w:jc w:val="both"/>
      </w:pPr>
      <w:r>
        <w:t>In the year 617 AD, all the Muslims and their sympathizers</w:t>
      </w:r>
      <w:r>
        <w:br/>
        <w:t>including the prophet's uncle Abu Twalib were sent in a valley</w:t>
      </w:r>
      <w:r>
        <w:br/>
        <w:t>pass on Abu Twalib's land called</w:t>
      </w:r>
      <w:r>
        <w:rPr>
          <w:rStyle w:val="BodytextBold14"/>
        </w:rPr>
        <w:t xml:space="preserve"> SH'IBI ABU TALIB.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480" w:hanging="360"/>
      </w:pPr>
      <w:r>
        <w:t>The Muslims were confined in this valley and boycotted for three</w:t>
      </w:r>
      <w:r>
        <w:br/>
        <w:t>years until 620 AD.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480" w:hanging="360"/>
      </w:pPr>
      <w:r>
        <w:t>While in this valley, the Meccans were not allowed to marry</w:t>
      </w:r>
      <w:r>
        <w:br/>
        <w:t>Muslim women or give them their women for marriage.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480" w:hanging="360"/>
      </w:pPr>
      <w:r>
        <w:t>They were not allowed to buy from or sell to them anything or to</w:t>
      </w:r>
      <w:r>
        <w:br/>
        <w:t>relate with them in any way.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80" w:hanging="360"/>
      </w:pPr>
      <w:r>
        <w:t>The Muslims suffered so much in this period when they ran</w:t>
      </w:r>
      <w:r>
        <w:br/>
        <w:t>short of food, water, medical care, clothes and other necessities.</w:t>
      </w:r>
      <w:r>
        <w:br/>
        <w:t>They started eating leaves of trees and wild roots.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480" w:hanging="360"/>
      </w:pPr>
      <w:r>
        <w:t>It was partly because of this that soon after the social boycott,</w:t>
      </w:r>
      <w:r>
        <w:br/>
        <w:t>the prophet's uncle Abu Twalib and his wife Khadija died.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70"/>
        </w:tabs>
        <w:spacing w:line="326" w:lineRule="exact"/>
        <w:ind w:left="360" w:right="280" w:hanging="360"/>
      </w:pPr>
      <w:r>
        <w:t>Due to the great suffering of the Muslims in this social boycott</w:t>
      </w:r>
      <w:r>
        <w:br/>
        <w:t>and the loss of the two prophet's protectors soon after the</w:t>
      </w:r>
      <w:r>
        <w:br/>
        <w:t>boycott, the year 620 AD has been referred to as the</w:t>
      </w:r>
      <w:r>
        <w:rPr>
          <w:rStyle w:val="BodytextBold14"/>
        </w:rPr>
        <w:t xml:space="preserve"> "Year of</w:t>
      </w:r>
      <w:r>
        <w:rPr>
          <w:rStyle w:val="BodytextBold14"/>
        </w:rPr>
        <w:br/>
        <w:t>sorrow"</w:t>
      </w:r>
      <w:r>
        <w:t xml:space="preserve"> in Islam.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after="173" w:line="326" w:lineRule="exact"/>
        <w:ind w:left="360" w:right="480" w:hanging="360"/>
        <w:jc w:val="both"/>
      </w:pPr>
      <w:r>
        <w:t>After the social boycott, the prophet PBUH tried his luck in Twaifa</w:t>
      </w:r>
      <w:r>
        <w:br/>
        <w:t>but he met untold hostility from the people of Twaifa until when</w:t>
      </w:r>
      <w:r>
        <w:br/>
        <w:t>Allah ascended him to heaven for consolation.</w:t>
      </w:r>
    </w:p>
    <w:p w:rsidR="00072B61" w:rsidRDefault="00907AE3" w:rsidP="0031390E">
      <w:pPr>
        <w:pStyle w:val="Heading121"/>
        <w:framePr w:w="9586" w:h="13280" w:hRule="exact" w:wrap="around" w:vAnchor="page" w:hAnchor="page" w:x="706" w:y="976"/>
        <w:shd w:val="clear" w:color="auto" w:fill="auto"/>
        <w:spacing w:after="62" w:line="260" w:lineRule="exact"/>
        <w:ind w:left="360" w:hanging="360"/>
      </w:pPr>
      <w:bookmarkStart w:id="1" w:name="bookmark32"/>
      <w:r>
        <w:t xml:space="preserve"> </w:t>
      </w:r>
      <w:r w:rsidR="00072B61">
        <w:t xml:space="preserve"> </w:t>
      </w:r>
      <w:r>
        <w:t>THE REASONS WHY THE RICH MAKANS SENT THE MUSLIMS IN</w:t>
      </w:r>
      <w:bookmarkEnd w:id="1"/>
    </w:p>
    <w:p w:rsidR="00072B61" w:rsidRDefault="00907AE3" w:rsidP="0031390E">
      <w:pPr>
        <w:pStyle w:val="Heading121"/>
        <w:framePr w:w="9586" w:h="13280" w:hRule="exact" w:wrap="around" w:vAnchor="page" w:hAnchor="page" w:x="706" w:y="976"/>
        <w:shd w:val="clear" w:color="auto" w:fill="auto"/>
        <w:spacing w:after="193" w:line="260" w:lineRule="exact"/>
        <w:ind w:left="360" w:hanging="360"/>
      </w:pPr>
      <w:bookmarkStart w:id="2" w:name="bookmark33"/>
      <w:r>
        <w:t>A SOCIAL BOYCOTT</w:t>
      </w:r>
      <w:bookmarkEnd w:id="2"/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80" w:hanging="360"/>
      </w:pPr>
      <w:r>
        <w:t>The Meccan chiefs were not happy with the increasing number of</w:t>
      </w:r>
      <w:r>
        <w:br/>
        <w:t>Muslims in Mecca.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80" w:hanging="360"/>
      </w:pPr>
      <w:r>
        <w:t>They wanted to force Abu Twalib to convince the prophet PBUH to</w:t>
      </w:r>
      <w:r>
        <w:br/>
        <w:t>stop preaching Islam.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80" w:hanging="360"/>
      </w:pPr>
      <w:r>
        <w:t>They wanted to weaken the Muslims economically so as to</w:t>
      </w:r>
      <w:r>
        <w:br/>
        <w:t>reduce the influence of Islam.</w:t>
      </w:r>
    </w:p>
    <w:p w:rsidR="00072B61" w:rsidRDefault="00072B61" w:rsidP="0031390E">
      <w:pPr>
        <w:pStyle w:val="BodyText"/>
        <w:framePr w:w="9586" w:h="13280" w:hRule="exact" w:wrap="around" w:vAnchor="page" w:hAnchor="page" w:x="706" w:y="976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480" w:hanging="360"/>
        <w:jc w:val="both"/>
      </w:pPr>
      <w:r>
        <w:t>The differences that existed in Mecca between the Banu Hashim</w:t>
      </w:r>
      <w:r>
        <w:br/>
        <w:t>and Umayyad clans also forced the rich Meccans especially the</w:t>
      </w:r>
      <w:r>
        <w:br/>
        <w:t>Umayyads to send the Muslims in a social boycott.</w:t>
      </w:r>
    </w:p>
    <w:p w:rsidR="00072B61" w:rsidRDefault="00072B61" w:rsidP="00072B61">
      <w:pPr>
        <w:pStyle w:val="Headerorfooter0"/>
        <w:framePr w:wrap="around" w:vAnchor="page" w:hAnchor="page" w:x="5799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15</w:t>
      </w:r>
    </w:p>
    <w:p w:rsidR="00072B61" w:rsidRDefault="00072B61" w:rsidP="00072B61">
      <w:pPr>
        <w:rPr>
          <w:sz w:val="2"/>
          <w:szCs w:val="2"/>
        </w:rPr>
        <w:sectPr w:rsidR="00072B61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  <w:jc w:val="both"/>
      </w:pPr>
      <w:r>
        <w:lastRenderedPageBreak/>
        <w:t>The Quraish Meccans were not happy with the migration of the</w:t>
      </w:r>
      <w:r>
        <w:br/>
        <w:t>Muslims to Abyssinia and the protection given to them by king</w:t>
      </w:r>
      <w:r>
        <w:br/>
        <w:t>Negus.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  <w:jc w:val="both"/>
      </w:pPr>
      <w:r>
        <w:t>The boycott was also due to the failure of the Meccan chiefs to</w:t>
      </w:r>
      <w:r>
        <w:br/>
        <w:t>return the Muslim refugees from Abyssinia to Mecca.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300" w:hanging="360"/>
      </w:pPr>
      <w:r>
        <w:t>The prophet's refusal to stop preaching Islam despite the Meccan</w:t>
      </w:r>
      <w:r>
        <w:br/>
        <w:t xml:space="preserve">appeal </w:t>
      </w:r>
      <w:proofErr w:type="spellStart"/>
      <w:r>
        <w:t>t</w:t>
      </w:r>
      <w:proofErr w:type="spellEnd"/>
      <w:r>
        <w:t xml:space="preserve"> do so also led to the social boycott.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1100" w:hanging="360"/>
      </w:pPr>
      <w:r>
        <w:t>The conversion to Islam of Hamza and Umar, the two great</w:t>
      </w:r>
      <w:r>
        <w:br/>
        <w:t>Meccans also led to the boycott.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  <w:jc w:val="both"/>
      </w:pPr>
      <w:r>
        <w:t>They wanted to use the social boycott to intimidate other people</w:t>
      </w:r>
      <w:r>
        <w:br/>
        <w:t>from converting to Islam.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300" w:hanging="360"/>
      </w:pPr>
      <w:r>
        <w:t>They wanted to demoralize the Muslims so that they would leave</w:t>
      </w:r>
      <w:r>
        <w:br/>
        <w:t>Islam after suffering for three years.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300" w:hanging="360"/>
      </w:pPr>
      <w:r>
        <w:t>Allah wanted to test the faith of the Muslims to see whether they</w:t>
      </w:r>
      <w:r>
        <w:br/>
        <w:t>were firm in Islam.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</w:pPr>
      <w:r>
        <w:t>Allah also wanted to show the prophet PBUH the great task</w:t>
      </w:r>
      <w:r>
        <w:br/>
        <w:t>ahead of him and the kind of people he was going to deal with.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after="173" w:line="326" w:lineRule="exact"/>
        <w:ind w:left="380" w:right="560" w:hanging="360"/>
        <w:jc w:val="both"/>
      </w:pPr>
      <w:r>
        <w:t xml:space="preserve">The boycott was </w:t>
      </w:r>
      <w:proofErr w:type="spellStart"/>
      <w:r>
        <w:t>to</w:t>
      </w:r>
      <w:proofErr w:type="spellEnd"/>
      <w:r>
        <w:t xml:space="preserve"> due to the great hatred the Quraish Meccans</w:t>
      </w:r>
      <w:r>
        <w:br/>
        <w:t>had against Islam.</w:t>
      </w:r>
    </w:p>
    <w:p w:rsidR="00072B61" w:rsidRDefault="00907AE3" w:rsidP="00072B61">
      <w:pPr>
        <w:pStyle w:val="Heading121"/>
        <w:framePr w:w="9600" w:h="13277" w:hRule="exact" w:wrap="around" w:vAnchor="page" w:hAnchor="page" w:x="1239" w:y="1193"/>
        <w:shd w:val="clear" w:color="auto" w:fill="auto"/>
        <w:spacing w:after="62" w:line="260" w:lineRule="exact"/>
        <w:ind w:left="380" w:right="240" w:hanging="360"/>
        <w:jc w:val="both"/>
      </w:pPr>
      <w:bookmarkStart w:id="3" w:name="bookmark34"/>
      <w:r>
        <w:t>THE RESULTS OF THE SOCIAL BOYCOTT ON THE PROGRESS OF</w:t>
      </w:r>
      <w:bookmarkEnd w:id="3"/>
    </w:p>
    <w:p w:rsidR="00072B61" w:rsidRDefault="00907AE3" w:rsidP="00072B61">
      <w:pPr>
        <w:pStyle w:val="Heading121"/>
        <w:framePr w:w="9600" w:h="13277" w:hRule="exact" w:wrap="around" w:vAnchor="page" w:hAnchor="page" w:x="1239" w:y="1193"/>
        <w:shd w:val="clear" w:color="auto" w:fill="auto"/>
        <w:spacing w:after="193" w:line="260" w:lineRule="exact"/>
        <w:ind w:left="380" w:right="240" w:hanging="360"/>
        <w:jc w:val="both"/>
      </w:pPr>
      <w:r>
        <w:t>ISLAAM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840" w:hanging="360"/>
      </w:pPr>
      <w:r>
        <w:t>The prophet PBUH lost his wife Khadiijah and Uncle Abu Twalib</w:t>
      </w:r>
      <w:r>
        <w:br/>
        <w:t>immediately after the boycott.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90"/>
        </w:tabs>
        <w:spacing w:line="326" w:lineRule="exact"/>
        <w:ind w:left="380" w:right="560" w:hanging="360"/>
        <w:jc w:val="both"/>
      </w:pPr>
      <w:r>
        <w:t>Muslim tasted a period of great suffering for three years without</w:t>
      </w:r>
      <w:r>
        <w:br/>
        <w:t>food, water and other necessities.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weakened the Muslims economically because they could not</w:t>
      </w:r>
      <w:r>
        <w:br/>
        <w:t>buy or sell anything.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showed the prophet PBUH how the rich Meccans hated Islam</w:t>
      </w:r>
      <w:r>
        <w:br/>
        <w:t>and how they were determined to fight it.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90"/>
        </w:tabs>
        <w:spacing w:line="326" w:lineRule="exact"/>
        <w:ind w:left="380" w:right="1600" w:hanging="360"/>
      </w:pPr>
      <w:r>
        <w:t>Muslims were separated from their families and suffered</w:t>
      </w:r>
      <w:r>
        <w:br/>
        <w:t>loneliness for three years.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75"/>
        </w:tabs>
        <w:spacing w:line="326" w:lineRule="exact"/>
        <w:ind w:left="380" w:right="560" w:hanging="360"/>
        <w:jc w:val="both"/>
      </w:pPr>
      <w:r>
        <w:t>The Muslim properties were taken away by the Quraish Meccan</w:t>
      </w:r>
      <w:r>
        <w:br/>
        <w:t>during the boycott.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led to the prophet's journey to Twaifa where he also met strong</w:t>
      </w:r>
      <w:r>
        <w:br/>
        <w:t>hostility from the people of this city.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85"/>
        </w:tabs>
        <w:spacing w:line="326" w:lineRule="exact"/>
        <w:ind w:left="380" w:right="560" w:hanging="360"/>
        <w:jc w:val="both"/>
      </w:pPr>
      <w:r>
        <w:t>It resulted into the prophet's Night journey to heaven (Isra and</w:t>
      </w:r>
      <w:r>
        <w:br/>
        <w:t>Miraj) in 621 AD in which Allah wanted to console him.</w:t>
      </w:r>
    </w:p>
    <w:p w:rsidR="00072B61" w:rsidRDefault="00072B61" w:rsidP="00072B61">
      <w:pPr>
        <w:pStyle w:val="BodyText"/>
        <w:framePr w:w="9600" w:h="13277" w:hRule="exact" w:wrap="around" w:vAnchor="page" w:hAnchor="page" w:x="1239" w:y="1193"/>
        <w:numPr>
          <w:ilvl w:val="0"/>
          <w:numId w:val="6"/>
        </w:numPr>
        <w:shd w:val="clear" w:color="auto" w:fill="auto"/>
        <w:tabs>
          <w:tab w:val="left" w:pos="385"/>
        </w:tabs>
        <w:spacing w:line="326" w:lineRule="exact"/>
        <w:ind w:left="380" w:right="300" w:hanging="360"/>
      </w:pPr>
      <w:r>
        <w:t>It increased the Meccan plan to kill the prophet after the death of</w:t>
      </w:r>
      <w:r>
        <w:br/>
        <w:t>his uncle Abu Twalib.</w:t>
      </w:r>
    </w:p>
    <w:p w:rsidR="00072B61" w:rsidRDefault="00072B61" w:rsidP="00072B61">
      <w:pPr>
        <w:pStyle w:val="Headerorfooter0"/>
        <w:framePr w:wrap="around" w:vAnchor="page" w:hAnchor="page" w:x="5799" w:y="15134"/>
        <w:shd w:val="clear" w:color="auto" w:fill="auto"/>
        <w:spacing w:line="180" w:lineRule="exact"/>
        <w:jc w:val="both"/>
      </w:pPr>
      <w:r>
        <w:rPr>
          <w:rStyle w:val="HeaderorfooterBookAntiqua"/>
        </w:rPr>
        <w:t>16</w:t>
      </w:r>
    </w:p>
    <w:p w:rsidR="00072B61" w:rsidRDefault="00072B61" w:rsidP="00072B61">
      <w:pPr>
        <w:rPr>
          <w:sz w:val="2"/>
          <w:szCs w:val="2"/>
        </w:rPr>
        <w:sectPr w:rsidR="00072B61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260" w:hanging="360"/>
      </w:pPr>
      <w:r>
        <w:lastRenderedPageBreak/>
        <w:t>It left the Quraish Meccans divided because some of them like Abu Jahal wanted the boycott to continue while others felt sympathetic with the suffering of the Muslims.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440" w:hanging="360"/>
      </w:pPr>
      <w:r>
        <w:t>It showed the prophet's determination to spread Islam despite the strong opposition from the Jahiliyya Arabs.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1200" w:hanging="360"/>
        <w:jc w:val="both"/>
      </w:pPr>
      <w:r>
        <w:t>It also showed the prophet PBUH that some of the Quraish Meccans like Abu Twalib were sympathetic with the Muslims though they were not Muslims.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440" w:hanging="360"/>
      </w:pPr>
      <w:r>
        <w:t>It was a lesson to the Muslims that Allah is the Protector and Guardian of those in suffering.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440" w:hanging="360"/>
      </w:pPr>
      <w:r>
        <w:t>It was also a lesson to the Muslims that Islam is a religion of patience and endurance.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440" w:hanging="360"/>
      </w:pPr>
      <w:r>
        <w:t>It reminded the prophet PBUH of the great task ahead of him in his mission.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55"/>
        </w:tabs>
        <w:spacing w:line="326" w:lineRule="exact"/>
        <w:ind w:left="360" w:right="260" w:hanging="360"/>
      </w:pPr>
      <w:r>
        <w:t>The boycott denied the Muslims their social rights like freedom of movement and association.</w:t>
      </w:r>
    </w:p>
    <w:p w:rsidR="00072B61" w:rsidRDefault="00072B61" w:rsidP="0031390E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line="326" w:lineRule="exact"/>
        <w:ind w:left="360" w:right="260" w:hanging="360"/>
      </w:pPr>
      <w:r>
        <w:t>It was a lesson to the Quraish Meccans that Muslims were ready to die than leaving Islam.</w:t>
      </w:r>
    </w:p>
    <w:p w:rsidR="0031390E" w:rsidRDefault="00072B61" w:rsidP="00907AE3">
      <w:pPr>
        <w:pStyle w:val="BodyText"/>
        <w:framePr w:w="9871" w:h="13532" w:hRule="exact" w:wrap="around" w:vAnchor="page" w:hAnchor="page" w:x="976" w:y="1193"/>
        <w:numPr>
          <w:ilvl w:val="0"/>
          <w:numId w:val="6"/>
        </w:numPr>
        <w:shd w:val="clear" w:color="auto" w:fill="auto"/>
        <w:tabs>
          <w:tab w:val="left" w:pos="365"/>
        </w:tabs>
        <w:spacing w:after="300" w:line="326" w:lineRule="exact"/>
        <w:ind w:left="360" w:right="260" w:hanging="360"/>
      </w:pPr>
      <w:r>
        <w:t>It was also a sign to the pagan Quraish that Islam as a religion had come to stay.</w:t>
      </w:r>
      <w:bookmarkStart w:id="4" w:name="_GoBack"/>
      <w:bookmarkEnd w:id="4"/>
    </w:p>
    <w:p w:rsidR="000F46D5" w:rsidRPr="00A80419" w:rsidRDefault="000F46D5" w:rsidP="000F46D5">
      <w:pPr>
        <w:shd w:val="clear" w:color="auto" w:fill="FFFFFF"/>
        <w:spacing w:after="0"/>
        <w:ind w:left="426" w:hanging="426"/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:rsidR="00072B61" w:rsidRDefault="00072B61" w:rsidP="000F46D5">
      <w:pPr>
        <w:pStyle w:val="Heading2"/>
        <w:rPr>
          <w:bCs w:val="0"/>
          <w:color w:val="auto"/>
          <w:sz w:val="22"/>
          <w:szCs w:val="20"/>
        </w:rPr>
      </w:pPr>
      <w:bookmarkStart w:id="5" w:name="_Toc397261776"/>
    </w:p>
    <w:bookmarkEnd w:id="5"/>
    <w:p w:rsidR="00072B61" w:rsidRDefault="00072B61" w:rsidP="000F46D5">
      <w:pPr>
        <w:pStyle w:val="Heading2"/>
        <w:rPr>
          <w:bCs w:val="0"/>
          <w:color w:val="auto"/>
          <w:sz w:val="22"/>
          <w:szCs w:val="20"/>
        </w:rPr>
      </w:pPr>
    </w:p>
    <w:sectPr w:rsidR="00072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1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2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3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4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5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6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7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  <w:lvl w:ilvl="8">
      <w:start w:val="1"/>
      <w:numFmt w:val="upperLetter"/>
      <w:lvlText w:val="%2)"/>
      <w:lvlJc w:val="left"/>
      <w:rPr>
        <w:rFonts w:ascii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-2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1D276AE"/>
    <w:multiLevelType w:val="hybridMultilevel"/>
    <w:tmpl w:val="8FF8B3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87C7E"/>
    <w:multiLevelType w:val="hybridMultilevel"/>
    <w:tmpl w:val="9CA4B4A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45D5345E"/>
    <w:multiLevelType w:val="hybridMultilevel"/>
    <w:tmpl w:val="4A56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5BC1"/>
    <w:multiLevelType w:val="hybridMultilevel"/>
    <w:tmpl w:val="950C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D22EE"/>
    <w:multiLevelType w:val="hybridMultilevel"/>
    <w:tmpl w:val="917E2A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2A"/>
    <w:rsid w:val="0002703D"/>
    <w:rsid w:val="00072B61"/>
    <w:rsid w:val="000F46D5"/>
    <w:rsid w:val="0031390E"/>
    <w:rsid w:val="00907AE3"/>
    <w:rsid w:val="00AD552A"/>
    <w:rsid w:val="00C1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74"/>
  <w15:chartTrackingRefBased/>
  <w15:docId w15:val="{3EB64AE1-18B8-4FC6-908B-CBA4936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6D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D5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F46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6D5"/>
    <w:pPr>
      <w:ind w:left="720"/>
      <w:contextualSpacing/>
    </w:pPr>
  </w:style>
  <w:style w:type="character" w:customStyle="1" w:styleId="Heading12">
    <w:name w:val="Heading #1 (2)_"/>
    <w:basedOn w:val="DefaultParagraphFont"/>
    <w:link w:val="Heading120"/>
    <w:uiPriority w:val="99"/>
    <w:rsid w:val="000F46D5"/>
    <w:rPr>
      <w:rFonts w:ascii="Calibri" w:eastAsia="Calibri" w:hAnsi="Calibri" w:cs="Calibri"/>
      <w:sz w:val="24"/>
      <w:szCs w:val="24"/>
      <w:shd w:val="clear" w:color="auto" w:fill="FFFFFF"/>
    </w:rPr>
  </w:style>
  <w:style w:type="paragraph" w:customStyle="1" w:styleId="Heading120">
    <w:name w:val="Heading #1 (2)"/>
    <w:basedOn w:val="Normal"/>
    <w:link w:val="Heading12"/>
    <w:rsid w:val="000F46D5"/>
    <w:pPr>
      <w:shd w:val="clear" w:color="auto" w:fill="FFFFFF"/>
      <w:spacing w:before="240" w:after="0" w:line="288" w:lineRule="exact"/>
      <w:ind w:hanging="380"/>
      <w:outlineLvl w:val="0"/>
    </w:pPr>
    <w:rPr>
      <w:rFonts w:ascii="Calibri" w:eastAsia="Calibri" w:hAnsi="Calibri" w:cs="Calibri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rsid w:val="00072B61"/>
    <w:rPr>
      <w:rFonts w:ascii="Bookman Old Style" w:hAnsi="Bookman Old Style" w:cs="Bookman Old Style"/>
      <w:spacing w:val="-2"/>
      <w:sz w:val="26"/>
      <w:szCs w:val="26"/>
      <w:shd w:val="clear" w:color="auto" w:fill="FFFFFF"/>
    </w:rPr>
  </w:style>
  <w:style w:type="character" w:customStyle="1" w:styleId="Headerorfooter">
    <w:name w:val="Header or footer_"/>
    <w:basedOn w:val="DefaultParagraphFont"/>
    <w:link w:val="Headerorfooter0"/>
    <w:uiPriority w:val="99"/>
    <w:rsid w:val="00072B61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HeaderorfooterBookAntiqua">
    <w:name w:val="Header or footer + Book Antiqua"/>
    <w:aliases w:val="9.5 pt,Bold,Spacing 0 pt"/>
    <w:basedOn w:val="Headerorfooter"/>
    <w:uiPriority w:val="99"/>
    <w:rsid w:val="00072B61"/>
    <w:rPr>
      <w:rFonts w:ascii="Book Antiqua" w:hAnsi="Book Antiqua" w:cs="Book Antiqua"/>
      <w:b/>
      <w:bCs/>
      <w:spacing w:val="11"/>
      <w:sz w:val="18"/>
      <w:szCs w:val="18"/>
      <w:shd w:val="clear" w:color="auto" w:fill="FFFFFF"/>
    </w:rPr>
  </w:style>
  <w:style w:type="character" w:customStyle="1" w:styleId="BodytextBold14">
    <w:name w:val="Body text + Bold14"/>
    <w:basedOn w:val="BodyTextChar1"/>
    <w:uiPriority w:val="99"/>
    <w:rsid w:val="00072B61"/>
    <w:rPr>
      <w:rFonts w:ascii="Bookman Old Style" w:hAnsi="Bookman Old Style" w:cs="Bookman Old Style"/>
      <w:b/>
      <w:bCs/>
      <w:spacing w:val="0"/>
      <w:sz w:val="26"/>
      <w:szCs w:val="26"/>
      <w:shd w:val="clear" w:color="auto" w:fill="FFFFFF"/>
    </w:rPr>
  </w:style>
  <w:style w:type="paragraph" w:customStyle="1" w:styleId="Heading121">
    <w:name w:val="Heading #1 (2)1"/>
    <w:basedOn w:val="Normal"/>
    <w:uiPriority w:val="99"/>
    <w:rsid w:val="00072B61"/>
    <w:pPr>
      <w:shd w:val="clear" w:color="auto" w:fill="FFFFFF"/>
      <w:spacing w:after="0" w:line="331" w:lineRule="exact"/>
      <w:ind w:hanging="380"/>
      <w:outlineLvl w:val="0"/>
    </w:pPr>
    <w:rPr>
      <w:rFonts w:ascii="Bookman Old Style" w:eastAsia="Times New Roman" w:hAnsi="Bookman Old Style" w:cs="Bookman Old Style"/>
      <w:b/>
      <w:bCs/>
      <w:sz w:val="26"/>
      <w:szCs w:val="26"/>
    </w:rPr>
  </w:style>
  <w:style w:type="paragraph" w:styleId="BodyText">
    <w:name w:val="Body Text"/>
    <w:basedOn w:val="Normal"/>
    <w:link w:val="BodyTextChar1"/>
    <w:uiPriority w:val="99"/>
    <w:rsid w:val="00072B61"/>
    <w:pPr>
      <w:shd w:val="clear" w:color="auto" w:fill="FFFFFF"/>
      <w:spacing w:after="0" w:line="331" w:lineRule="exact"/>
      <w:ind w:hanging="500"/>
    </w:pPr>
    <w:rPr>
      <w:rFonts w:ascii="Bookman Old Style" w:hAnsi="Bookman Old Style" w:cs="Bookman Old Style"/>
      <w:spacing w:val="-2"/>
      <w:sz w:val="26"/>
      <w:szCs w:val="26"/>
    </w:rPr>
  </w:style>
  <w:style w:type="character" w:customStyle="1" w:styleId="BodyTextChar">
    <w:name w:val="Body Text Char"/>
    <w:basedOn w:val="DefaultParagraphFont"/>
    <w:uiPriority w:val="99"/>
    <w:semiHidden/>
    <w:rsid w:val="00072B61"/>
  </w:style>
  <w:style w:type="paragraph" w:customStyle="1" w:styleId="Headerorfooter0">
    <w:name w:val="Header or footer"/>
    <w:basedOn w:val="Normal"/>
    <w:link w:val="Headerorfooter"/>
    <w:uiPriority w:val="99"/>
    <w:rsid w:val="00072B61"/>
    <w:pPr>
      <w:shd w:val="clear" w:color="auto" w:fill="FFFFFF"/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SHAFIE</dc:creator>
  <cp:keywords/>
  <dc:description/>
  <cp:lastModifiedBy>SHAFIE</cp:lastModifiedBy>
  <cp:revision>8</cp:revision>
  <dcterms:created xsi:type="dcterms:W3CDTF">2020-04-18T11:32:00Z</dcterms:created>
  <dcterms:modified xsi:type="dcterms:W3CDTF">2020-04-19T17:32:00Z</dcterms:modified>
</cp:coreProperties>
</file>