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9625" w:type="dxa"/>
        <w:tblLook w:val="04A0" w:firstRow="1" w:lastRow="0" w:firstColumn="1" w:lastColumn="0" w:noHBand="0" w:noVBand="1"/>
      </w:tblPr>
      <w:tblGrid>
        <w:gridCol w:w="1568"/>
        <w:gridCol w:w="8057"/>
      </w:tblGrid>
      <w:tr w:rsidR="005C17B4" w:rsidRPr="005C17B4" w:rsidTr="005F3692">
        <w:tc>
          <w:tcPr>
            <w:tcW w:w="1568" w:type="dxa"/>
          </w:tcPr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b/>
                <w:sz w:val="24"/>
                <w:szCs w:val="24"/>
              </w:rPr>
              <w:t>Daily Routine</w:t>
            </w:r>
          </w:p>
        </w:tc>
        <w:tc>
          <w:tcPr>
            <w:tcW w:w="8057" w:type="dxa"/>
          </w:tcPr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Acivities</w:t>
            </w:r>
            <w:proofErr w:type="spellEnd"/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C17B4" w:rsidRPr="005C17B4" w:rsidTr="005F3692">
        <w:tc>
          <w:tcPr>
            <w:tcW w:w="1568" w:type="dxa"/>
          </w:tcPr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b/>
                <w:sz w:val="24"/>
                <w:szCs w:val="24"/>
              </w:rPr>
              <w:t>Morning Circle</w:t>
            </w: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 (30min)</w:t>
            </w:r>
          </w:p>
        </w:tc>
        <w:tc>
          <w:tcPr>
            <w:tcW w:w="8057" w:type="dxa"/>
          </w:tcPr>
          <w:p w:rsidR="00A67A45" w:rsidRPr="00A67A45" w:rsidRDefault="00A67A45" w:rsidP="00A67A45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Well come assembly</w:t>
            </w:r>
          </w:p>
          <w:p w:rsidR="005C17B4" w:rsidRPr="005C17B4" w:rsidRDefault="005C17B4" w:rsidP="005C17B4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>Greeting song</w:t>
            </w:r>
          </w:p>
          <w:p w:rsidR="005C17B4" w:rsidRPr="005C17B4" w:rsidRDefault="005C17B4" w:rsidP="005C17B4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Prayer </w:t>
            </w:r>
          </w:p>
          <w:p w:rsidR="005C17B4" w:rsidRDefault="005C17B4" w:rsidP="005C17B4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>Roll call</w:t>
            </w:r>
          </w:p>
          <w:p w:rsidR="005F3692" w:rsidRPr="005C17B4" w:rsidRDefault="005F3692" w:rsidP="005C17B4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Health check</w:t>
            </w:r>
            <w:r w:rsidR="005807A3">
              <w:rPr>
                <w:rFonts w:ascii="Calibri" w:eastAsia="Calibri" w:hAnsi="Calibri" w:cs="Times New Roman"/>
                <w:sz w:val="24"/>
                <w:szCs w:val="24"/>
              </w:rPr>
              <w:t xml:space="preserve">   </w:t>
            </w:r>
          </w:p>
          <w:p w:rsidR="005C17B4" w:rsidRPr="005C17B4" w:rsidRDefault="005C17B4" w:rsidP="005C17B4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Review  </w:t>
            </w:r>
          </w:p>
        </w:tc>
      </w:tr>
      <w:tr w:rsidR="005C17B4" w:rsidRPr="005C17B4" w:rsidTr="005F3692">
        <w:tc>
          <w:tcPr>
            <w:tcW w:w="1568" w:type="dxa"/>
          </w:tcPr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b/>
                <w:sz w:val="24"/>
                <w:szCs w:val="24"/>
              </w:rPr>
              <w:t>Mathematics</w:t>
            </w: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>(50 min)</w:t>
            </w:r>
          </w:p>
        </w:tc>
        <w:tc>
          <w:tcPr>
            <w:tcW w:w="8057" w:type="dxa"/>
          </w:tcPr>
          <w:p w:rsidR="005C17B4" w:rsidRPr="005C17B4" w:rsidRDefault="005C17B4" w:rsidP="005C17B4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>Introduction</w:t>
            </w:r>
          </w:p>
          <w:p w:rsidR="005C17B4" w:rsidRDefault="005C17B4" w:rsidP="005C17B4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>Group work – five groups each with different activities (these activities are exchanged in the five groups during the week. Each group ends up doing all activities by the end of the week)</w:t>
            </w:r>
            <w:r w:rsidR="002B523E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:rsidR="002B523E" w:rsidRDefault="002B523E" w:rsidP="002B523E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1. Sorting bottle tops according to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colours</w:t>
            </w:r>
            <w:proofErr w:type="spellEnd"/>
          </w:p>
          <w:p w:rsidR="002B523E" w:rsidRDefault="002B523E" w:rsidP="002B523E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2. Arranging number cards consecutively</w:t>
            </w:r>
          </w:p>
          <w:p w:rsidR="002B523E" w:rsidRDefault="002B523E" w:rsidP="002B523E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3. Using straws to make shapes</w:t>
            </w:r>
          </w:p>
          <w:p w:rsidR="002B523E" w:rsidRDefault="002B523E" w:rsidP="002B523E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4. Matching number names to symbols</w:t>
            </w:r>
          </w:p>
          <w:p w:rsidR="002B523E" w:rsidRDefault="002B523E" w:rsidP="002B523E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5. Matching shapes to their names</w:t>
            </w:r>
          </w:p>
          <w:p w:rsidR="00BD35D6" w:rsidRPr="005C17B4" w:rsidRDefault="00BD35D6" w:rsidP="005C17B4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Plenary – conclusion. One of the activities of a group can be done during plenary</w:t>
            </w:r>
          </w:p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C17B4" w:rsidRPr="005C17B4" w:rsidTr="005F3692">
        <w:tc>
          <w:tcPr>
            <w:tcW w:w="1568" w:type="dxa"/>
          </w:tcPr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b/>
                <w:sz w:val="24"/>
                <w:szCs w:val="24"/>
              </w:rPr>
              <w:t>Outdoor activity</w:t>
            </w: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 (30min)</w:t>
            </w:r>
          </w:p>
        </w:tc>
        <w:tc>
          <w:tcPr>
            <w:tcW w:w="8057" w:type="dxa"/>
          </w:tcPr>
          <w:p w:rsidR="005C17B4" w:rsidRPr="00BD35D6" w:rsidRDefault="00BD35D6" w:rsidP="005807A3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BD35D6">
              <w:rPr>
                <w:rFonts w:ascii="Calibri" w:eastAsia="Calibri" w:hAnsi="Calibri" w:cs="Times New Roman"/>
                <w:sz w:val="24"/>
                <w:szCs w:val="24"/>
              </w:rPr>
              <w:t xml:space="preserve">Basically planned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for physical exercises. They include running, jumping, jogging, using swings, using climbers, using Mary go round, filling bottles with water, protecting tails, cat and rat, running with hand</w:t>
            </w:r>
            <w:r w:rsidR="005807A3">
              <w:rPr>
                <w:rFonts w:ascii="Calibri" w:eastAsia="Calibri" w:hAnsi="Calibri" w:cs="Times New Roman"/>
                <w:sz w:val="24"/>
                <w:szCs w:val="24"/>
              </w:rPr>
              <w:t>ker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chief</w:t>
            </w:r>
            <w:r w:rsidR="00D26BB1">
              <w:rPr>
                <w:rFonts w:ascii="Calibri" w:eastAsia="Calibri" w:hAnsi="Calibri" w:cs="Times New Roman"/>
                <w:sz w:val="24"/>
                <w:szCs w:val="24"/>
              </w:rPr>
              <w:t xml:space="preserve"> as relays, balancing on car tires </w:t>
            </w:r>
            <w:proofErr w:type="spellStart"/>
            <w:r w:rsidR="00D26BB1">
              <w:rPr>
                <w:rFonts w:ascii="Calibri" w:eastAsia="Calibri" w:hAnsi="Calibri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D26BB1"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</w:tc>
      </w:tr>
      <w:tr w:rsidR="005C17B4" w:rsidRPr="005C17B4" w:rsidTr="005F3692">
        <w:tc>
          <w:tcPr>
            <w:tcW w:w="1568" w:type="dxa"/>
          </w:tcPr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b/>
                <w:sz w:val="24"/>
                <w:szCs w:val="24"/>
              </w:rPr>
              <w:t>Snack Time</w:t>
            </w: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 (30min) </w:t>
            </w:r>
          </w:p>
        </w:tc>
        <w:tc>
          <w:tcPr>
            <w:tcW w:w="8057" w:type="dxa"/>
          </w:tcPr>
          <w:p w:rsidR="005C17B4" w:rsidRPr="002F5859" w:rsidRDefault="00D26BB1" w:rsidP="002F5859">
            <w:pPr>
              <w:pStyle w:val="ListParagraph"/>
              <w:numPr>
                <w:ilvl w:val="0"/>
                <w:numId w:val="2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2F5859">
              <w:rPr>
                <w:rFonts w:ascii="Calibri" w:eastAsia="Calibri" w:hAnsi="Calibri" w:cs="Times New Roman"/>
                <w:sz w:val="24"/>
                <w:szCs w:val="24"/>
              </w:rPr>
              <w:t>Used as break time. Children sit done to have a light meal provided or packed from their homes.</w:t>
            </w:r>
          </w:p>
        </w:tc>
      </w:tr>
      <w:tr w:rsidR="005C17B4" w:rsidRPr="005C17B4" w:rsidTr="005F3692">
        <w:tc>
          <w:tcPr>
            <w:tcW w:w="1568" w:type="dxa"/>
          </w:tcPr>
          <w:p w:rsidR="005C17B4" w:rsidRPr="005C17B4" w:rsidRDefault="00D26BB1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Oral Literacy</w:t>
            </w:r>
            <w:r w:rsidR="005C17B4"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 (30min)</w:t>
            </w:r>
          </w:p>
        </w:tc>
        <w:tc>
          <w:tcPr>
            <w:tcW w:w="8057" w:type="dxa"/>
          </w:tcPr>
          <w:p w:rsidR="005C17B4" w:rsidRDefault="00D26BB1" w:rsidP="002F5859">
            <w:pPr>
              <w:pStyle w:val="ListParagraph"/>
              <w:numPr>
                <w:ilvl w:val="0"/>
                <w:numId w:val="4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2F5859">
              <w:rPr>
                <w:rFonts w:ascii="Calibri" w:eastAsia="Calibri" w:hAnsi="Calibri" w:cs="Times New Roman"/>
                <w:sz w:val="24"/>
                <w:szCs w:val="24"/>
              </w:rPr>
              <w:t xml:space="preserve">Basically to develop Speaking and Listening skills. Activities will include </w:t>
            </w:r>
            <w:r w:rsidR="002F5859" w:rsidRPr="002F5859">
              <w:rPr>
                <w:rFonts w:ascii="Calibri" w:eastAsia="Calibri" w:hAnsi="Calibri" w:cs="Times New Roman"/>
                <w:sz w:val="24"/>
                <w:szCs w:val="24"/>
              </w:rPr>
              <w:t>telling and re-telling stories, proverbs, riddles, telling and retelling news, singing repetitive songs, reciting poems, dialogues, reciting rhymes.</w:t>
            </w:r>
          </w:p>
          <w:p w:rsidR="002F5859" w:rsidRPr="002F5859" w:rsidRDefault="002F5859" w:rsidP="002F5859">
            <w:pPr>
              <w:pStyle w:val="ListParagraph"/>
              <w:numPr>
                <w:ilvl w:val="0"/>
                <w:numId w:val="4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Note: On Monday and Tuesday, we develop Local language skills while on Wednesday to Friday we use English.</w:t>
            </w:r>
          </w:p>
        </w:tc>
      </w:tr>
      <w:tr w:rsidR="005C17B4" w:rsidRPr="005C17B4" w:rsidTr="005F3692">
        <w:tc>
          <w:tcPr>
            <w:tcW w:w="1568" w:type="dxa"/>
          </w:tcPr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b/>
                <w:sz w:val="24"/>
                <w:szCs w:val="24"/>
              </w:rPr>
              <w:t>Free Choice</w:t>
            </w: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 (30min)</w:t>
            </w:r>
          </w:p>
        </w:tc>
        <w:tc>
          <w:tcPr>
            <w:tcW w:w="8057" w:type="dxa"/>
          </w:tcPr>
          <w:p w:rsidR="005C17B4" w:rsidRDefault="002F5859" w:rsidP="000F7729">
            <w:pPr>
              <w:pStyle w:val="ListParagraph"/>
              <w:numPr>
                <w:ilvl w:val="0"/>
                <w:numId w:val="6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0F7729">
              <w:rPr>
                <w:rFonts w:ascii="Calibri" w:eastAsia="Calibri" w:hAnsi="Calibri" w:cs="Times New Roman"/>
                <w:sz w:val="24"/>
                <w:szCs w:val="24"/>
              </w:rPr>
              <w:t>During this time, learners are given chance to select what to do but planned by the teacher.</w:t>
            </w:r>
            <w:r w:rsidR="000F7729">
              <w:rPr>
                <w:rFonts w:ascii="Calibri" w:eastAsia="Calibri" w:hAnsi="Calibri" w:cs="Times New Roman"/>
                <w:sz w:val="24"/>
                <w:szCs w:val="24"/>
              </w:rPr>
              <w:t xml:space="preserve"> The teacher prepares Five different corners with different activities. These activities are aimed at developing language skills or numeracy. Working in groups will develop social skills. For instance;</w:t>
            </w:r>
          </w:p>
          <w:p w:rsidR="000F7729" w:rsidRDefault="000F7729" w:rsidP="000F7729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1. Fitting jig saws</w:t>
            </w:r>
          </w:p>
          <w:p w:rsidR="000F7729" w:rsidRDefault="000F7729" w:rsidP="000F7729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2. Water play</w:t>
            </w:r>
          </w:p>
          <w:p w:rsidR="000F7729" w:rsidRDefault="000F7729" w:rsidP="000F7729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3. Sand play</w:t>
            </w:r>
          </w:p>
          <w:p w:rsidR="000F7729" w:rsidRDefault="000F7729" w:rsidP="000F7729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4. </w:t>
            </w:r>
            <w:r w:rsidR="005F3692">
              <w:rPr>
                <w:rFonts w:ascii="Calibri" w:eastAsia="Calibri" w:hAnsi="Calibri" w:cs="Times New Roman"/>
                <w:sz w:val="24"/>
                <w:szCs w:val="24"/>
              </w:rPr>
              <w:t>Play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ing with wood blocks</w:t>
            </w:r>
          </w:p>
          <w:p w:rsidR="000F7729" w:rsidRDefault="000F7729" w:rsidP="000F7729">
            <w:pPr>
              <w:pStyle w:val="ListParagraph"/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Gp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5. Playing with letter cards </w:t>
            </w:r>
          </w:p>
          <w:p w:rsidR="000F7729" w:rsidRPr="000F7729" w:rsidRDefault="000F7729" w:rsidP="000F7729">
            <w:pPr>
              <w:pStyle w:val="ListParagraph"/>
              <w:numPr>
                <w:ilvl w:val="0"/>
                <w:numId w:val="6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Materials prepared determine groups and children will find</w:t>
            </w:r>
            <w:r w:rsidR="005F3692">
              <w:rPr>
                <w:rFonts w:ascii="Calibri" w:eastAsia="Calibri" w:hAnsi="Calibri" w:cs="Times New Roman"/>
                <w:sz w:val="24"/>
                <w:szCs w:val="24"/>
              </w:rPr>
              <w:t xml:space="preserve"> out what to do with them.</w:t>
            </w:r>
          </w:p>
        </w:tc>
      </w:tr>
      <w:tr w:rsidR="005C17B4" w:rsidRPr="005C17B4" w:rsidTr="005F3692">
        <w:tc>
          <w:tcPr>
            <w:tcW w:w="1568" w:type="dxa"/>
          </w:tcPr>
          <w:p w:rsidR="005C17B4" w:rsidRPr="005C17B4" w:rsidRDefault="005F3692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lastRenderedPageBreak/>
              <w:t>Listening, Speaking, Reading and Writing (LSRW)</w:t>
            </w:r>
            <w:r w:rsidR="005C17B4"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 (50min)</w:t>
            </w:r>
          </w:p>
        </w:tc>
        <w:tc>
          <w:tcPr>
            <w:tcW w:w="8057" w:type="dxa"/>
          </w:tcPr>
          <w:p w:rsidR="00947FAD" w:rsidRDefault="005F3692" w:rsidP="005F3692">
            <w:pPr>
              <w:pStyle w:val="ListParagraph"/>
              <w:numPr>
                <w:ilvl w:val="0"/>
                <w:numId w:val="6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Basically intended to develop reading and writing. Best done in groups as Mathematics. </w:t>
            </w:r>
          </w:p>
          <w:p w:rsidR="00947FAD" w:rsidRDefault="005F3692" w:rsidP="005F3692">
            <w:pPr>
              <w:pStyle w:val="ListParagraph"/>
              <w:numPr>
                <w:ilvl w:val="0"/>
                <w:numId w:val="6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Activities for visual discrimination will i</w:t>
            </w:r>
            <w:r w:rsidR="00947FAD">
              <w:rPr>
                <w:rFonts w:ascii="Calibri" w:eastAsia="Calibri" w:hAnsi="Calibri" w:cs="Times New Roman"/>
                <w:sz w:val="24"/>
                <w:szCs w:val="24"/>
              </w:rPr>
              <w:t xml:space="preserve">nclude Picture reading, </w:t>
            </w:r>
            <w:proofErr w:type="gramStart"/>
            <w:r w:rsidR="00947FAD">
              <w:rPr>
                <w:rFonts w:ascii="Calibri" w:eastAsia="Calibri" w:hAnsi="Calibri" w:cs="Times New Roman"/>
                <w:sz w:val="24"/>
                <w:szCs w:val="24"/>
              </w:rPr>
              <w:t>Left</w:t>
            </w:r>
            <w:proofErr w:type="gramEnd"/>
            <w:r w:rsidR="00947FAD">
              <w:rPr>
                <w:rFonts w:ascii="Calibri" w:eastAsia="Calibri" w:hAnsi="Calibri" w:cs="Times New Roman"/>
                <w:sz w:val="24"/>
                <w:szCs w:val="24"/>
              </w:rPr>
              <w:t xml:space="preserve"> to right eye movement, odd man out, what is missing in a series of pictures, letters of the alphabet; names and sounds.</w:t>
            </w:r>
          </w:p>
          <w:p w:rsidR="005C17B4" w:rsidRDefault="00947FAD" w:rsidP="005F3692">
            <w:pPr>
              <w:pStyle w:val="ListParagraph"/>
              <w:numPr>
                <w:ilvl w:val="0"/>
                <w:numId w:val="6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Activities for eye hand coordination will include; threading – needle and thread, buttoning or zipping, tying and untying shoe laces, following the maze – finding the path from left to right, modelling, pencil grip exercises,</w:t>
            </w:r>
            <w:r w:rsidR="005F3692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tracing objects with finger, jig saw fitting</w:t>
            </w:r>
            <w:r w:rsidR="00A67A45">
              <w:rPr>
                <w:rFonts w:ascii="Calibri" w:eastAsia="Calibri" w:hAnsi="Calibri" w:cs="Times New Roman"/>
                <w:sz w:val="24"/>
                <w:szCs w:val="24"/>
              </w:rPr>
              <w:t>, drawing and shading.</w:t>
            </w:r>
          </w:p>
          <w:p w:rsidR="00A67A45" w:rsidRPr="005F3692" w:rsidRDefault="00A67A45" w:rsidP="005F3692">
            <w:pPr>
              <w:pStyle w:val="ListParagraph"/>
              <w:numPr>
                <w:ilvl w:val="0"/>
                <w:numId w:val="6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In top class, children are introduced to read short words and sentences guided by pictures.</w:t>
            </w:r>
          </w:p>
        </w:tc>
      </w:tr>
      <w:tr w:rsidR="005C17B4" w:rsidRPr="005C17B4" w:rsidTr="005F3692">
        <w:tc>
          <w:tcPr>
            <w:tcW w:w="1568" w:type="dxa"/>
          </w:tcPr>
          <w:p w:rsidR="005C17B4" w:rsidRPr="005C17B4" w:rsidRDefault="005C17B4" w:rsidP="005C17B4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5C17B4">
              <w:rPr>
                <w:rFonts w:ascii="Calibri" w:eastAsia="Calibri" w:hAnsi="Calibri" w:cs="Times New Roman"/>
                <w:b/>
                <w:sz w:val="24"/>
                <w:szCs w:val="24"/>
              </w:rPr>
              <w:t>Good Bye Circle</w:t>
            </w:r>
            <w:r w:rsidRPr="005C17B4">
              <w:rPr>
                <w:rFonts w:ascii="Calibri" w:eastAsia="Calibri" w:hAnsi="Calibri" w:cs="Times New Roman"/>
                <w:sz w:val="24"/>
                <w:szCs w:val="24"/>
              </w:rPr>
              <w:t xml:space="preserve"> (15min)</w:t>
            </w:r>
          </w:p>
        </w:tc>
        <w:tc>
          <w:tcPr>
            <w:tcW w:w="8057" w:type="dxa"/>
          </w:tcPr>
          <w:p w:rsidR="005C17B4" w:rsidRPr="00A67A45" w:rsidRDefault="00A67A45" w:rsidP="00A67A45">
            <w:p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 w:rsidRPr="00A67A45">
              <w:rPr>
                <w:rFonts w:ascii="Calibri" w:eastAsia="Calibri" w:hAnsi="Calibri" w:cs="Times New Roman"/>
                <w:sz w:val="24"/>
                <w:szCs w:val="24"/>
              </w:rPr>
              <w:t>This serves as a good bye assembly.</w:t>
            </w:r>
          </w:p>
          <w:p w:rsidR="00A67A45" w:rsidRDefault="00A67A45" w:rsidP="00A67A45">
            <w:pPr>
              <w:pStyle w:val="ListParagraph"/>
              <w:numPr>
                <w:ilvl w:val="0"/>
                <w:numId w:val="7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Collecting person property to be taken home.</w:t>
            </w:r>
          </w:p>
          <w:p w:rsidR="00A67A45" w:rsidRDefault="00A67A45" w:rsidP="00A67A45">
            <w:pPr>
              <w:pStyle w:val="ListParagraph"/>
              <w:numPr>
                <w:ilvl w:val="0"/>
                <w:numId w:val="7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Announcements/messages to parents are made.</w:t>
            </w:r>
          </w:p>
          <w:p w:rsidR="00A67A45" w:rsidRDefault="00A67A45" w:rsidP="00A67A45">
            <w:pPr>
              <w:pStyle w:val="ListParagraph"/>
              <w:numPr>
                <w:ilvl w:val="0"/>
                <w:numId w:val="7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Any cleanings of working space</w:t>
            </w:r>
          </w:p>
          <w:p w:rsidR="00A67A45" w:rsidRDefault="002B523E" w:rsidP="00A67A45">
            <w:pPr>
              <w:pStyle w:val="ListParagraph"/>
              <w:numPr>
                <w:ilvl w:val="0"/>
                <w:numId w:val="7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Closing </w:t>
            </w:r>
            <w:r w:rsidR="00A67A45">
              <w:rPr>
                <w:rFonts w:ascii="Calibri" w:eastAsia="Calibri" w:hAnsi="Calibri" w:cs="Times New Roman"/>
                <w:sz w:val="24"/>
                <w:szCs w:val="24"/>
              </w:rPr>
              <w:t xml:space="preserve">Prayer </w:t>
            </w:r>
          </w:p>
          <w:p w:rsidR="00A67A45" w:rsidRPr="00A67A45" w:rsidRDefault="00A67A45" w:rsidP="00A67A45">
            <w:pPr>
              <w:pStyle w:val="ListParagraph"/>
              <w:numPr>
                <w:ilvl w:val="0"/>
                <w:numId w:val="7"/>
              </w:numPr>
              <w:tabs>
                <w:tab w:val="left" w:pos="3247"/>
              </w:tabs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Handing back children to parents</w:t>
            </w:r>
          </w:p>
        </w:tc>
      </w:tr>
    </w:tbl>
    <w:p w:rsidR="00C70085" w:rsidRDefault="00C70085"/>
    <w:p w:rsidR="002B523E" w:rsidRDefault="002B523E">
      <w:r>
        <w:t xml:space="preserve">Compiled by </w:t>
      </w:r>
    </w:p>
    <w:p w:rsidR="002B523E" w:rsidRPr="00A92ECE" w:rsidRDefault="002B523E">
      <w:pPr>
        <w:rPr>
          <w:b/>
        </w:rPr>
      </w:pPr>
      <w:r w:rsidRPr="00A92ECE">
        <w:rPr>
          <w:b/>
        </w:rPr>
        <w:t>MWESIGWA ERINAYO</w:t>
      </w:r>
    </w:p>
    <w:p w:rsidR="002B523E" w:rsidRPr="00A92ECE" w:rsidRDefault="002B523E">
      <w:pPr>
        <w:rPr>
          <w:b/>
        </w:rPr>
      </w:pPr>
      <w:r w:rsidRPr="00A92ECE">
        <w:rPr>
          <w:b/>
        </w:rPr>
        <w:t>ECD SPECIALIST</w:t>
      </w:r>
    </w:p>
    <w:sectPr w:rsidR="002B523E" w:rsidRPr="00A9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3357"/>
    <w:multiLevelType w:val="hybridMultilevel"/>
    <w:tmpl w:val="B452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D1C"/>
    <w:multiLevelType w:val="hybridMultilevel"/>
    <w:tmpl w:val="5E12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B3230"/>
    <w:multiLevelType w:val="hybridMultilevel"/>
    <w:tmpl w:val="13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10E0A"/>
    <w:multiLevelType w:val="hybridMultilevel"/>
    <w:tmpl w:val="4D0A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C0B37"/>
    <w:multiLevelType w:val="hybridMultilevel"/>
    <w:tmpl w:val="C1AA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22D83"/>
    <w:multiLevelType w:val="hybridMultilevel"/>
    <w:tmpl w:val="91A8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F0307"/>
    <w:multiLevelType w:val="hybridMultilevel"/>
    <w:tmpl w:val="1D18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B4"/>
    <w:rsid w:val="000F7729"/>
    <w:rsid w:val="0020766C"/>
    <w:rsid w:val="002B523E"/>
    <w:rsid w:val="002F5859"/>
    <w:rsid w:val="005807A3"/>
    <w:rsid w:val="005C17B4"/>
    <w:rsid w:val="005F3692"/>
    <w:rsid w:val="00947FAD"/>
    <w:rsid w:val="00A67A45"/>
    <w:rsid w:val="00A92ECE"/>
    <w:rsid w:val="00BD35D6"/>
    <w:rsid w:val="00C70085"/>
    <w:rsid w:val="00D2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55FF"/>
  <w15:chartTrackingRefBased/>
  <w15:docId w15:val="{902DB3CF-9CE3-4F0B-9D39-1C10F776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C1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C1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Erinayo</dc:creator>
  <cp:keywords/>
  <dc:description/>
  <cp:lastModifiedBy>Erinayo</cp:lastModifiedBy>
  <cp:revision>3</cp:revision>
  <dcterms:created xsi:type="dcterms:W3CDTF">2024-03-04T12:15:00Z</dcterms:created>
  <dcterms:modified xsi:type="dcterms:W3CDTF">2024-03-09T13:10:00Z</dcterms:modified>
</cp:coreProperties>
</file>