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65" w:type="dxa"/>
        <w:tblInd w:w="-860" w:type="dxa"/>
        <w:tblLayout w:type="fixed"/>
        <w:tblLook w:val="04A0" w:firstRow="1" w:lastRow="0" w:firstColumn="1" w:lastColumn="0" w:noHBand="0" w:noVBand="1"/>
      </w:tblPr>
      <w:tblGrid>
        <w:gridCol w:w="534"/>
        <w:gridCol w:w="630"/>
        <w:gridCol w:w="1535"/>
        <w:gridCol w:w="1616"/>
        <w:gridCol w:w="1530"/>
        <w:gridCol w:w="1800"/>
        <w:gridCol w:w="1440"/>
        <w:gridCol w:w="1260"/>
        <w:gridCol w:w="1440"/>
        <w:gridCol w:w="1440"/>
        <w:gridCol w:w="1440"/>
      </w:tblGrid>
      <w:tr w:rsidR="00717C69" w14:paraId="36DFFA03" w14:textId="77777777" w:rsidTr="00717C69">
        <w:tc>
          <w:tcPr>
            <w:tcW w:w="14665" w:type="dxa"/>
            <w:gridSpan w:val="11"/>
          </w:tcPr>
          <w:p w14:paraId="6772B6E9" w14:textId="77777777" w:rsidR="00717C69" w:rsidRDefault="00717C69" w:rsidP="00B77DE6">
            <w:pPr>
              <w:jc w:val="center"/>
            </w:pPr>
            <w:r>
              <w:t>THEME: TRANSPORT IN ANIMALS</w:t>
            </w:r>
            <w:r w:rsidR="007042BC">
              <w:t xml:space="preserve"> AND PLANTS</w:t>
            </w:r>
          </w:p>
        </w:tc>
      </w:tr>
      <w:tr w:rsidR="00717C69" w14:paraId="19713601" w14:textId="77777777" w:rsidTr="00717C69">
        <w:tc>
          <w:tcPr>
            <w:tcW w:w="534" w:type="dxa"/>
          </w:tcPr>
          <w:p w14:paraId="4987181C" w14:textId="77777777" w:rsidR="00717C69" w:rsidRDefault="00717C69" w:rsidP="00D834DC">
            <w:r>
              <w:t>wk</w:t>
            </w:r>
          </w:p>
        </w:tc>
        <w:tc>
          <w:tcPr>
            <w:tcW w:w="630" w:type="dxa"/>
          </w:tcPr>
          <w:p w14:paraId="5EB4CDE6" w14:textId="77777777" w:rsidR="00717C69" w:rsidRDefault="00717C69" w:rsidP="00D834DC">
            <w:r>
              <w:t>PRD</w:t>
            </w:r>
          </w:p>
        </w:tc>
        <w:tc>
          <w:tcPr>
            <w:tcW w:w="1535" w:type="dxa"/>
          </w:tcPr>
          <w:p w14:paraId="594BE7B0" w14:textId="77777777" w:rsidR="00717C69" w:rsidRDefault="00717C69" w:rsidP="00D834DC">
            <w:r>
              <w:t>subtopic</w:t>
            </w:r>
          </w:p>
        </w:tc>
        <w:tc>
          <w:tcPr>
            <w:tcW w:w="1616" w:type="dxa"/>
          </w:tcPr>
          <w:p w14:paraId="500443CC" w14:textId="77777777" w:rsidR="00717C69" w:rsidRDefault="00717C69" w:rsidP="00D834DC">
            <w:r>
              <w:t>COMPETENCY</w:t>
            </w:r>
          </w:p>
        </w:tc>
        <w:tc>
          <w:tcPr>
            <w:tcW w:w="1530" w:type="dxa"/>
          </w:tcPr>
          <w:p w14:paraId="4EA9C26C" w14:textId="77777777" w:rsidR="00717C69" w:rsidRDefault="00717C69" w:rsidP="00D834DC">
            <w:r>
              <w:t>LEARNING</w:t>
            </w:r>
          </w:p>
          <w:p w14:paraId="619496DA" w14:textId="77777777" w:rsidR="00717C69" w:rsidRDefault="00717C69" w:rsidP="00D834DC">
            <w:r>
              <w:t>OUTCOMES</w:t>
            </w:r>
          </w:p>
        </w:tc>
        <w:tc>
          <w:tcPr>
            <w:tcW w:w="1800" w:type="dxa"/>
          </w:tcPr>
          <w:p w14:paraId="1C6C1F6F" w14:textId="77777777" w:rsidR="00717C69" w:rsidRDefault="00717C69" w:rsidP="00D834DC">
            <w:r>
              <w:t>LEARNING ACTIVITIES</w:t>
            </w:r>
          </w:p>
        </w:tc>
        <w:tc>
          <w:tcPr>
            <w:tcW w:w="1440" w:type="dxa"/>
          </w:tcPr>
          <w:p w14:paraId="7AFEB0EC" w14:textId="77777777" w:rsidR="00717C69" w:rsidRDefault="00717C69" w:rsidP="00D834DC">
            <w:r>
              <w:t>RESOURCES</w:t>
            </w:r>
          </w:p>
        </w:tc>
        <w:tc>
          <w:tcPr>
            <w:tcW w:w="1260" w:type="dxa"/>
          </w:tcPr>
          <w:p w14:paraId="17D65881" w14:textId="77777777" w:rsidR="00717C69" w:rsidRDefault="00717C69" w:rsidP="00D834DC">
            <w:r>
              <w:t>Method.</w:t>
            </w:r>
          </w:p>
        </w:tc>
        <w:tc>
          <w:tcPr>
            <w:tcW w:w="1440" w:type="dxa"/>
          </w:tcPr>
          <w:p w14:paraId="150E0FA1" w14:textId="77777777" w:rsidR="00717C69" w:rsidRDefault="00717C69" w:rsidP="00D834DC">
            <w:r>
              <w:t xml:space="preserve">Ref </w:t>
            </w:r>
          </w:p>
        </w:tc>
        <w:tc>
          <w:tcPr>
            <w:tcW w:w="1440" w:type="dxa"/>
          </w:tcPr>
          <w:p w14:paraId="577A40E5" w14:textId="77777777" w:rsidR="00717C69" w:rsidRDefault="00717C69" w:rsidP="00D834DC">
            <w:r>
              <w:t>ASSES.</w:t>
            </w:r>
          </w:p>
          <w:p w14:paraId="08186DE2" w14:textId="77777777" w:rsidR="00717C69" w:rsidRDefault="00717C69" w:rsidP="00D834DC">
            <w:r>
              <w:t>STRATEGY</w:t>
            </w:r>
          </w:p>
        </w:tc>
        <w:tc>
          <w:tcPr>
            <w:tcW w:w="1440" w:type="dxa"/>
          </w:tcPr>
          <w:p w14:paraId="2C3C1EAA" w14:textId="77777777" w:rsidR="00717C69" w:rsidRDefault="00717C69" w:rsidP="00D834DC">
            <w:r>
              <w:t>REMARKS</w:t>
            </w:r>
          </w:p>
        </w:tc>
      </w:tr>
      <w:tr w:rsidR="00F24904" w14:paraId="0D6881E6" w14:textId="77777777" w:rsidTr="00F24904">
        <w:trPr>
          <w:trHeight w:val="422"/>
        </w:trPr>
        <w:tc>
          <w:tcPr>
            <w:tcW w:w="534" w:type="dxa"/>
          </w:tcPr>
          <w:p w14:paraId="27317A77" w14:textId="77777777" w:rsidR="00F24904" w:rsidRDefault="00F24904" w:rsidP="00D834DC">
            <w:r>
              <w:t>1</w:t>
            </w:r>
          </w:p>
        </w:tc>
        <w:tc>
          <w:tcPr>
            <w:tcW w:w="630" w:type="dxa"/>
          </w:tcPr>
          <w:p w14:paraId="3033E041" w14:textId="77777777" w:rsidR="00F24904" w:rsidRDefault="00F24904" w:rsidP="00D834DC"/>
        </w:tc>
        <w:tc>
          <w:tcPr>
            <w:tcW w:w="13501" w:type="dxa"/>
            <w:gridSpan w:val="9"/>
          </w:tcPr>
          <w:p w14:paraId="512ED9DB" w14:textId="77777777" w:rsidR="00F24904" w:rsidRDefault="00F24904" w:rsidP="00F24904">
            <w:pPr>
              <w:jc w:val="center"/>
            </w:pPr>
            <w:r>
              <w:t xml:space="preserve">Remediation on cellular transport </w:t>
            </w:r>
            <w:r w:rsidRPr="00F24904">
              <w:rPr>
                <w:b/>
              </w:rPr>
              <w:t>(osmosis, diffusion and gaseous exchange)</w:t>
            </w:r>
          </w:p>
        </w:tc>
      </w:tr>
      <w:tr w:rsidR="00717C69" w14:paraId="628D0083" w14:textId="77777777" w:rsidTr="00717C69">
        <w:trPr>
          <w:trHeight w:val="1590"/>
        </w:trPr>
        <w:tc>
          <w:tcPr>
            <w:tcW w:w="534" w:type="dxa"/>
          </w:tcPr>
          <w:p w14:paraId="7D4C1823" w14:textId="77777777" w:rsidR="00717C69" w:rsidRDefault="00F24904" w:rsidP="00D834DC">
            <w:r>
              <w:t>2</w:t>
            </w:r>
          </w:p>
        </w:tc>
        <w:tc>
          <w:tcPr>
            <w:tcW w:w="630" w:type="dxa"/>
          </w:tcPr>
          <w:p w14:paraId="6B46F0C5" w14:textId="77777777" w:rsidR="00717C69" w:rsidRDefault="00717C69" w:rsidP="00D834DC">
            <w:r>
              <w:t>2</w:t>
            </w:r>
          </w:p>
        </w:tc>
        <w:tc>
          <w:tcPr>
            <w:tcW w:w="1535" w:type="dxa"/>
          </w:tcPr>
          <w:p w14:paraId="1B8FB1BA" w14:textId="77777777" w:rsidR="00717C69" w:rsidRDefault="00936638" w:rsidP="00936638">
            <w:r>
              <w:t>N</w:t>
            </w:r>
            <w:r w:rsidR="00717C69">
              <w:t>eed for circulatory system</w:t>
            </w:r>
          </w:p>
          <w:p w14:paraId="72A1DF4B" w14:textId="77777777" w:rsidR="00936638" w:rsidRDefault="00936638" w:rsidP="00936638"/>
          <w:p w14:paraId="47003F53" w14:textId="77777777" w:rsidR="00717C69" w:rsidRDefault="00936638" w:rsidP="00936638">
            <w:r>
              <w:t>T</w:t>
            </w:r>
            <w:r w:rsidR="00717C69">
              <w:t>ypes of transport system</w:t>
            </w:r>
          </w:p>
          <w:p w14:paraId="6F8A2F63" w14:textId="77777777" w:rsidR="00936638" w:rsidRDefault="00936638" w:rsidP="00936638"/>
          <w:p w14:paraId="2348D9CF" w14:textId="77777777" w:rsidR="00717C69" w:rsidRDefault="00936638" w:rsidP="00936638">
            <w:r>
              <w:t>M</w:t>
            </w:r>
            <w:r w:rsidR="00717C69">
              <w:t>ammalian circulatory system</w:t>
            </w:r>
          </w:p>
        </w:tc>
        <w:tc>
          <w:tcPr>
            <w:tcW w:w="1616" w:type="dxa"/>
          </w:tcPr>
          <w:p w14:paraId="3CD8A2F5" w14:textId="77777777" w:rsidR="00717C69" w:rsidRDefault="007042BC" w:rsidP="007042BC">
            <w:pPr>
              <w:pStyle w:val="ListParagraph"/>
              <w:ind w:left="31"/>
              <w:jc w:val="center"/>
            </w:pPr>
            <w:r w:rsidRPr="00FC61DC">
              <w:rPr>
                <w:color w:val="010202"/>
                <w:lang w:val="en-GB"/>
              </w:rPr>
              <w:t>The learner appreciate</w:t>
            </w:r>
            <w:r>
              <w:rPr>
                <w:color w:val="010202"/>
                <w:lang w:val="en-GB"/>
              </w:rPr>
              <w:t>s</w:t>
            </w:r>
            <w:r w:rsidRPr="00FC61DC">
              <w:rPr>
                <w:color w:val="010202"/>
                <w:lang w:val="en-GB"/>
              </w:rPr>
              <w:t xml:space="preserve"> that animals have special systems for the </w:t>
            </w:r>
            <w:r>
              <w:rPr>
                <w:color w:val="010202"/>
                <w:lang w:val="en-GB"/>
              </w:rPr>
              <w:t xml:space="preserve">efficient </w:t>
            </w:r>
            <w:r w:rsidRPr="00FC61DC">
              <w:rPr>
                <w:color w:val="010202"/>
                <w:lang w:val="en-GB"/>
              </w:rPr>
              <w:t xml:space="preserve">transport of </w:t>
            </w:r>
            <w:r w:rsidR="00F24904" w:rsidRPr="00FC61DC">
              <w:rPr>
                <w:color w:val="010202"/>
                <w:lang w:val="en-GB"/>
              </w:rPr>
              <w:t>materials around</w:t>
            </w:r>
            <w:r w:rsidRPr="00FC61DC">
              <w:rPr>
                <w:color w:val="010202"/>
                <w:lang w:val="en-GB"/>
              </w:rPr>
              <w:t xml:space="preserve"> their bodies, and understand the principles of how these systems operate.</w:t>
            </w:r>
          </w:p>
        </w:tc>
        <w:tc>
          <w:tcPr>
            <w:tcW w:w="1530" w:type="dxa"/>
          </w:tcPr>
          <w:p w14:paraId="5DF052CA" w14:textId="77777777" w:rsidR="00936638" w:rsidRPr="00FC61DC" w:rsidRDefault="00F24904" w:rsidP="00936638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-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Understand</w:t>
            </w:r>
            <w:r w:rsidR="00936638" w:rsidRPr="00FC61DC">
              <w:rPr>
                <w:color w:val="010202"/>
                <w:sz w:val="18"/>
                <w:lang w:val="en-GB"/>
              </w:rPr>
              <w:t xml:space="preserve"> the principle of the </w:t>
            </w:r>
            <w:r w:rsidR="00936638" w:rsidRPr="00FC61DC">
              <w:rPr>
                <w:color w:val="010202"/>
                <w:spacing w:val="-3"/>
                <w:sz w:val="18"/>
                <w:lang w:val="en-GB"/>
              </w:rPr>
              <w:t xml:space="preserve">surface </w:t>
            </w:r>
            <w:r w:rsidR="00936638" w:rsidRPr="00FC61DC">
              <w:rPr>
                <w:color w:val="010202"/>
                <w:sz w:val="18"/>
                <w:lang w:val="en-GB"/>
              </w:rPr>
              <w:t>area to volume ratio</w:t>
            </w:r>
            <w:r w:rsidR="00936638">
              <w:rPr>
                <w:color w:val="010202"/>
                <w:spacing w:val="-1"/>
                <w:sz w:val="18"/>
                <w:lang w:val="en-GB"/>
              </w:rPr>
              <w:t>.</w:t>
            </w:r>
          </w:p>
          <w:p w14:paraId="67A4FBA7" w14:textId="77777777" w:rsidR="00936638" w:rsidRPr="00FC61DC" w:rsidRDefault="00936638" w:rsidP="00936638">
            <w:pPr>
              <w:pStyle w:val="TableParagraph"/>
              <w:tabs>
                <w:tab w:val="left" w:pos="341"/>
              </w:tabs>
              <w:spacing w:line="254" w:lineRule="auto"/>
              <w:ind w:left="0" w:right="-75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know</w:t>
            </w:r>
            <w:r w:rsidRPr="00FC61DC">
              <w:rPr>
                <w:color w:val="010202"/>
                <w:sz w:val="18"/>
                <w:lang w:val="en-GB"/>
              </w:rPr>
              <w:t xml:space="preserve"> the need for a transport system, and identify </w:t>
            </w:r>
            <w:r w:rsidR="00F24904" w:rsidRPr="00FC61DC">
              <w:rPr>
                <w:color w:val="010202"/>
                <w:sz w:val="18"/>
                <w:lang w:val="en-GB"/>
              </w:rPr>
              <w:t>the components</w:t>
            </w:r>
            <w:r w:rsidRPr="00FC61DC">
              <w:rPr>
                <w:color w:val="010202"/>
                <w:sz w:val="18"/>
                <w:lang w:val="en-GB"/>
              </w:rPr>
              <w:t xml:space="preserve"> involved in the transport system in mammals </w:t>
            </w:r>
          </w:p>
          <w:p w14:paraId="3F572191" w14:textId="77777777" w:rsidR="00717C69" w:rsidRDefault="00717C69" w:rsidP="00936638"/>
        </w:tc>
        <w:tc>
          <w:tcPr>
            <w:tcW w:w="1800" w:type="dxa"/>
          </w:tcPr>
          <w:p w14:paraId="0CAF80BC" w14:textId="77777777" w:rsidR="00796973" w:rsidRDefault="00796973" w:rsidP="00796973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352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use cubes of different dimensions to calculate the surface area to volume ratios of the cubes, then discuss and explain the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biological </w:t>
            </w:r>
            <w:r w:rsidRPr="00FC61DC">
              <w:rPr>
                <w:color w:val="010202"/>
                <w:sz w:val="18"/>
                <w:lang w:val="en-GB"/>
              </w:rPr>
              <w:t xml:space="preserve">significance of </w:t>
            </w:r>
            <w:r w:rsidR="00F24904" w:rsidRPr="00FC61DC">
              <w:rPr>
                <w:color w:val="010202"/>
                <w:sz w:val="18"/>
                <w:lang w:val="en-GB"/>
              </w:rPr>
              <w:t>calculated ratios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43EA6398" w14:textId="77777777" w:rsidR="00796973" w:rsidRPr="00FC61DC" w:rsidRDefault="00796973" w:rsidP="00796973">
            <w:pPr>
              <w:pStyle w:val="TableParagraph"/>
              <w:tabs>
                <w:tab w:val="left" w:pos="341"/>
              </w:tabs>
              <w:spacing w:line="254" w:lineRule="auto"/>
              <w:ind w:left="0" w:right="112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discuss what they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already </w:t>
            </w:r>
            <w:r w:rsidRPr="00FC61DC">
              <w:rPr>
                <w:color w:val="010202"/>
                <w:sz w:val="18"/>
                <w:lang w:val="en-GB"/>
              </w:rPr>
              <w:t xml:space="preserve">know about the components of their </w:t>
            </w:r>
            <w:r w:rsidR="00F24904" w:rsidRPr="00FC61DC">
              <w:rPr>
                <w:color w:val="010202"/>
                <w:sz w:val="18"/>
                <w:lang w:val="en-GB"/>
              </w:rPr>
              <w:t>circulatory systems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1FB9A02" w14:textId="77777777" w:rsidR="00796973" w:rsidRPr="00FC61DC" w:rsidRDefault="00796973" w:rsidP="00796973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352"/>
              <w:rPr>
                <w:sz w:val="18"/>
                <w:lang w:val="en-GB"/>
              </w:rPr>
            </w:pPr>
          </w:p>
          <w:p w14:paraId="7C5005C1" w14:textId="77777777" w:rsidR="00717C69" w:rsidRDefault="00717C69" w:rsidP="00EC5771"/>
        </w:tc>
        <w:tc>
          <w:tcPr>
            <w:tcW w:w="1440" w:type="dxa"/>
          </w:tcPr>
          <w:p w14:paraId="24F9C4CF" w14:textId="77777777" w:rsidR="00717C69" w:rsidRDefault="00717C69" w:rsidP="00D834DC">
            <w:r>
              <w:t>charts</w:t>
            </w:r>
          </w:p>
        </w:tc>
        <w:tc>
          <w:tcPr>
            <w:tcW w:w="1260" w:type="dxa"/>
          </w:tcPr>
          <w:p w14:paraId="1D00113E" w14:textId="77777777" w:rsidR="00717C69" w:rsidRDefault="00717C69" w:rsidP="00D834DC">
            <w:r>
              <w:t>discussion</w:t>
            </w:r>
          </w:p>
        </w:tc>
        <w:tc>
          <w:tcPr>
            <w:tcW w:w="1440" w:type="dxa"/>
          </w:tcPr>
          <w:p w14:paraId="26A23B69" w14:textId="77777777" w:rsidR="00B241C6" w:rsidRDefault="00B241C6" w:rsidP="00B241C6">
            <w:r>
              <w:t>Biology, An integrated approach, Soper and Smith</w:t>
            </w:r>
          </w:p>
          <w:p w14:paraId="38CDF45A" w14:textId="77777777" w:rsidR="00717C69" w:rsidRDefault="00717C69" w:rsidP="00D834DC"/>
        </w:tc>
        <w:tc>
          <w:tcPr>
            <w:tcW w:w="1440" w:type="dxa"/>
          </w:tcPr>
          <w:p w14:paraId="5023E5EE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-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Listen to pair and group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conversations </w:t>
            </w:r>
            <w:r w:rsidRPr="00FC61DC">
              <w:rPr>
                <w:color w:val="010202"/>
                <w:sz w:val="18"/>
                <w:lang w:val="en-GB"/>
              </w:rPr>
              <w:t xml:space="preserve">and whole class discussion to monitor progress towards learning outcomes. Intervene as appropriate to ensure all understand and to </w:t>
            </w:r>
            <w:r w:rsidR="00F24904" w:rsidRPr="00FC61DC">
              <w:rPr>
                <w:color w:val="010202"/>
                <w:sz w:val="18"/>
                <w:lang w:val="en-GB"/>
              </w:rPr>
              <w:t>deepen learning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0C38AF02" w14:textId="77777777" w:rsidR="00717C69" w:rsidRDefault="00717C69" w:rsidP="00D834DC"/>
        </w:tc>
        <w:tc>
          <w:tcPr>
            <w:tcW w:w="1440" w:type="dxa"/>
          </w:tcPr>
          <w:p w14:paraId="759EA781" w14:textId="77777777" w:rsidR="00717C69" w:rsidRDefault="00717C69" w:rsidP="00D834DC"/>
        </w:tc>
      </w:tr>
      <w:tr w:rsidR="00717C69" w14:paraId="3D1D99EE" w14:textId="77777777" w:rsidTr="00717C69">
        <w:trPr>
          <w:trHeight w:val="2311"/>
        </w:trPr>
        <w:tc>
          <w:tcPr>
            <w:tcW w:w="534" w:type="dxa"/>
          </w:tcPr>
          <w:p w14:paraId="56599D25" w14:textId="77777777" w:rsidR="00717C69" w:rsidRDefault="00F24904" w:rsidP="00D834DC">
            <w:r>
              <w:t>3</w:t>
            </w:r>
          </w:p>
        </w:tc>
        <w:tc>
          <w:tcPr>
            <w:tcW w:w="630" w:type="dxa"/>
          </w:tcPr>
          <w:p w14:paraId="46EE8270" w14:textId="77777777" w:rsidR="00717C69" w:rsidRDefault="00936638" w:rsidP="00D834DC">
            <w:r>
              <w:t>4</w:t>
            </w:r>
          </w:p>
        </w:tc>
        <w:tc>
          <w:tcPr>
            <w:tcW w:w="1535" w:type="dxa"/>
          </w:tcPr>
          <w:p w14:paraId="470ECF0A" w14:textId="77777777" w:rsidR="00717C69" w:rsidRDefault="00717C69" w:rsidP="00936638">
            <w:r>
              <w:t>Blood vessels</w:t>
            </w:r>
          </w:p>
        </w:tc>
        <w:tc>
          <w:tcPr>
            <w:tcW w:w="1616" w:type="dxa"/>
          </w:tcPr>
          <w:p w14:paraId="1E298FFF" w14:textId="77777777" w:rsidR="00717C69" w:rsidRDefault="00717C69" w:rsidP="00936638"/>
        </w:tc>
        <w:tc>
          <w:tcPr>
            <w:tcW w:w="1530" w:type="dxa"/>
          </w:tcPr>
          <w:p w14:paraId="3B85E98D" w14:textId="77777777" w:rsidR="00936638" w:rsidRPr="00FC61DC" w:rsidRDefault="00936638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111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understand how structure</w:t>
            </w:r>
            <w:r>
              <w:rPr>
                <w:color w:val="010202"/>
                <w:sz w:val="18"/>
                <w:lang w:val="en-GB"/>
              </w:rPr>
              <w:t xml:space="preserve"> of blood vessels are </w:t>
            </w:r>
            <w:r w:rsidRPr="00FC61DC">
              <w:rPr>
                <w:color w:val="010202"/>
                <w:sz w:val="18"/>
                <w:lang w:val="en-GB"/>
              </w:rPr>
              <w:t xml:space="preserve">related to </w:t>
            </w:r>
            <w:r>
              <w:rPr>
                <w:color w:val="010202"/>
                <w:sz w:val="18"/>
                <w:lang w:val="en-GB"/>
              </w:rPr>
              <w:t xml:space="preserve">their </w:t>
            </w:r>
            <w:r w:rsidRPr="00FC61DC">
              <w:rPr>
                <w:color w:val="010202"/>
                <w:sz w:val="18"/>
                <w:lang w:val="en-GB"/>
              </w:rPr>
              <w:t>function</w:t>
            </w:r>
            <w:r>
              <w:rPr>
                <w:color w:val="010202"/>
                <w:sz w:val="18"/>
                <w:lang w:val="en-GB"/>
              </w:rPr>
              <w:t xml:space="preserve"> by</w:t>
            </w:r>
            <w:r w:rsidRPr="00FC61DC">
              <w:rPr>
                <w:color w:val="010202"/>
                <w:sz w:val="18"/>
                <w:lang w:val="en-GB"/>
              </w:rPr>
              <w:t xml:space="preserve"> compar</w:t>
            </w:r>
            <w:r>
              <w:rPr>
                <w:color w:val="010202"/>
                <w:sz w:val="18"/>
                <w:lang w:val="en-GB"/>
              </w:rPr>
              <w:t>ing</w:t>
            </w:r>
            <w:r w:rsidRPr="00FC61DC">
              <w:rPr>
                <w:color w:val="010202"/>
                <w:sz w:val="18"/>
                <w:lang w:val="en-GB"/>
              </w:rPr>
              <w:t xml:space="preserve"> arteries, veins and capillaries </w:t>
            </w:r>
          </w:p>
          <w:p w14:paraId="1B5D9DBE" w14:textId="77777777" w:rsidR="00717C69" w:rsidRDefault="00717C69" w:rsidP="00936638"/>
        </w:tc>
        <w:tc>
          <w:tcPr>
            <w:tcW w:w="1800" w:type="dxa"/>
          </w:tcPr>
          <w:p w14:paraId="71793B7E" w14:textId="77777777" w:rsidR="00796973" w:rsidRPr="00FC61DC" w:rsidRDefault="00796973" w:rsidP="00796973">
            <w:pPr>
              <w:pStyle w:val="TableParagraph"/>
              <w:tabs>
                <w:tab w:val="left" w:pos="341"/>
              </w:tabs>
              <w:spacing w:line="254" w:lineRule="auto"/>
              <w:ind w:left="0" w:right="11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research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 xml:space="preserve">structures of arteries, capillaries and veins, 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produce </w:t>
            </w:r>
            <w:r w:rsidRPr="00FC61DC">
              <w:rPr>
                <w:color w:val="010202"/>
                <w:sz w:val="18"/>
                <w:lang w:val="en-GB"/>
              </w:rPr>
              <w:t>tables, models or diagrams to show how structure is related to function in each case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2EC36D3" w14:textId="77777777" w:rsidR="00717C69" w:rsidRDefault="00717C69" w:rsidP="00D834DC"/>
        </w:tc>
        <w:tc>
          <w:tcPr>
            <w:tcW w:w="1440" w:type="dxa"/>
          </w:tcPr>
          <w:p w14:paraId="4B0025C7" w14:textId="77777777" w:rsidR="00717C69" w:rsidRDefault="00717C69" w:rsidP="00D834DC">
            <w:r>
              <w:t>-do-</w:t>
            </w:r>
          </w:p>
        </w:tc>
        <w:tc>
          <w:tcPr>
            <w:tcW w:w="1260" w:type="dxa"/>
          </w:tcPr>
          <w:p w14:paraId="5FB61710" w14:textId="77777777" w:rsidR="00717C69" w:rsidRDefault="00717C69" w:rsidP="00D834DC">
            <w:r>
              <w:t>-do-</w:t>
            </w:r>
          </w:p>
        </w:tc>
        <w:tc>
          <w:tcPr>
            <w:tcW w:w="1440" w:type="dxa"/>
          </w:tcPr>
          <w:p w14:paraId="679F9D7F" w14:textId="77777777" w:rsidR="00B241C6" w:rsidRDefault="00B241C6" w:rsidP="00B241C6">
            <w:r>
              <w:t>Biology, An integrated approach, Soper and Smith</w:t>
            </w:r>
          </w:p>
          <w:p w14:paraId="716A056C" w14:textId="77777777" w:rsidR="00717C69" w:rsidRDefault="00717C69" w:rsidP="00D834DC"/>
        </w:tc>
        <w:tc>
          <w:tcPr>
            <w:tcW w:w="1440" w:type="dxa"/>
          </w:tcPr>
          <w:p w14:paraId="0B5EFCD8" w14:textId="77777777" w:rsidR="00717C69" w:rsidRDefault="008B77AA" w:rsidP="00D834DC">
            <w:r w:rsidRPr="00FC61DC">
              <w:rPr>
                <w:color w:val="010202"/>
                <w:sz w:val="18"/>
                <w:lang w:val="en-GB"/>
              </w:rPr>
              <w:t>Observe pairs and groups carrying out activities</w:t>
            </w:r>
            <w:r>
              <w:rPr>
                <w:color w:val="010202"/>
                <w:sz w:val="18"/>
                <w:lang w:val="en-GB"/>
              </w:rPr>
              <w:t>;</w:t>
            </w:r>
            <w:r w:rsidRPr="00FC61DC">
              <w:rPr>
                <w:color w:val="010202"/>
                <w:sz w:val="18"/>
                <w:lang w:val="en-GB"/>
              </w:rPr>
              <w:t xml:space="preserve"> check </w:t>
            </w:r>
            <w:r>
              <w:rPr>
                <w:color w:val="010202"/>
                <w:sz w:val="18"/>
                <w:lang w:val="en-GB"/>
              </w:rPr>
              <w:t xml:space="preserve">that </w:t>
            </w:r>
            <w:r w:rsidRPr="00FC61DC">
              <w:rPr>
                <w:color w:val="010202"/>
                <w:sz w:val="18"/>
                <w:lang w:val="en-GB"/>
              </w:rPr>
              <w:t xml:space="preserve">all contribute so that everyone is learning and developing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skills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.Steer </w:t>
            </w:r>
            <w:r w:rsidRPr="00FC61DC">
              <w:rPr>
                <w:color w:val="010202"/>
                <w:sz w:val="18"/>
                <w:lang w:val="en-GB"/>
              </w:rPr>
              <w:t>progress towards learning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outcomes</w:t>
            </w:r>
          </w:p>
        </w:tc>
        <w:tc>
          <w:tcPr>
            <w:tcW w:w="1440" w:type="dxa"/>
          </w:tcPr>
          <w:p w14:paraId="5616A0A4" w14:textId="77777777" w:rsidR="00717C69" w:rsidRDefault="00717C69" w:rsidP="00D834DC"/>
        </w:tc>
      </w:tr>
      <w:tr w:rsidR="00717C69" w14:paraId="3D0C2F85" w14:textId="77777777" w:rsidTr="00717C69">
        <w:trPr>
          <w:trHeight w:val="2311"/>
        </w:trPr>
        <w:tc>
          <w:tcPr>
            <w:tcW w:w="534" w:type="dxa"/>
          </w:tcPr>
          <w:p w14:paraId="33A71DF2" w14:textId="77777777" w:rsidR="00717C69" w:rsidRDefault="00717C69" w:rsidP="00D834DC"/>
        </w:tc>
        <w:tc>
          <w:tcPr>
            <w:tcW w:w="630" w:type="dxa"/>
          </w:tcPr>
          <w:p w14:paraId="2D34A8A1" w14:textId="77777777" w:rsidR="00717C69" w:rsidRDefault="00717C69" w:rsidP="00D834DC"/>
        </w:tc>
        <w:tc>
          <w:tcPr>
            <w:tcW w:w="1535" w:type="dxa"/>
          </w:tcPr>
          <w:p w14:paraId="5835E88D" w14:textId="77777777" w:rsidR="00717C69" w:rsidRDefault="00717C69" w:rsidP="00936638">
            <w:r>
              <w:t>The heart</w:t>
            </w:r>
          </w:p>
        </w:tc>
        <w:tc>
          <w:tcPr>
            <w:tcW w:w="1616" w:type="dxa"/>
          </w:tcPr>
          <w:p w14:paraId="27274EAD" w14:textId="77777777" w:rsidR="00717C69" w:rsidRDefault="00717C69" w:rsidP="00936638"/>
        </w:tc>
        <w:tc>
          <w:tcPr>
            <w:tcW w:w="1530" w:type="dxa"/>
          </w:tcPr>
          <w:p w14:paraId="2A021A71" w14:textId="77777777" w:rsidR="00936638" w:rsidRPr="00FC61DC" w:rsidRDefault="00936638" w:rsidP="00936638">
            <w:pPr>
              <w:pStyle w:val="TableParagraph"/>
              <w:tabs>
                <w:tab w:val="left" w:pos="341"/>
              </w:tabs>
              <w:spacing w:line="254" w:lineRule="auto"/>
              <w:ind w:left="0" w:right="-16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describe the structure of the heart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how it functions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2DBD217E" w14:textId="77777777" w:rsidR="00717C69" w:rsidRDefault="00717C69" w:rsidP="00893363">
            <w:pPr>
              <w:pStyle w:val="ListParagraph"/>
              <w:ind w:left="1030"/>
            </w:pPr>
          </w:p>
        </w:tc>
        <w:tc>
          <w:tcPr>
            <w:tcW w:w="1800" w:type="dxa"/>
          </w:tcPr>
          <w:p w14:paraId="4BBA9A57" w14:textId="77777777" w:rsidR="00796973" w:rsidRPr="00796973" w:rsidRDefault="00796973" w:rsidP="00796973">
            <w:pPr>
              <w:pStyle w:val="TableParagraph"/>
              <w:tabs>
                <w:tab w:val="left" w:pos="341"/>
              </w:tabs>
              <w:spacing w:line="254" w:lineRule="auto"/>
              <w:ind w:left="0" w:right="-75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discuss the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structure </w:t>
            </w:r>
            <w:r w:rsidRPr="00FC61DC">
              <w:rPr>
                <w:color w:val="010202"/>
                <w:sz w:val="18"/>
                <w:lang w:val="en-GB"/>
              </w:rPr>
              <w:t xml:space="preserve">and function of the heart, referring to diagrams and a model. Pairs share their thoughts in groups or whole class discussion. </w:t>
            </w:r>
          </w:p>
          <w:p w14:paraId="50BFE4F4" w14:textId="77777777" w:rsidR="00796973" w:rsidRPr="00FC61DC" w:rsidRDefault="00796973" w:rsidP="00796973">
            <w:pPr>
              <w:pStyle w:val="TableParagraph"/>
              <w:spacing w:before="0" w:line="254" w:lineRule="auto"/>
              <w:ind w:left="0" w:right="105"/>
              <w:jc w:val="both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 xml:space="preserve"> Learners </w:t>
            </w:r>
            <w:r w:rsidRPr="00FC61DC">
              <w:rPr>
                <w:color w:val="010202"/>
                <w:sz w:val="18"/>
                <w:lang w:val="en-GB"/>
              </w:rPr>
              <w:t>draw and label the parts of a mammalian heart adding clear notes relating to function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CBF4D50" w14:textId="77777777" w:rsidR="00717C69" w:rsidRDefault="00717C69" w:rsidP="00EC5771"/>
        </w:tc>
        <w:tc>
          <w:tcPr>
            <w:tcW w:w="1440" w:type="dxa"/>
          </w:tcPr>
          <w:p w14:paraId="0205ECC1" w14:textId="77777777" w:rsidR="00717C69" w:rsidRDefault="00717C69" w:rsidP="00D834DC">
            <w:r>
              <w:t>Video clip</w:t>
            </w:r>
          </w:p>
        </w:tc>
        <w:tc>
          <w:tcPr>
            <w:tcW w:w="1260" w:type="dxa"/>
          </w:tcPr>
          <w:p w14:paraId="385850CD" w14:textId="77777777" w:rsidR="00717C69" w:rsidRDefault="00717C69" w:rsidP="00D834DC">
            <w:r>
              <w:t>-do-</w:t>
            </w:r>
          </w:p>
        </w:tc>
        <w:tc>
          <w:tcPr>
            <w:tcW w:w="1440" w:type="dxa"/>
          </w:tcPr>
          <w:p w14:paraId="2F209427" w14:textId="77777777" w:rsidR="00B241C6" w:rsidRDefault="00B241C6" w:rsidP="00B241C6">
            <w:r>
              <w:t>Biology, An integrated approach, Soper and Smith</w:t>
            </w:r>
          </w:p>
          <w:p w14:paraId="0FE0782F" w14:textId="77777777" w:rsidR="00717C69" w:rsidRDefault="00717C69" w:rsidP="00D834DC"/>
        </w:tc>
        <w:tc>
          <w:tcPr>
            <w:tcW w:w="1440" w:type="dxa"/>
          </w:tcPr>
          <w:p w14:paraId="316F58A6" w14:textId="77777777" w:rsidR="00717C69" w:rsidRDefault="008B77AA" w:rsidP="00D834DC">
            <w:r w:rsidRPr="00FC61DC">
              <w:rPr>
                <w:color w:val="010202"/>
                <w:sz w:val="18"/>
                <w:lang w:val="en-GB"/>
              </w:rPr>
              <w:t>Observe pairs and groups carrying out activities</w:t>
            </w:r>
            <w:r>
              <w:rPr>
                <w:color w:val="010202"/>
                <w:sz w:val="18"/>
                <w:lang w:val="en-GB"/>
              </w:rPr>
              <w:t>;</w:t>
            </w:r>
            <w:r w:rsidRPr="00FC61DC">
              <w:rPr>
                <w:color w:val="010202"/>
                <w:sz w:val="18"/>
                <w:lang w:val="en-GB"/>
              </w:rPr>
              <w:t xml:space="preserve"> check </w:t>
            </w:r>
            <w:r>
              <w:rPr>
                <w:color w:val="010202"/>
                <w:sz w:val="18"/>
                <w:lang w:val="en-GB"/>
              </w:rPr>
              <w:t xml:space="preserve">that </w:t>
            </w:r>
            <w:r w:rsidRPr="00FC61DC">
              <w:rPr>
                <w:color w:val="010202"/>
                <w:sz w:val="18"/>
                <w:lang w:val="en-GB"/>
              </w:rPr>
              <w:t xml:space="preserve">all contribute so that everyone is learning and developing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skills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.Steer </w:t>
            </w:r>
            <w:r w:rsidRPr="00FC61DC">
              <w:rPr>
                <w:color w:val="010202"/>
                <w:sz w:val="18"/>
                <w:lang w:val="en-GB"/>
              </w:rPr>
              <w:t>progress towards learning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outcomes</w:t>
            </w:r>
          </w:p>
        </w:tc>
        <w:tc>
          <w:tcPr>
            <w:tcW w:w="1440" w:type="dxa"/>
          </w:tcPr>
          <w:p w14:paraId="17A8AD47" w14:textId="77777777" w:rsidR="00717C69" w:rsidRDefault="00717C69" w:rsidP="00D834DC"/>
        </w:tc>
      </w:tr>
      <w:tr w:rsidR="00717C69" w14:paraId="22DA80CF" w14:textId="77777777" w:rsidTr="00717C69">
        <w:trPr>
          <w:trHeight w:val="2311"/>
        </w:trPr>
        <w:tc>
          <w:tcPr>
            <w:tcW w:w="534" w:type="dxa"/>
          </w:tcPr>
          <w:p w14:paraId="1787DA09" w14:textId="77777777" w:rsidR="00717C69" w:rsidRDefault="00F24904" w:rsidP="00D834DC">
            <w:r>
              <w:t>5</w:t>
            </w:r>
          </w:p>
        </w:tc>
        <w:tc>
          <w:tcPr>
            <w:tcW w:w="630" w:type="dxa"/>
          </w:tcPr>
          <w:p w14:paraId="51C44124" w14:textId="77777777" w:rsidR="00717C69" w:rsidRDefault="005A3AE6" w:rsidP="00D834DC">
            <w:r>
              <w:t>4</w:t>
            </w:r>
          </w:p>
        </w:tc>
        <w:tc>
          <w:tcPr>
            <w:tcW w:w="1535" w:type="dxa"/>
          </w:tcPr>
          <w:p w14:paraId="7103F2EB" w14:textId="77777777" w:rsidR="00717C69" w:rsidRDefault="00717C69" w:rsidP="00936638">
            <w:r>
              <w:t>Blood and its components</w:t>
            </w:r>
          </w:p>
        </w:tc>
        <w:tc>
          <w:tcPr>
            <w:tcW w:w="1616" w:type="dxa"/>
          </w:tcPr>
          <w:p w14:paraId="3F8B1057" w14:textId="77777777" w:rsidR="00717C69" w:rsidRDefault="00717C69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54FEB3E5" w14:textId="77777777" w:rsidR="00936638" w:rsidRPr="00FC61DC" w:rsidRDefault="00936638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understand how structure</w:t>
            </w:r>
            <w:r>
              <w:rPr>
                <w:color w:val="010202"/>
                <w:sz w:val="18"/>
                <w:lang w:val="en-GB"/>
              </w:rPr>
              <w:t xml:space="preserve"> of blood vessels are </w:t>
            </w:r>
            <w:r w:rsidRPr="00FC61DC">
              <w:rPr>
                <w:color w:val="010202"/>
                <w:sz w:val="18"/>
                <w:lang w:val="en-GB"/>
              </w:rPr>
              <w:t xml:space="preserve">related to </w:t>
            </w:r>
            <w:r>
              <w:rPr>
                <w:color w:val="010202"/>
                <w:sz w:val="18"/>
                <w:lang w:val="en-GB"/>
              </w:rPr>
              <w:t xml:space="preserve">their </w:t>
            </w:r>
            <w:r w:rsidRPr="00FC61DC">
              <w:rPr>
                <w:color w:val="010202"/>
                <w:sz w:val="18"/>
                <w:lang w:val="en-GB"/>
              </w:rPr>
              <w:t>function</w:t>
            </w:r>
            <w:r>
              <w:rPr>
                <w:color w:val="010202"/>
                <w:sz w:val="18"/>
                <w:lang w:val="en-GB"/>
              </w:rPr>
              <w:t xml:space="preserve"> by</w:t>
            </w:r>
            <w:r w:rsidRPr="00FC61DC">
              <w:rPr>
                <w:color w:val="010202"/>
                <w:sz w:val="18"/>
                <w:lang w:val="en-GB"/>
              </w:rPr>
              <w:t xml:space="preserve"> compar</w:t>
            </w:r>
            <w:r>
              <w:rPr>
                <w:color w:val="010202"/>
                <w:sz w:val="18"/>
                <w:lang w:val="en-GB"/>
              </w:rPr>
              <w:t>ing</w:t>
            </w:r>
            <w:r w:rsidRPr="00FC61DC">
              <w:rPr>
                <w:color w:val="010202"/>
                <w:sz w:val="18"/>
                <w:lang w:val="en-GB"/>
              </w:rPr>
              <w:t xml:space="preserve"> arteries, veins and capillaries </w:t>
            </w:r>
          </w:p>
          <w:p w14:paraId="4A482D4F" w14:textId="77777777" w:rsidR="00717C69" w:rsidRDefault="00717C69" w:rsidP="00936638"/>
        </w:tc>
        <w:tc>
          <w:tcPr>
            <w:tcW w:w="1800" w:type="dxa"/>
          </w:tcPr>
          <w:p w14:paraId="4DFF16BA" w14:textId="77777777" w:rsidR="00796973" w:rsidRPr="00FC61DC" w:rsidRDefault="00796973" w:rsidP="00796973">
            <w:pPr>
              <w:pStyle w:val="TableParagraph"/>
              <w:tabs>
                <w:tab w:val="left" w:pos="341"/>
              </w:tabs>
              <w:spacing w:line="254" w:lineRule="auto"/>
              <w:ind w:left="0" w:right="197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pairs, learners research</w:t>
            </w:r>
            <w:r>
              <w:rPr>
                <w:color w:val="010202"/>
                <w:sz w:val="18"/>
                <w:lang w:val="en-GB"/>
              </w:rPr>
              <w:t xml:space="preserve"> on </w:t>
            </w:r>
            <w:r w:rsidRPr="00FC61DC">
              <w:rPr>
                <w:color w:val="010202"/>
                <w:sz w:val="18"/>
                <w:lang w:val="en-GB"/>
              </w:rPr>
              <w:t xml:space="preserve">components </w:t>
            </w:r>
            <w:r w:rsidRPr="00FC61DC">
              <w:rPr>
                <w:color w:val="010202"/>
                <w:spacing w:val="-8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 xml:space="preserve">blood and their functions and produce a table summarising their findings to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share </w:t>
            </w:r>
            <w:r w:rsidRPr="00FC61DC">
              <w:rPr>
                <w:color w:val="010202"/>
                <w:sz w:val="18"/>
                <w:lang w:val="en-GB"/>
              </w:rPr>
              <w:t>with the class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4E17AE0B" w14:textId="77777777" w:rsidR="00717C69" w:rsidRDefault="00717C69" w:rsidP="00D834DC"/>
        </w:tc>
        <w:tc>
          <w:tcPr>
            <w:tcW w:w="1440" w:type="dxa"/>
          </w:tcPr>
          <w:p w14:paraId="7D7CB8FB" w14:textId="77777777" w:rsidR="00717C69" w:rsidRDefault="00717C69" w:rsidP="00D834DC">
            <w:r>
              <w:t>Blood typing chart</w:t>
            </w:r>
          </w:p>
        </w:tc>
        <w:tc>
          <w:tcPr>
            <w:tcW w:w="1260" w:type="dxa"/>
          </w:tcPr>
          <w:p w14:paraId="34D15EFC" w14:textId="77777777" w:rsidR="00717C69" w:rsidRDefault="00717C69" w:rsidP="00D834DC">
            <w:r>
              <w:t>discussion</w:t>
            </w:r>
          </w:p>
        </w:tc>
        <w:tc>
          <w:tcPr>
            <w:tcW w:w="1440" w:type="dxa"/>
          </w:tcPr>
          <w:p w14:paraId="5F35AF4E" w14:textId="77777777" w:rsidR="00B241C6" w:rsidRDefault="00B241C6" w:rsidP="00B241C6">
            <w:r>
              <w:t>Biology, An integrated approach, Soper and Smith</w:t>
            </w:r>
          </w:p>
          <w:p w14:paraId="2993214C" w14:textId="77777777" w:rsidR="00717C69" w:rsidRDefault="00717C69" w:rsidP="00D834DC"/>
        </w:tc>
        <w:tc>
          <w:tcPr>
            <w:tcW w:w="1440" w:type="dxa"/>
          </w:tcPr>
          <w:p w14:paraId="0C7131E9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Evaluate quality of products of each activity: annotated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diagrams</w:t>
            </w:r>
            <w:r>
              <w:rPr>
                <w:color w:val="010202"/>
                <w:spacing w:val="-3"/>
                <w:sz w:val="18"/>
                <w:lang w:val="en-GB"/>
              </w:rPr>
              <w:t>,</w:t>
            </w:r>
          </w:p>
          <w:p w14:paraId="6D946E31" w14:textId="77777777" w:rsidR="00717C69" w:rsidRDefault="008B77AA" w:rsidP="008B77AA">
            <w:r w:rsidRPr="00FC61DC">
              <w:rPr>
                <w:color w:val="010202"/>
                <w:sz w:val="18"/>
                <w:lang w:val="en-GB"/>
              </w:rPr>
              <w:t>Presentations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summary tables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reports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,and </w:t>
            </w:r>
            <w:r w:rsidRPr="00FC61DC">
              <w:rPr>
                <w:color w:val="010202"/>
                <w:sz w:val="18"/>
                <w:lang w:val="en-GB"/>
              </w:rPr>
              <w:t>roleplays</w:t>
            </w:r>
          </w:p>
        </w:tc>
        <w:tc>
          <w:tcPr>
            <w:tcW w:w="1440" w:type="dxa"/>
          </w:tcPr>
          <w:p w14:paraId="725430A1" w14:textId="77777777" w:rsidR="00717C69" w:rsidRDefault="00717C69" w:rsidP="00D834DC"/>
        </w:tc>
      </w:tr>
      <w:tr w:rsidR="005A3AE6" w14:paraId="73133FB3" w14:textId="77777777" w:rsidTr="00717C69">
        <w:trPr>
          <w:trHeight w:val="2311"/>
        </w:trPr>
        <w:tc>
          <w:tcPr>
            <w:tcW w:w="534" w:type="dxa"/>
          </w:tcPr>
          <w:p w14:paraId="338C4377" w14:textId="77777777" w:rsidR="005A3AE6" w:rsidRDefault="005A3AE6" w:rsidP="00D834DC"/>
        </w:tc>
        <w:tc>
          <w:tcPr>
            <w:tcW w:w="630" w:type="dxa"/>
          </w:tcPr>
          <w:p w14:paraId="270503E6" w14:textId="77777777" w:rsidR="005A3AE6" w:rsidRDefault="005A3AE6" w:rsidP="00D834DC"/>
        </w:tc>
        <w:tc>
          <w:tcPr>
            <w:tcW w:w="1535" w:type="dxa"/>
          </w:tcPr>
          <w:p w14:paraId="067355F7" w14:textId="77777777" w:rsidR="005A3AE6" w:rsidRDefault="005A3AE6" w:rsidP="00936638">
            <w:r>
              <w:t xml:space="preserve">Functions of blood </w:t>
            </w:r>
          </w:p>
        </w:tc>
        <w:tc>
          <w:tcPr>
            <w:tcW w:w="1616" w:type="dxa"/>
          </w:tcPr>
          <w:p w14:paraId="11B59C2E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7F355411" w14:textId="77777777" w:rsidR="005A3AE6" w:rsidRPr="00FC61DC" w:rsidRDefault="005A3AE6" w:rsidP="005A3AE6">
            <w:pPr>
              <w:pStyle w:val="TableParagraph"/>
              <w:tabs>
                <w:tab w:val="left" w:pos="341"/>
              </w:tabs>
              <w:spacing w:line="254" w:lineRule="auto"/>
              <w:ind w:left="0" w:right="128"/>
              <w:jc w:val="both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I</w:t>
            </w:r>
            <w:r w:rsidRPr="00FC61DC">
              <w:rPr>
                <w:color w:val="010202"/>
                <w:sz w:val="18"/>
                <w:lang w:val="en-GB"/>
              </w:rPr>
              <w:t xml:space="preserve">dentify the major functions of blood, and relate the functions to the components </w:t>
            </w:r>
            <w:r w:rsidRPr="00FC61DC">
              <w:rPr>
                <w:color w:val="010202"/>
                <w:spacing w:val="-8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>blood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BE71BB1" w14:textId="77777777" w:rsidR="005A3AE6" w:rsidRPr="00FC61DC" w:rsidRDefault="005A3AE6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</w:p>
        </w:tc>
        <w:tc>
          <w:tcPr>
            <w:tcW w:w="1800" w:type="dxa"/>
          </w:tcPr>
          <w:p w14:paraId="2C1E3789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before="55" w:line="254" w:lineRule="auto"/>
              <w:ind w:left="0" w:right="122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learners design a model, visual aid, animation or drama to illustrate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blood </w:t>
            </w:r>
            <w:r w:rsidRPr="00FC61DC">
              <w:rPr>
                <w:color w:val="010202"/>
                <w:sz w:val="18"/>
                <w:lang w:val="en-GB"/>
              </w:rPr>
              <w:t>flow/circulation in the human body and present to theclass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E453B45" w14:textId="77777777" w:rsidR="005A3AE6" w:rsidRDefault="005A3AE6" w:rsidP="00D834DC"/>
        </w:tc>
        <w:tc>
          <w:tcPr>
            <w:tcW w:w="1440" w:type="dxa"/>
          </w:tcPr>
          <w:p w14:paraId="60FF77E4" w14:textId="77777777" w:rsidR="005A3AE6" w:rsidRDefault="00DB22EA" w:rsidP="00D834DC">
            <w:r>
              <w:t>Animations of the circulatory system</w:t>
            </w:r>
          </w:p>
          <w:p w14:paraId="43A75E03" w14:textId="77777777" w:rsidR="00DB22EA" w:rsidRDefault="00DB22EA" w:rsidP="00D834DC"/>
          <w:p w14:paraId="06CE806B" w14:textId="77777777" w:rsidR="00DB22EA" w:rsidRDefault="00DB22EA" w:rsidP="00D834DC">
            <w:r>
              <w:t xml:space="preserve">Chart </w:t>
            </w:r>
          </w:p>
        </w:tc>
        <w:tc>
          <w:tcPr>
            <w:tcW w:w="1260" w:type="dxa"/>
          </w:tcPr>
          <w:p w14:paraId="3B214EDB" w14:textId="77777777" w:rsidR="005A3AE6" w:rsidRDefault="00DB22EA" w:rsidP="00D834DC">
            <w:r>
              <w:t>Observation</w:t>
            </w:r>
          </w:p>
          <w:p w14:paraId="07DAF410" w14:textId="77777777" w:rsidR="00DB22EA" w:rsidRDefault="00DB22EA" w:rsidP="00D834DC">
            <w:r>
              <w:t xml:space="preserve">Discussion </w:t>
            </w:r>
          </w:p>
          <w:p w14:paraId="75D1CEBE" w14:textId="77777777" w:rsidR="00DB22EA" w:rsidRDefault="00DB22EA" w:rsidP="00D834DC">
            <w:r>
              <w:t>Brain storming</w:t>
            </w:r>
          </w:p>
        </w:tc>
        <w:tc>
          <w:tcPr>
            <w:tcW w:w="1440" w:type="dxa"/>
          </w:tcPr>
          <w:p w14:paraId="0CF5536D" w14:textId="77777777" w:rsidR="00B241C6" w:rsidRDefault="00B241C6" w:rsidP="00B241C6">
            <w:r>
              <w:t>Biology, An integrated approach, Soper and Smith</w:t>
            </w:r>
          </w:p>
          <w:p w14:paraId="3A8E2E93" w14:textId="77777777" w:rsidR="005A3AE6" w:rsidRDefault="005A3AE6" w:rsidP="00D834DC"/>
        </w:tc>
        <w:tc>
          <w:tcPr>
            <w:tcW w:w="1440" w:type="dxa"/>
          </w:tcPr>
          <w:p w14:paraId="7B9D9D28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-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Listen to pair and group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conversations </w:t>
            </w:r>
            <w:r w:rsidRPr="00FC61DC">
              <w:rPr>
                <w:color w:val="010202"/>
                <w:sz w:val="18"/>
                <w:lang w:val="en-GB"/>
              </w:rPr>
              <w:t>and whole class discussion to monitor progress towards learning outcomes. Intervene as appropriate to ensure all understand and to deepenlearning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8A30CFA" w14:textId="77777777" w:rsidR="005A3AE6" w:rsidRDefault="005A3AE6" w:rsidP="00D834DC"/>
        </w:tc>
        <w:tc>
          <w:tcPr>
            <w:tcW w:w="1440" w:type="dxa"/>
          </w:tcPr>
          <w:p w14:paraId="5235BFFD" w14:textId="77777777" w:rsidR="005A3AE6" w:rsidRDefault="005A3AE6" w:rsidP="00D834DC"/>
        </w:tc>
      </w:tr>
      <w:tr w:rsidR="005A3AE6" w14:paraId="4E8C58E9" w14:textId="77777777" w:rsidTr="00B241C6">
        <w:trPr>
          <w:trHeight w:val="70"/>
        </w:trPr>
        <w:tc>
          <w:tcPr>
            <w:tcW w:w="534" w:type="dxa"/>
          </w:tcPr>
          <w:p w14:paraId="447F9A5B" w14:textId="77777777" w:rsidR="005A3AE6" w:rsidRDefault="00F24904" w:rsidP="00D834DC">
            <w:r>
              <w:lastRenderedPageBreak/>
              <w:t>6</w:t>
            </w:r>
          </w:p>
        </w:tc>
        <w:tc>
          <w:tcPr>
            <w:tcW w:w="630" w:type="dxa"/>
          </w:tcPr>
          <w:p w14:paraId="6E517749" w14:textId="77777777" w:rsidR="005A3AE6" w:rsidRDefault="005A3AE6" w:rsidP="00D834DC">
            <w:r>
              <w:t>4</w:t>
            </w:r>
          </w:p>
        </w:tc>
        <w:tc>
          <w:tcPr>
            <w:tcW w:w="1535" w:type="dxa"/>
          </w:tcPr>
          <w:p w14:paraId="465A30BE" w14:textId="77777777" w:rsidR="005A3AE6" w:rsidRDefault="005A3AE6" w:rsidP="00936638">
            <w:r>
              <w:t>Blood pressure</w:t>
            </w:r>
          </w:p>
        </w:tc>
        <w:tc>
          <w:tcPr>
            <w:tcW w:w="1616" w:type="dxa"/>
          </w:tcPr>
          <w:p w14:paraId="0D0CC15E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3D62EC8B" w14:textId="77777777" w:rsidR="005A3AE6" w:rsidRPr="00FC61DC" w:rsidRDefault="005A3AE6" w:rsidP="005A3AE6">
            <w:pPr>
              <w:pStyle w:val="TableParagraph"/>
              <w:tabs>
                <w:tab w:val="left" w:pos="341"/>
              </w:tabs>
              <w:spacing w:line="254" w:lineRule="auto"/>
              <w:ind w:left="0" w:right="-75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understand</w:t>
            </w:r>
            <w:r w:rsidRPr="00FC61DC">
              <w:rPr>
                <w:color w:val="010202"/>
                <w:sz w:val="18"/>
                <w:lang w:val="en-GB"/>
              </w:rPr>
              <w:t xml:space="preserve"> the causes and prevention of diseases associated with the heart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(high </w:t>
            </w:r>
            <w:r w:rsidRPr="00FC61DC">
              <w:rPr>
                <w:color w:val="010202"/>
                <w:sz w:val="18"/>
                <w:lang w:val="en-GB"/>
              </w:rPr>
              <w:t>blood pressure, coronary heart disease and stroke)</w:t>
            </w:r>
          </w:p>
          <w:p w14:paraId="17196F95" w14:textId="77777777" w:rsidR="005A3AE6" w:rsidRPr="00FC61DC" w:rsidRDefault="005A3AE6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</w:p>
        </w:tc>
        <w:tc>
          <w:tcPr>
            <w:tcW w:w="1800" w:type="dxa"/>
          </w:tcPr>
          <w:p w14:paraId="45DA6DDC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line="254" w:lineRule="auto"/>
              <w:ind w:left="0" w:right="197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pairs, learners research</w:t>
            </w:r>
            <w:r>
              <w:rPr>
                <w:color w:val="010202"/>
                <w:sz w:val="18"/>
                <w:lang w:val="en-GB"/>
              </w:rPr>
              <w:t xml:space="preserve"> on </w:t>
            </w:r>
            <w:r w:rsidRPr="00FC61DC">
              <w:rPr>
                <w:color w:val="010202"/>
                <w:sz w:val="18"/>
                <w:lang w:val="en-GB"/>
              </w:rPr>
              <w:t xml:space="preserve">components </w:t>
            </w:r>
            <w:r w:rsidRPr="00FC61DC">
              <w:rPr>
                <w:color w:val="010202"/>
                <w:spacing w:val="-8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 xml:space="preserve">blood and their functions and produce a table summarising their findings to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share </w:t>
            </w:r>
            <w:r w:rsidRPr="00FC61DC">
              <w:rPr>
                <w:color w:val="010202"/>
                <w:sz w:val="18"/>
                <w:lang w:val="en-GB"/>
              </w:rPr>
              <w:t>with the class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7B57CBE" w14:textId="77777777" w:rsidR="005A3AE6" w:rsidRDefault="005A3AE6" w:rsidP="00D834DC"/>
        </w:tc>
        <w:tc>
          <w:tcPr>
            <w:tcW w:w="1440" w:type="dxa"/>
          </w:tcPr>
          <w:p w14:paraId="387F6D79" w14:textId="77777777" w:rsidR="005A3AE6" w:rsidRDefault="00DB22EA" w:rsidP="00D834DC">
            <w:r>
              <w:t xml:space="preserve">Internet </w:t>
            </w:r>
          </w:p>
        </w:tc>
        <w:tc>
          <w:tcPr>
            <w:tcW w:w="1260" w:type="dxa"/>
          </w:tcPr>
          <w:p w14:paraId="0B979CBE" w14:textId="77777777" w:rsidR="005A3AE6" w:rsidRDefault="00DB22EA" w:rsidP="00D834DC">
            <w:r>
              <w:t xml:space="preserve">Research </w:t>
            </w:r>
          </w:p>
        </w:tc>
        <w:tc>
          <w:tcPr>
            <w:tcW w:w="1440" w:type="dxa"/>
          </w:tcPr>
          <w:p w14:paraId="5264DA12" w14:textId="77777777" w:rsidR="00B241C6" w:rsidRDefault="00B241C6" w:rsidP="00B241C6">
            <w:r>
              <w:t>Biology, An integrated approach, Soper and Smith</w:t>
            </w:r>
          </w:p>
          <w:p w14:paraId="020ED576" w14:textId="77777777" w:rsidR="005A3AE6" w:rsidRDefault="005A3AE6" w:rsidP="00D834DC"/>
        </w:tc>
        <w:tc>
          <w:tcPr>
            <w:tcW w:w="1440" w:type="dxa"/>
          </w:tcPr>
          <w:p w14:paraId="0E1FB915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Evaluate quality of products of each activity: annotated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diagrams</w:t>
            </w:r>
            <w:r>
              <w:rPr>
                <w:color w:val="010202"/>
                <w:spacing w:val="-3"/>
                <w:sz w:val="18"/>
                <w:lang w:val="en-GB"/>
              </w:rPr>
              <w:t>,</w:t>
            </w:r>
          </w:p>
          <w:p w14:paraId="720C0A5C" w14:textId="77777777" w:rsidR="005A3AE6" w:rsidRDefault="008B77AA" w:rsidP="008B77AA">
            <w:r w:rsidRPr="00FC61DC">
              <w:rPr>
                <w:color w:val="010202"/>
                <w:sz w:val="18"/>
                <w:lang w:val="en-GB"/>
              </w:rPr>
              <w:t>Presentations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summary tables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reports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,and </w:t>
            </w:r>
            <w:r w:rsidRPr="00FC61DC">
              <w:rPr>
                <w:color w:val="010202"/>
                <w:sz w:val="18"/>
                <w:lang w:val="en-GB"/>
              </w:rPr>
              <w:t>roleplays</w:t>
            </w:r>
          </w:p>
        </w:tc>
        <w:tc>
          <w:tcPr>
            <w:tcW w:w="1440" w:type="dxa"/>
          </w:tcPr>
          <w:p w14:paraId="52F650F3" w14:textId="77777777" w:rsidR="005A3AE6" w:rsidRDefault="005A3AE6" w:rsidP="00D834DC"/>
        </w:tc>
      </w:tr>
      <w:tr w:rsidR="005A3AE6" w14:paraId="14F3D079" w14:textId="77777777" w:rsidTr="00717C69">
        <w:trPr>
          <w:trHeight w:val="2311"/>
        </w:trPr>
        <w:tc>
          <w:tcPr>
            <w:tcW w:w="534" w:type="dxa"/>
          </w:tcPr>
          <w:p w14:paraId="793BCC4A" w14:textId="77777777" w:rsidR="005A3AE6" w:rsidRDefault="005A3AE6" w:rsidP="00D834DC"/>
        </w:tc>
        <w:tc>
          <w:tcPr>
            <w:tcW w:w="630" w:type="dxa"/>
          </w:tcPr>
          <w:p w14:paraId="0619376F" w14:textId="77777777" w:rsidR="005A3AE6" w:rsidRDefault="005A3AE6" w:rsidP="00D834DC"/>
        </w:tc>
        <w:tc>
          <w:tcPr>
            <w:tcW w:w="1535" w:type="dxa"/>
          </w:tcPr>
          <w:p w14:paraId="10705D3E" w14:textId="77777777" w:rsidR="005A3AE6" w:rsidRDefault="005A3AE6" w:rsidP="00936638">
            <w:r>
              <w:t>Blood groups</w:t>
            </w:r>
          </w:p>
        </w:tc>
        <w:tc>
          <w:tcPr>
            <w:tcW w:w="1616" w:type="dxa"/>
          </w:tcPr>
          <w:p w14:paraId="41B5C4AD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754700AE" w14:textId="77777777" w:rsidR="005A3AE6" w:rsidRPr="00FC61DC" w:rsidRDefault="005A3AE6" w:rsidP="005A3AE6">
            <w:pPr>
              <w:pStyle w:val="TableParagraph"/>
              <w:tabs>
                <w:tab w:val="left" w:pos="341"/>
              </w:tabs>
              <w:spacing w:line="254" w:lineRule="auto"/>
              <w:ind w:left="0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U</w:t>
            </w:r>
            <w:r w:rsidRPr="00FC61DC">
              <w:rPr>
                <w:color w:val="010202"/>
                <w:sz w:val="18"/>
                <w:lang w:val="en-GB"/>
              </w:rPr>
              <w:t>nderstand the importance of knowledge of blood groups for bloodtransfusion</w:t>
            </w:r>
          </w:p>
          <w:p w14:paraId="3FF1F943" w14:textId="77777777" w:rsidR="005A3AE6" w:rsidRPr="00FC61DC" w:rsidRDefault="005A3AE6" w:rsidP="005A3AE6">
            <w:pPr>
              <w:pStyle w:val="TableParagraph"/>
              <w:spacing w:before="0" w:line="204" w:lineRule="exact"/>
              <w:rPr>
                <w:color w:val="010202"/>
                <w:sz w:val="18"/>
                <w:lang w:val="en-GB"/>
              </w:rPr>
            </w:pPr>
          </w:p>
        </w:tc>
        <w:tc>
          <w:tcPr>
            <w:tcW w:w="1800" w:type="dxa"/>
          </w:tcPr>
          <w:p w14:paraId="40F46877" w14:textId="77777777" w:rsidR="005A3AE6" w:rsidRDefault="008B77AA" w:rsidP="00D834DC">
            <w:r w:rsidRPr="00FC61DC">
              <w:rPr>
                <w:color w:val="010202"/>
                <w:sz w:val="18"/>
                <w:lang w:val="en-GB"/>
              </w:rPr>
              <w:t>Learners watch a video clip or listen to a talk from blood bank personnel to find out the importance of blood transfusion and the possible risks involved. In pairs, learners complete a short reportonthe benefits and risks of transfusions, including compatible blood groups.</w:t>
            </w:r>
          </w:p>
        </w:tc>
        <w:tc>
          <w:tcPr>
            <w:tcW w:w="1440" w:type="dxa"/>
          </w:tcPr>
          <w:p w14:paraId="7B5870FF" w14:textId="77777777" w:rsidR="005A3AE6" w:rsidRDefault="00DB22EA" w:rsidP="00D834DC">
            <w:r>
              <w:t>Video/ audio clip</w:t>
            </w:r>
          </w:p>
          <w:p w14:paraId="0AF3E9B1" w14:textId="77777777" w:rsidR="00DB22EA" w:rsidRDefault="00DB22EA" w:rsidP="00D834DC">
            <w:r>
              <w:t>Multimedia material</w:t>
            </w:r>
          </w:p>
          <w:p w14:paraId="4A58D2F0" w14:textId="77777777" w:rsidR="00DB22EA" w:rsidRDefault="00DB22EA" w:rsidP="00D834DC">
            <w:r>
              <w:t>Power point slides</w:t>
            </w:r>
          </w:p>
        </w:tc>
        <w:tc>
          <w:tcPr>
            <w:tcW w:w="1260" w:type="dxa"/>
          </w:tcPr>
          <w:p w14:paraId="4CA11E66" w14:textId="77777777" w:rsidR="005A3AE6" w:rsidRDefault="00DB22EA" w:rsidP="00D834DC">
            <w:r>
              <w:t xml:space="preserve">Discussion </w:t>
            </w:r>
          </w:p>
          <w:p w14:paraId="5C180765" w14:textId="77777777" w:rsidR="00DB22EA" w:rsidRDefault="00DB22EA" w:rsidP="00D834DC">
            <w:r>
              <w:t xml:space="preserve">Observation </w:t>
            </w:r>
          </w:p>
          <w:p w14:paraId="20E08D74" w14:textId="77777777" w:rsidR="00DB22EA" w:rsidRDefault="00DB22EA" w:rsidP="00D834DC">
            <w:r>
              <w:t xml:space="preserve">Brainstorming </w:t>
            </w:r>
          </w:p>
        </w:tc>
        <w:tc>
          <w:tcPr>
            <w:tcW w:w="1440" w:type="dxa"/>
          </w:tcPr>
          <w:p w14:paraId="619F53DC" w14:textId="77777777" w:rsidR="00B241C6" w:rsidRDefault="00B241C6" w:rsidP="00B241C6">
            <w:r>
              <w:t>Biology, An integrated approach, Soper and Smith</w:t>
            </w:r>
          </w:p>
          <w:p w14:paraId="38610C05" w14:textId="77777777" w:rsidR="005A3AE6" w:rsidRDefault="005A3AE6" w:rsidP="00D834DC"/>
        </w:tc>
        <w:tc>
          <w:tcPr>
            <w:tcW w:w="1440" w:type="dxa"/>
          </w:tcPr>
          <w:p w14:paraId="7E16E145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Evaluate quality of products of each activity: annotated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diagrams</w:t>
            </w:r>
            <w:r>
              <w:rPr>
                <w:color w:val="010202"/>
                <w:spacing w:val="-3"/>
                <w:sz w:val="18"/>
                <w:lang w:val="en-GB"/>
              </w:rPr>
              <w:t>,</w:t>
            </w:r>
          </w:p>
          <w:p w14:paraId="4ECD22E1" w14:textId="77777777" w:rsidR="005A3AE6" w:rsidRDefault="008B77AA" w:rsidP="008B77AA">
            <w:r w:rsidRPr="00FC61DC">
              <w:rPr>
                <w:color w:val="010202"/>
                <w:sz w:val="18"/>
                <w:lang w:val="en-GB"/>
              </w:rPr>
              <w:t>Presentations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summary tables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reports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,and </w:t>
            </w:r>
            <w:r w:rsidRPr="00FC61DC">
              <w:rPr>
                <w:color w:val="010202"/>
                <w:sz w:val="18"/>
                <w:lang w:val="en-GB"/>
              </w:rPr>
              <w:t>roleplays</w:t>
            </w:r>
          </w:p>
        </w:tc>
        <w:tc>
          <w:tcPr>
            <w:tcW w:w="1440" w:type="dxa"/>
          </w:tcPr>
          <w:p w14:paraId="2EBFF3AC" w14:textId="77777777" w:rsidR="005A3AE6" w:rsidRDefault="005A3AE6" w:rsidP="00D834DC"/>
        </w:tc>
      </w:tr>
      <w:tr w:rsidR="005A3AE6" w14:paraId="3E6203D1" w14:textId="77777777" w:rsidTr="00717C69">
        <w:trPr>
          <w:trHeight w:val="2311"/>
        </w:trPr>
        <w:tc>
          <w:tcPr>
            <w:tcW w:w="534" w:type="dxa"/>
          </w:tcPr>
          <w:p w14:paraId="68917444" w14:textId="77777777" w:rsidR="005A3AE6" w:rsidRDefault="00F24904" w:rsidP="00D834DC">
            <w:r>
              <w:t>7</w:t>
            </w:r>
          </w:p>
        </w:tc>
        <w:tc>
          <w:tcPr>
            <w:tcW w:w="630" w:type="dxa"/>
          </w:tcPr>
          <w:p w14:paraId="2F264B64" w14:textId="77777777" w:rsidR="005A3AE6" w:rsidRDefault="005A3AE6" w:rsidP="00D834DC">
            <w:r>
              <w:t>4</w:t>
            </w:r>
          </w:p>
        </w:tc>
        <w:tc>
          <w:tcPr>
            <w:tcW w:w="1535" w:type="dxa"/>
          </w:tcPr>
          <w:p w14:paraId="6B270A60" w14:textId="77777777" w:rsidR="005A3AE6" w:rsidRDefault="005A3AE6" w:rsidP="00936638">
            <w:r>
              <w:t xml:space="preserve">Immunity </w:t>
            </w:r>
          </w:p>
        </w:tc>
        <w:tc>
          <w:tcPr>
            <w:tcW w:w="1616" w:type="dxa"/>
          </w:tcPr>
          <w:p w14:paraId="53C5F6EA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6C9E5A87" w14:textId="77777777" w:rsidR="005A3AE6" w:rsidRPr="00FC61DC" w:rsidRDefault="005A3AE6" w:rsidP="005A3AE6">
            <w:pPr>
              <w:pStyle w:val="TableParagraph"/>
              <w:tabs>
                <w:tab w:val="left" w:pos="341"/>
              </w:tabs>
              <w:spacing w:before="69"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appreciate the role of blood in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the </w:t>
            </w:r>
            <w:r w:rsidRPr="00FC61DC">
              <w:rPr>
                <w:color w:val="010202"/>
                <w:sz w:val="18"/>
                <w:lang w:val="en-GB"/>
              </w:rPr>
              <w:t>defence of the human body</w:t>
            </w:r>
          </w:p>
          <w:p w14:paraId="1203DFFC" w14:textId="77777777" w:rsidR="005A3AE6" w:rsidRPr="00FC61DC" w:rsidRDefault="005A3AE6" w:rsidP="005A3AE6">
            <w:pPr>
              <w:pStyle w:val="TableParagraph"/>
              <w:tabs>
                <w:tab w:val="left" w:pos="341"/>
              </w:tabs>
              <w:spacing w:line="254" w:lineRule="auto"/>
              <w:ind w:left="0" w:right="-75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know</w:t>
            </w:r>
            <w:r w:rsidRPr="00FC61DC">
              <w:rPr>
                <w:color w:val="010202"/>
                <w:sz w:val="18"/>
                <w:lang w:val="en-GB"/>
              </w:rPr>
              <w:t xml:space="preserve"> how immunity is weakened </w:t>
            </w:r>
            <w:r w:rsidRPr="00FC61DC">
              <w:rPr>
                <w:color w:val="010202"/>
                <w:spacing w:val="-11"/>
                <w:sz w:val="18"/>
                <w:lang w:val="en-GB"/>
              </w:rPr>
              <w:t xml:space="preserve">by </w:t>
            </w:r>
            <w:r w:rsidRPr="00FC61DC">
              <w:rPr>
                <w:color w:val="010202"/>
                <w:sz w:val="18"/>
                <w:lang w:val="en-GB"/>
              </w:rPr>
              <w:t>various infections including HIV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9B4929A" w14:textId="77777777" w:rsidR="005A3AE6" w:rsidRPr="00FC61DC" w:rsidRDefault="005A3AE6" w:rsidP="005A3AE6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-75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understand</w:t>
            </w:r>
            <w:r w:rsidRPr="00FC61DC">
              <w:rPr>
                <w:color w:val="010202"/>
                <w:sz w:val="18"/>
                <w:lang w:val="en-GB"/>
              </w:rPr>
              <w:t xml:space="preserve"> the process of the formation of lymph and its flow around the body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F68DF6E" w14:textId="77777777" w:rsidR="005A3AE6" w:rsidRPr="00FC61DC" w:rsidRDefault="005A3AE6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</w:p>
        </w:tc>
        <w:tc>
          <w:tcPr>
            <w:tcW w:w="1800" w:type="dxa"/>
          </w:tcPr>
          <w:p w14:paraId="555075B9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line="254" w:lineRule="auto"/>
              <w:ind w:left="0" w:right="-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Organise learners to visit a health facility to find out about the causes and prevention of high blood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pressure, </w:t>
            </w:r>
            <w:r w:rsidRPr="00FC61DC">
              <w:rPr>
                <w:color w:val="010202"/>
                <w:sz w:val="18"/>
                <w:lang w:val="en-GB"/>
              </w:rPr>
              <w:t>coronary heart disease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stroke. Learners write a report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>the causes and theirprevention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0AC1103A" w14:textId="77777777" w:rsidR="005A3AE6" w:rsidRDefault="005A3AE6" w:rsidP="00D834DC"/>
        </w:tc>
        <w:tc>
          <w:tcPr>
            <w:tcW w:w="1440" w:type="dxa"/>
          </w:tcPr>
          <w:p w14:paraId="2B9848A1" w14:textId="77777777" w:rsidR="005A3AE6" w:rsidRDefault="00DB22EA" w:rsidP="00D834DC">
            <w:r>
              <w:t xml:space="preserve">Health facility </w:t>
            </w:r>
          </w:p>
        </w:tc>
        <w:tc>
          <w:tcPr>
            <w:tcW w:w="1260" w:type="dxa"/>
          </w:tcPr>
          <w:p w14:paraId="0C270DE0" w14:textId="77777777" w:rsidR="005A3AE6" w:rsidRDefault="00DB22EA" w:rsidP="00D834DC">
            <w:r>
              <w:t xml:space="preserve">Interview </w:t>
            </w:r>
          </w:p>
          <w:p w14:paraId="514C057E" w14:textId="77777777" w:rsidR="00DB22EA" w:rsidRDefault="00DB22EA" w:rsidP="00D834DC">
            <w:r>
              <w:t>Field work</w:t>
            </w:r>
          </w:p>
          <w:p w14:paraId="6C7B98AC" w14:textId="77777777" w:rsidR="00DB22EA" w:rsidRDefault="00DB22EA" w:rsidP="00D834DC">
            <w:r>
              <w:t>research</w:t>
            </w:r>
          </w:p>
        </w:tc>
        <w:tc>
          <w:tcPr>
            <w:tcW w:w="1440" w:type="dxa"/>
          </w:tcPr>
          <w:p w14:paraId="5C9CFFE2" w14:textId="77777777" w:rsidR="00B241C6" w:rsidRDefault="00B241C6" w:rsidP="00B241C6">
            <w:r>
              <w:t>Biology, An integrated approach, Soper and Smith</w:t>
            </w:r>
          </w:p>
          <w:p w14:paraId="0E11759E" w14:textId="77777777" w:rsidR="005A3AE6" w:rsidRDefault="005A3AE6" w:rsidP="00D834DC"/>
        </w:tc>
        <w:tc>
          <w:tcPr>
            <w:tcW w:w="1440" w:type="dxa"/>
          </w:tcPr>
          <w:p w14:paraId="4ED9F32F" w14:textId="77777777" w:rsidR="008B77AA" w:rsidRPr="00FC61DC" w:rsidRDefault="008B77AA" w:rsidP="008B77AA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-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Listen to pair and group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conversations </w:t>
            </w:r>
            <w:r w:rsidRPr="00FC61DC">
              <w:rPr>
                <w:color w:val="010202"/>
                <w:sz w:val="18"/>
                <w:lang w:val="en-GB"/>
              </w:rPr>
              <w:t>and whole class discussion to monitor progress towards learning outcomes. Intervene as appropriate to ensure all understand and to deepenlearning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A53222D" w14:textId="77777777" w:rsidR="005A3AE6" w:rsidRDefault="005A3AE6" w:rsidP="00D834DC"/>
        </w:tc>
        <w:tc>
          <w:tcPr>
            <w:tcW w:w="1440" w:type="dxa"/>
          </w:tcPr>
          <w:p w14:paraId="0252D27F" w14:textId="77777777" w:rsidR="005A3AE6" w:rsidRDefault="005A3AE6" w:rsidP="00D834DC"/>
        </w:tc>
      </w:tr>
      <w:tr w:rsidR="005A3AE6" w14:paraId="3DEB04C2" w14:textId="77777777" w:rsidTr="00717C69">
        <w:trPr>
          <w:trHeight w:val="2311"/>
        </w:trPr>
        <w:tc>
          <w:tcPr>
            <w:tcW w:w="534" w:type="dxa"/>
          </w:tcPr>
          <w:p w14:paraId="51392CD0" w14:textId="77777777" w:rsidR="005A3AE6" w:rsidRDefault="005A3AE6" w:rsidP="00D834DC"/>
        </w:tc>
        <w:tc>
          <w:tcPr>
            <w:tcW w:w="630" w:type="dxa"/>
          </w:tcPr>
          <w:p w14:paraId="197907C6" w14:textId="77777777" w:rsidR="005A3AE6" w:rsidRDefault="005A3AE6" w:rsidP="00D834DC"/>
        </w:tc>
        <w:tc>
          <w:tcPr>
            <w:tcW w:w="1535" w:type="dxa"/>
          </w:tcPr>
          <w:p w14:paraId="532BF319" w14:textId="77777777" w:rsidR="005A3AE6" w:rsidRDefault="005A3AE6" w:rsidP="00936638">
            <w:r>
              <w:t xml:space="preserve">Lymph </w:t>
            </w:r>
          </w:p>
        </w:tc>
        <w:tc>
          <w:tcPr>
            <w:tcW w:w="1616" w:type="dxa"/>
          </w:tcPr>
          <w:p w14:paraId="5819DA73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72DE5BD8" w14:textId="77777777" w:rsidR="005A3AE6" w:rsidRPr="00FC61DC" w:rsidRDefault="005A3AE6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appreciate the function of the lymphatic system in maintaining a healthy body</w:t>
            </w:r>
            <w:r w:rsidR="00E71591">
              <w:rPr>
                <w:color w:val="010202"/>
                <w:spacing w:val="-2"/>
                <w:sz w:val="18"/>
                <w:lang w:val="en-GB"/>
              </w:rPr>
              <w:t>.</w:t>
            </w:r>
          </w:p>
        </w:tc>
        <w:tc>
          <w:tcPr>
            <w:tcW w:w="1800" w:type="dxa"/>
          </w:tcPr>
          <w:p w14:paraId="57766727" w14:textId="77777777" w:rsidR="005A3AE6" w:rsidRDefault="008B77AA" w:rsidP="00D834DC">
            <w:r w:rsidRPr="00FC61DC">
              <w:rPr>
                <w:color w:val="010202"/>
                <w:sz w:val="18"/>
                <w:lang w:val="en-GB"/>
              </w:rPr>
              <w:t xml:space="preserve">Learners watch a video clip or listen to a talk from blood bank personnel to find out the importance of blood transfusion and the possible risks involved. In pairs, learners complete a short </w:t>
            </w:r>
            <w:r w:rsidRPr="00F24904">
              <w:rPr>
                <w:b/>
                <w:color w:val="010202"/>
                <w:sz w:val="18"/>
                <w:lang w:val="en-GB"/>
              </w:rPr>
              <w:t>report</w:t>
            </w:r>
            <w:r w:rsidR="00F24904">
              <w:rPr>
                <w:b/>
                <w:color w:val="010202"/>
                <w:sz w:val="18"/>
                <w:lang w:val="en-GB"/>
              </w:rPr>
              <w:t xml:space="preserve"> </w:t>
            </w:r>
            <w:r w:rsidRPr="00F24904">
              <w:rPr>
                <w:b/>
                <w:color w:val="010202"/>
                <w:sz w:val="18"/>
                <w:lang w:val="en-GB"/>
              </w:rPr>
              <w:t>on</w:t>
            </w:r>
            <w:r w:rsidR="00F24904">
              <w:rPr>
                <w:b/>
                <w:color w:val="010202"/>
                <w:sz w:val="18"/>
                <w:lang w:val="en-GB"/>
              </w:rPr>
              <w:t xml:space="preserve"> </w:t>
            </w:r>
            <w:r w:rsidRPr="00F24904">
              <w:rPr>
                <w:b/>
                <w:color w:val="010202"/>
                <w:sz w:val="18"/>
                <w:lang w:val="en-GB"/>
              </w:rPr>
              <w:t>the</w:t>
            </w:r>
            <w:r w:rsidRPr="00FC61DC">
              <w:rPr>
                <w:color w:val="010202"/>
                <w:sz w:val="18"/>
                <w:lang w:val="en-GB"/>
              </w:rPr>
              <w:t xml:space="preserve"> benefits and risks of transfusions, including compatible blood groups.</w:t>
            </w:r>
          </w:p>
        </w:tc>
        <w:tc>
          <w:tcPr>
            <w:tcW w:w="1440" w:type="dxa"/>
          </w:tcPr>
          <w:p w14:paraId="74601C68" w14:textId="77777777" w:rsidR="005A3AE6" w:rsidRDefault="00DB22EA" w:rsidP="00D834DC">
            <w:r>
              <w:t>Video clip</w:t>
            </w:r>
          </w:p>
          <w:p w14:paraId="262EA86F" w14:textId="77777777" w:rsidR="00DB22EA" w:rsidRDefault="00DB22EA" w:rsidP="00D834DC">
            <w:r>
              <w:t xml:space="preserve">Multimedia material </w:t>
            </w:r>
          </w:p>
        </w:tc>
        <w:tc>
          <w:tcPr>
            <w:tcW w:w="1260" w:type="dxa"/>
          </w:tcPr>
          <w:p w14:paraId="67007E77" w14:textId="77777777" w:rsidR="005A3AE6" w:rsidRDefault="00DB22EA" w:rsidP="00D834DC">
            <w:r>
              <w:t>Research</w:t>
            </w:r>
          </w:p>
          <w:p w14:paraId="19009AC3" w14:textId="77777777" w:rsidR="00DB22EA" w:rsidRDefault="00DB22EA" w:rsidP="00D834DC">
            <w:r>
              <w:t xml:space="preserve">Brainstorming </w:t>
            </w:r>
          </w:p>
        </w:tc>
        <w:tc>
          <w:tcPr>
            <w:tcW w:w="1440" w:type="dxa"/>
          </w:tcPr>
          <w:p w14:paraId="473DE429" w14:textId="77777777" w:rsidR="00B241C6" w:rsidRDefault="00B241C6" w:rsidP="00B241C6">
            <w:r>
              <w:t>Biology, An integrated approach, Soper and Smith</w:t>
            </w:r>
          </w:p>
          <w:p w14:paraId="2C66D103" w14:textId="77777777" w:rsidR="005A3AE6" w:rsidRDefault="005A3AE6" w:rsidP="00D834DC"/>
        </w:tc>
        <w:tc>
          <w:tcPr>
            <w:tcW w:w="1440" w:type="dxa"/>
          </w:tcPr>
          <w:p w14:paraId="7F6D2AF1" w14:textId="77777777" w:rsidR="005A3AE6" w:rsidRDefault="005A3AE6" w:rsidP="00D834DC"/>
        </w:tc>
        <w:tc>
          <w:tcPr>
            <w:tcW w:w="1440" w:type="dxa"/>
          </w:tcPr>
          <w:p w14:paraId="1A154B00" w14:textId="77777777" w:rsidR="005A3AE6" w:rsidRDefault="005A3AE6" w:rsidP="00D834DC"/>
        </w:tc>
      </w:tr>
      <w:tr w:rsidR="00D569D1" w14:paraId="4E73EDFC" w14:textId="77777777" w:rsidTr="00B241C6">
        <w:trPr>
          <w:trHeight w:val="575"/>
        </w:trPr>
        <w:tc>
          <w:tcPr>
            <w:tcW w:w="14665" w:type="dxa"/>
            <w:gridSpan w:val="11"/>
          </w:tcPr>
          <w:p w14:paraId="7C22646F" w14:textId="77777777" w:rsidR="00D569D1" w:rsidRPr="00B241C6" w:rsidRDefault="00B241C6" w:rsidP="00B241C6">
            <w:pPr>
              <w:jc w:val="center"/>
              <w:rPr>
                <w:b/>
                <w:bCs/>
              </w:rPr>
            </w:pPr>
            <w:r w:rsidRPr="00B241C6">
              <w:rPr>
                <w:b/>
                <w:bCs/>
                <w:sz w:val="38"/>
                <w:szCs w:val="38"/>
              </w:rPr>
              <w:t>THEME: GASEOUS EXCHANGE</w:t>
            </w:r>
          </w:p>
        </w:tc>
      </w:tr>
      <w:tr w:rsidR="005A3AE6" w14:paraId="1F32BFB7" w14:textId="77777777" w:rsidTr="00717C69">
        <w:trPr>
          <w:trHeight w:val="2311"/>
        </w:trPr>
        <w:tc>
          <w:tcPr>
            <w:tcW w:w="534" w:type="dxa"/>
          </w:tcPr>
          <w:p w14:paraId="507DB988" w14:textId="77777777" w:rsidR="005A3AE6" w:rsidRDefault="00F24904" w:rsidP="00D834DC">
            <w:r>
              <w:t>8</w:t>
            </w:r>
          </w:p>
        </w:tc>
        <w:tc>
          <w:tcPr>
            <w:tcW w:w="630" w:type="dxa"/>
          </w:tcPr>
          <w:p w14:paraId="02438036" w14:textId="77777777" w:rsidR="005A3AE6" w:rsidRDefault="00B241C6" w:rsidP="00D834DC">
            <w:r>
              <w:t>4</w:t>
            </w:r>
          </w:p>
        </w:tc>
        <w:tc>
          <w:tcPr>
            <w:tcW w:w="1535" w:type="dxa"/>
          </w:tcPr>
          <w:p w14:paraId="729A3702" w14:textId="77777777" w:rsidR="005A3AE6" w:rsidRDefault="00D569D1" w:rsidP="00936638">
            <w:r>
              <w:t xml:space="preserve">Need for gaseous exchange system. </w:t>
            </w:r>
          </w:p>
        </w:tc>
        <w:tc>
          <w:tcPr>
            <w:tcW w:w="1616" w:type="dxa"/>
          </w:tcPr>
          <w:p w14:paraId="213D4C0E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479B7719" w14:textId="77777777" w:rsidR="005A3AE6" w:rsidRPr="00FC61DC" w:rsidRDefault="00D569D1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appreciate the need for a gaseous exchange system in </w:t>
            </w:r>
            <w:r w:rsidRPr="00FC61DC">
              <w:rPr>
                <w:color w:val="010202"/>
                <w:spacing w:val="-2"/>
                <w:sz w:val="18"/>
                <w:lang w:val="en-GB"/>
              </w:rPr>
              <w:t xml:space="preserve">multicellular </w:t>
            </w:r>
            <w:r w:rsidRPr="00FC61DC">
              <w:rPr>
                <w:color w:val="010202"/>
                <w:sz w:val="18"/>
                <w:lang w:val="en-GB"/>
              </w:rPr>
              <w:t>organisms</w:t>
            </w:r>
          </w:p>
        </w:tc>
        <w:tc>
          <w:tcPr>
            <w:tcW w:w="1800" w:type="dxa"/>
          </w:tcPr>
          <w:p w14:paraId="3234D4E5" w14:textId="77777777" w:rsidR="005A3AE6" w:rsidRDefault="0052547E" w:rsidP="00D834DC">
            <w:r w:rsidRPr="00FC61DC">
              <w:rPr>
                <w:color w:val="010202"/>
                <w:sz w:val="18"/>
                <w:lang w:val="en-GB"/>
              </w:rPr>
              <w:t xml:space="preserve">In pairs, learners think about their prior learning on surface area to volume </w:t>
            </w:r>
            <w:r w:rsidR="00F24904" w:rsidRPr="00FC61DC">
              <w:rPr>
                <w:color w:val="010202"/>
                <w:sz w:val="18"/>
                <w:lang w:val="en-GB"/>
              </w:rPr>
              <w:t>ratios</w:t>
            </w:r>
            <w:r w:rsidR="00F24904">
              <w:rPr>
                <w:color w:val="010202"/>
                <w:sz w:val="18"/>
                <w:lang w:val="en-GB"/>
              </w:rPr>
              <w:t>. Explain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 xml:space="preserve">verbally or on paper why multicellular organisms need </w:t>
            </w:r>
            <w:r w:rsidRPr="00FC61DC">
              <w:rPr>
                <w:color w:val="010202"/>
                <w:spacing w:val="-17"/>
                <w:sz w:val="18"/>
                <w:lang w:val="en-GB"/>
              </w:rPr>
              <w:t>specialised</w:t>
            </w:r>
            <w:r w:rsidRPr="00FC61DC">
              <w:rPr>
                <w:color w:val="010202"/>
                <w:sz w:val="18"/>
                <w:lang w:val="en-GB"/>
              </w:rPr>
              <w:t xml:space="preserve"> systems for </w:t>
            </w:r>
            <w:r w:rsidR="00F24904" w:rsidRPr="00FC61DC">
              <w:rPr>
                <w:color w:val="010202"/>
                <w:sz w:val="18"/>
                <w:lang w:val="en-GB"/>
              </w:rPr>
              <w:t>gaseous exchange</w:t>
            </w:r>
          </w:p>
        </w:tc>
        <w:tc>
          <w:tcPr>
            <w:tcW w:w="1440" w:type="dxa"/>
          </w:tcPr>
          <w:p w14:paraId="2FD834BA" w14:textId="77777777" w:rsidR="005A3AE6" w:rsidRDefault="00DB22EA" w:rsidP="00D834DC">
            <w:r>
              <w:t>Irish potatoes</w:t>
            </w:r>
          </w:p>
          <w:p w14:paraId="146B8DC1" w14:textId="77777777" w:rsidR="00DB22EA" w:rsidRDefault="00DB22EA" w:rsidP="00D834DC">
            <w:r>
              <w:t>Potassium permanganate</w:t>
            </w:r>
          </w:p>
          <w:p w14:paraId="7D29D1D8" w14:textId="77777777" w:rsidR="00DB22EA" w:rsidRDefault="00DB22EA" w:rsidP="00D834DC">
            <w:r>
              <w:t>Earth worm</w:t>
            </w:r>
          </w:p>
        </w:tc>
        <w:tc>
          <w:tcPr>
            <w:tcW w:w="1260" w:type="dxa"/>
          </w:tcPr>
          <w:p w14:paraId="4864362B" w14:textId="77777777" w:rsidR="005A3AE6" w:rsidRDefault="00DB22EA" w:rsidP="00D834DC">
            <w:r>
              <w:t xml:space="preserve">Practical approach </w:t>
            </w:r>
          </w:p>
        </w:tc>
        <w:tc>
          <w:tcPr>
            <w:tcW w:w="1440" w:type="dxa"/>
          </w:tcPr>
          <w:p w14:paraId="477EDC46" w14:textId="77777777" w:rsidR="00B241C6" w:rsidRDefault="00B241C6" w:rsidP="00B241C6">
            <w:r>
              <w:t>New Biology for tropical Schs. Stone &amp; Cozens</w:t>
            </w:r>
          </w:p>
          <w:p w14:paraId="68D53C4C" w14:textId="77777777" w:rsidR="005A3AE6" w:rsidRDefault="005A3AE6" w:rsidP="00D834DC"/>
        </w:tc>
        <w:tc>
          <w:tcPr>
            <w:tcW w:w="1440" w:type="dxa"/>
          </w:tcPr>
          <w:p w14:paraId="57772BC4" w14:textId="77777777" w:rsidR="00B90D85" w:rsidRPr="00FC61DC" w:rsidRDefault="00B90D85" w:rsidP="00B90D85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-7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Listen to pair and group discussions and ask probing questions to promotecritical thinking and deepen understanding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1D6D739" w14:textId="77777777" w:rsidR="005A3AE6" w:rsidRDefault="005A3AE6" w:rsidP="00D834DC"/>
        </w:tc>
        <w:tc>
          <w:tcPr>
            <w:tcW w:w="1440" w:type="dxa"/>
          </w:tcPr>
          <w:p w14:paraId="7A0B5116" w14:textId="77777777" w:rsidR="005A3AE6" w:rsidRDefault="005A3AE6" w:rsidP="00D834DC"/>
        </w:tc>
      </w:tr>
      <w:tr w:rsidR="005A3AE6" w14:paraId="05AB03F6" w14:textId="77777777" w:rsidTr="00717C69">
        <w:trPr>
          <w:trHeight w:val="2311"/>
        </w:trPr>
        <w:tc>
          <w:tcPr>
            <w:tcW w:w="534" w:type="dxa"/>
          </w:tcPr>
          <w:p w14:paraId="78F199BB" w14:textId="77777777" w:rsidR="005A3AE6" w:rsidRDefault="005A3AE6" w:rsidP="00D834DC"/>
        </w:tc>
        <w:tc>
          <w:tcPr>
            <w:tcW w:w="630" w:type="dxa"/>
          </w:tcPr>
          <w:p w14:paraId="67A39B5C" w14:textId="77777777" w:rsidR="005A3AE6" w:rsidRDefault="005A3AE6" w:rsidP="00D834DC"/>
        </w:tc>
        <w:tc>
          <w:tcPr>
            <w:tcW w:w="1535" w:type="dxa"/>
          </w:tcPr>
          <w:p w14:paraId="0A8BFF27" w14:textId="77777777" w:rsidR="005A3AE6" w:rsidRDefault="00D569D1" w:rsidP="00936638">
            <w:r>
              <w:t>Gaseous exchange surfaces.</w:t>
            </w:r>
          </w:p>
        </w:tc>
        <w:tc>
          <w:tcPr>
            <w:tcW w:w="1616" w:type="dxa"/>
          </w:tcPr>
          <w:p w14:paraId="37C82FC5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15DD5FAD" w14:textId="77777777" w:rsidR="005A3AE6" w:rsidRPr="00FC61DC" w:rsidRDefault="00D569D1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identify adaptations of gas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exchange </w:t>
            </w:r>
            <w:r w:rsidRPr="00FC61DC">
              <w:rPr>
                <w:color w:val="010202"/>
                <w:sz w:val="18"/>
                <w:lang w:val="en-GB"/>
              </w:rPr>
              <w:t>surfaces</w:t>
            </w:r>
          </w:p>
        </w:tc>
        <w:tc>
          <w:tcPr>
            <w:tcW w:w="1800" w:type="dxa"/>
          </w:tcPr>
          <w:p w14:paraId="68AC31C8" w14:textId="77777777" w:rsidR="005A3AE6" w:rsidRDefault="005A3AE6" w:rsidP="00D834DC"/>
        </w:tc>
        <w:tc>
          <w:tcPr>
            <w:tcW w:w="1440" w:type="dxa"/>
          </w:tcPr>
          <w:p w14:paraId="30FEBFDE" w14:textId="77777777" w:rsidR="005A3AE6" w:rsidRDefault="008B36B7" w:rsidP="00D834DC">
            <w:r>
              <w:t>Fish gills</w:t>
            </w:r>
          </w:p>
          <w:p w14:paraId="381364F1" w14:textId="77777777" w:rsidR="008B36B7" w:rsidRDefault="008B36B7" w:rsidP="00D834DC">
            <w:r>
              <w:t>Rat for dissection</w:t>
            </w:r>
          </w:p>
        </w:tc>
        <w:tc>
          <w:tcPr>
            <w:tcW w:w="1260" w:type="dxa"/>
          </w:tcPr>
          <w:p w14:paraId="5B143B5B" w14:textId="77777777" w:rsidR="005A3AE6" w:rsidRDefault="008B36B7" w:rsidP="00D834DC">
            <w:r>
              <w:t xml:space="preserve">Practical </w:t>
            </w:r>
          </w:p>
        </w:tc>
        <w:tc>
          <w:tcPr>
            <w:tcW w:w="1440" w:type="dxa"/>
          </w:tcPr>
          <w:p w14:paraId="3235E8AD" w14:textId="77777777" w:rsidR="00B241C6" w:rsidRDefault="00B241C6" w:rsidP="00B241C6">
            <w:r>
              <w:t>New Biology for tropical Schs. Stone &amp; Cozens</w:t>
            </w:r>
          </w:p>
          <w:p w14:paraId="592C0DC9" w14:textId="77777777" w:rsidR="005A3AE6" w:rsidRDefault="005A3AE6" w:rsidP="00D834DC"/>
        </w:tc>
        <w:tc>
          <w:tcPr>
            <w:tcW w:w="1440" w:type="dxa"/>
          </w:tcPr>
          <w:p w14:paraId="0A19C92A" w14:textId="77777777" w:rsidR="00B90D85" w:rsidRPr="00FC61DC" w:rsidRDefault="00B90D85" w:rsidP="00B90D85">
            <w:pPr>
              <w:pStyle w:val="TableParagraph"/>
              <w:tabs>
                <w:tab w:val="left" w:pos="341"/>
              </w:tabs>
              <w:spacing w:before="84"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Listen to pair and group discussions and ask probing questions to promotecritical thinking and deepen understanding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A470E60" w14:textId="77777777" w:rsidR="005A3AE6" w:rsidRDefault="005A3AE6" w:rsidP="00D834DC"/>
        </w:tc>
        <w:tc>
          <w:tcPr>
            <w:tcW w:w="1440" w:type="dxa"/>
          </w:tcPr>
          <w:p w14:paraId="32FF429B" w14:textId="77777777" w:rsidR="005A3AE6" w:rsidRDefault="005A3AE6" w:rsidP="00D834DC"/>
        </w:tc>
      </w:tr>
      <w:tr w:rsidR="005A3AE6" w14:paraId="1A6709DF" w14:textId="77777777" w:rsidTr="00717C69">
        <w:trPr>
          <w:trHeight w:val="2311"/>
        </w:trPr>
        <w:tc>
          <w:tcPr>
            <w:tcW w:w="534" w:type="dxa"/>
          </w:tcPr>
          <w:p w14:paraId="0CC3AB11" w14:textId="77777777" w:rsidR="005A3AE6" w:rsidRDefault="00F24904" w:rsidP="00D834DC">
            <w:r>
              <w:lastRenderedPageBreak/>
              <w:t>8</w:t>
            </w:r>
          </w:p>
        </w:tc>
        <w:tc>
          <w:tcPr>
            <w:tcW w:w="630" w:type="dxa"/>
          </w:tcPr>
          <w:p w14:paraId="49867594" w14:textId="77777777" w:rsidR="005A3AE6" w:rsidRDefault="00B241C6" w:rsidP="00D834DC">
            <w:r>
              <w:t>4</w:t>
            </w:r>
          </w:p>
        </w:tc>
        <w:tc>
          <w:tcPr>
            <w:tcW w:w="1535" w:type="dxa"/>
          </w:tcPr>
          <w:p w14:paraId="465996C4" w14:textId="77777777" w:rsidR="005A3AE6" w:rsidRDefault="009D0D22" w:rsidP="00936638">
            <w:r>
              <w:t xml:space="preserve">Human respiratory system </w:t>
            </w:r>
          </w:p>
        </w:tc>
        <w:tc>
          <w:tcPr>
            <w:tcW w:w="1616" w:type="dxa"/>
          </w:tcPr>
          <w:p w14:paraId="75F9BB89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089C6AE9" w14:textId="77777777" w:rsidR="005A3AE6" w:rsidRPr="00FC61DC" w:rsidRDefault="009D0D22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structure of the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human </w:t>
            </w:r>
            <w:r w:rsidRPr="00FC61DC">
              <w:rPr>
                <w:color w:val="010202"/>
                <w:sz w:val="18"/>
                <w:lang w:val="en-GB"/>
              </w:rPr>
              <w:t>respiratory system, and explain the mechanism of gaseous exchange in humans</w:t>
            </w:r>
          </w:p>
        </w:tc>
        <w:tc>
          <w:tcPr>
            <w:tcW w:w="1800" w:type="dxa"/>
          </w:tcPr>
          <w:p w14:paraId="73BE3519" w14:textId="77777777" w:rsidR="0052547E" w:rsidRDefault="0052547E" w:rsidP="0052547E">
            <w:pPr>
              <w:pStyle w:val="TableParagraph"/>
              <w:tabs>
                <w:tab w:val="left" w:pos="341"/>
              </w:tabs>
              <w:spacing w:line="254" w:lineRule="auto"/>
              <w:ind w:left="0" w:right="283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Learners draw and label the structure </w:t>
            </w:r>
            <w:r w:rsidRPr="00FC61DC">
              <w:rPr>
                <w:color w:val="010202"/>
                <w:spacing w:val="-7"/>
                <w:sz w:val="18"/>
                <w:lang w:val="en-GB"/>
              </w:rPr>
              <w:t xml:space="preserve">of </w:t>
            </w:r>
            <w:r w:rsidRPr="00FC61DC">
              <w:rPr>
                <w:color w:val="010202"/>
                <w:sz w:val="18"/>
                <w:lang w:val="en-GB"/>
              </w:rPr>
              <w:t>the human respiratorysystem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307F2B8" w14:textId="77777777" w:rsidR="0052547E" w:rsidRPr="00FC61DC" w:rsidRDefault="0052547E" w:rsidP="0052547E">
            <w:pPr>
              <w:pStyle w:val="TableParagraph"/>
              <w:tabs>
                <w:tab w:val="left" w:pos="341"/>
              </w:tabs>
              <w:spacing w:line="254" w:lineRule="auto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use models to explain the mechanism of gaseous exchange </w:t>
            </w:r>
            <w:r w:rsidRPr="00FC61DC">
              <w:rPr>
                <w:color w:val="010202"/>
                <w:spacing w:val="-9"/>
                <w:sz w:val="18"/>
                <w:lang w:val="en-GB"/>
              </w:rPr>
              <w:t xml:space="preserve">in </w:t>
            </w:r>
            <w:r w:rsidRPr="00FC61DC">
              <w:rPr>
                <w:color w:val="010202"/>
                <w:sz w:val="18"/>
                <w:lang w:val="en-GB"/>
              </w:rPr>
              <w:t>humans and share models with/explain models to theclass</w:t>
            </w:r>
          </w:p>
          <w:p w14:paraId="42F779C0" w14:textId="77777777" w:rsidR="005A3AE6" w:rsidRDefault="005A3AE6" w:rsidP="00D834DC"/>
        </w:tc>
        <w:tc>
          <w:tcPr>
            <w:tcW w:w="1440" w:type="dxa"/>
          </w:tcPr>
          <w:p w14:paraId="2B068CB9" w14:textId="77777777" w:rsidR="005A3AE6" w:rsidRDefault="008B36B7" w:rsidP="00D834DC">
            <w:r>
              <w:t>Rat for dissection</w:t>
            </w:r>
          </w:p>
        </w:tc>
        <w:tc>
          <w:tcPr>
            <w:tcW w:w="1260" w:type="dxa"/>
          </w:tcPr>
          <w:p w14:paraId="3551641C" w14:textId="77777777" w:rsidR="005A3AE6" w:rsidRDefault="008B36B7" w:rsidP="00D834DC">
            <w:r>
              <w:t xml:space="preserve">Practical </w:t>
            </w:r>
          </w:p>
          <w:p w14:paraId="0E7A43EB" w14:textId="77777777" w:rsidR="008B36B7" w:rsidRDefault="008B36B7" w:rsidP="00D834DC">
            <w:r>
              <w:t xml:space="preserve">Brainstorming and discussion </w:t>
            </w:r>
          </w:p>
        </w:tc>
        <w:tc>
          <w:tcPr>
            <w:tcW w:w="1440" w:type="dxa"/>
          </w:tcPr>
          <w:p w14:paraId="038C3543" w14:textId="77777777" w:rsidR="00B241C6" w:rsidRDefault="00B241C6" w:rsidP="00B241C6">
            <w:r>
              <w:t>New Biology for tropical Schs. Stone &amp; Cozens</w:t>
            </w:r>
          </w:p>
          <w:p w14:paraId="34E4093B" w14:textId="77777777" w:rsidR="005A3AE6" w:rsidRDefault="005A3AE6" w:rsidP="00D834DC"/>
        </w:tc>
        <w:tc>
          <w:tcPr>
            <w:tcW w:w="1440" w:type="dxa"/>
          </w:tcPr>
          <w:p w14:paraId="2B42F79F" w14:textId="77777777" w:rsidR="005A3AE6" w:rsidRDefault="00E66755" w:rsidP="00E66755">
            <w:pPr>
              <w:ind w:right="-165"/>
            </w:pPr>
            <w:r w:rsidRPr="00FC61DC">
              <w:rPr>
                <w:color w:val="010202"/>
                <w:sz w:val="18"/>
                <w:lang w:val="en-GB"/>
              </w:rPr>
              <w:t xml:space="preserve">Observe groups as they interact and examine specimens, research or use models. Help as appropriate to set up experiments correctly and guide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them </w:t>
            </w:r>
            <w:r w:rsidRPr="00FC61DC">
              <w:rPr>
                <w:color w:val="010202"/>
                <w:sz w:val="18"/>
                <w:lang w:val="en-GB"/>
              </w:rPr>
              <w:t>towards learningoutcomes</w:t>
            </w:r>
          </w:p>
        </w:tc>
        <w:tc>
          <w:tcPr>
            <w:tcW w:w="1440" w:type="dxa"/>
          </w:tcPr>
          <w:p w14:paraId="43226AC6" w14:textId="77777777" w:rsidR="005A3AE6" w:rsidRDefault="005A3AE6" w:rsidP="00D834DC"/>
        </w:tc>
      </w:tr>
      <w:tr w:rsidR="005A3AE6" w14:paraId="690E22AA" w14:textId="77777777" w:rsidTr="00717C69">
        <w:trPr>
          <w:trHeight w:val="2311"/>
        </w:trPr>
        <w:tc>
          <w:tcPr>
            <w:tcW w:w="534" w:type="dxa"/>
          </w:tcPr>
          <w:p w14:paraId="7DF25E9D" w14:textId="77777777" w:rsidR="005A3AE6" w:rsidRDefault="005A3AE6" w:rsidP="00D834DC"/>
        </w:tc>
        <w:tc>
          <w:tcPr>
            <w:tcW w:w="630" w:type="dxa"/>
          </w:tcPr>
          <w:p w14:paraId="5624AC7D" w14:textId="77777777" w:rsidR="005A3AE6" w:rsidRDefault="005A3AE6" w:rsidP="00D834DC"/>
        </w:tc>
        <w:tc>
          <w:tcPr>
            <w:tcW w:w="1535" w:type="dxa"/>
          </w:tcPr>
          <w:p w14:paraId="57FA1033" w14:textId="77777777" w:rsidR="005A3AE6" w:rsidRDefault="009D0D22" w:rsidP="00936638">
            <w:r>
              <w:t xml:space="preserve">Analyzing inhaled and exhaled air </w:t>
            </w:r>
          </w:p>
        </w:tc>
        <w:tc>
          <w:tcPr>
            <w:tcW w:w="1616" w:type="dxa"/>
          </w:tcPr>
          <w:p w14:paraId="2F4C57BC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1ECE8DA8" w14:textId="77777777" w:rsidR="005A3AE6" w:rsidRPr="00FC61DC" w:rsidRDefault="009D0D22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determine and understand the variation in the percentage composition of gases </w:t>
            </w:r>
            <w:r w:rsidRPr="00FC61DC">
              <w:rPr>
                <w:color w:val="010202"/>
                <w:spacing w:val="-9"/>
                <w:sz w:val="18"/>
                <w:lang w:val="en-GB"/>
              </w:rPr>
              <w:t xml:space="preserve">in </w:t>
            </w:r>
            <w:r w:rsidRPr="00FC61DC">
              <w:rPr>
                <w:color w:val="010202"/>
                <w:sz w:val="18"/>
                <w:lang w:val="en-GB"/>
              </w:rPr>
              <w:t>inhaled and exhaled air</w:t>
            </w:r>
          </w:p>
        </w:tc>
        <w:tc>
          <w:tcPr>
            <w:tcW w:w="1800" w:type="dxa"/>
          </w:tcPr>
          <w:p w14:paraId="751D2F02" w14:textId="77777777" w:rsidR="0052547E" w:rsidRPr="00FC61DC" w:rsidRDefault="0052547E" w:rsidP="0052547E">
            <w:pPr>
              <w:pStyle w:val="TableParagraph"/>
              <w:tabs>
                <w:tab w:val="left" w:pos="341"/>
              </w:tabs>
              <w:spacing w:line="254" w:lineRule="auto"/>
              <w:ind w:left="0" w:right="1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pairs, learners conduct experiments to analyse inhaled and exhaled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air, </w:t>
            </w:r>
            <w:r w:rsidRPr="00FC61DC">
              <w:rPr>
                <w:color w:val="010202"/>
                <w:sz w:val="18"/>
                <w:lang w:val="en-GB"/>
              </w:rPr>
              <w:t>and report the significance of their observations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7BA15CC7" w14:textId="77777777" w:rsidR="005A3AE6" w:rsidRDefault="005A3AE6" w:rsidP="00D834DC"/>
        </w:tc>
        <w:tc>
          <w:tcPr>
            <w:tcW w:w="1440" w:type="dxa"/>
          </w:tcPr>
          <w:p w14:paraId="787144A3" w14:textId="77777777" w:rsidR="005A3AE6" w:rsidRDefault="008B36B7" w:rsidP="00D834DC">
            <w:r>
              <w:t>Bicarconate indicator</w:t>
            </w:r>
          </w:p>
          <w:p w14:paraId="2C631548" w14:textId="77777777" w:rsidR="008B36B7" w:rsidRDefault="008B36B7" w:rsidP="00D834DC">
            <w:r>
              <w:t>Straws</w:t>
            </w:r>
          </w:p>
          <w:p w14:paraId="70342C91" w14:textId="77777777" w:rsidR="008B36B7" w:rsidRDefault="008B36B7" w:rsidP="00D834DC">
            <w:r>
              <w:t xml:space="preserve">Chart </w:t>
            </w:r>
          </w:p>
        </w:tc>
        <w:tc>
          <w:tcPr>
            <w:tcW w:w="1260" w:type="dxa"/>
          </w:tcPr>
          <w:p w14:paraId="1C9EA679" w14:textId="77777777" w:rsidR="005A3AE6" w:rsidRDefault="008B36B7" w:rsidP="00D834DC">
            <w:r>
              <w:t xml:space="preserve">Practical </w:t>
            </w:r>
          </w:p>
        </w:tc>
        <w:tc>
          <w:tcPr>
            <w:tcW w:w="1440" w:type="dxa"/>
          </w:tcPr>
          <w:p w14:paraId="0D6523BC" w14:textId="77777777" w:rsidR="00B241C6" w:rsidRDefault="00B241C6" w:rsidP="00B241C6">
            <w:r>
              <w:t>New Biology for tropical Schs. Stone &amp; Cozens</w:t>
            </w:r>
          </w:p>
          <w:p w14:paraId="7C18AA7A" w14:textId="77777777" w:rsidR="005A3AE6" w:rsidRDefault="005A3AE6" w:rsidP="00D834DC"/>
        </w:tc>
        <w:tc>
          <w:tcPr>
            <w:tcW w:w="1440" w:type="dxa"/>
          </w:tcPr>
          <w:p w14:paraId="5950F996" w14:textId="77777777" w:rsidR="005A3AE6" w:rsidRDefault="00E66755" w:rsidP="00E66755">
            <w:pPr>
              <w:ind w:right="-75"/>
            </w:pPr>
            <w:r w:rsidRPr="00FC61DC">
              <w:rPr>
                <w:color w:val="010202"/>
                <w:sz w:val="18"/>
                <w:lang w:val="en-GB"/>
              </w:rPr>
              <w:t xml:space="preserve">Evaluate quality of products: clarity of explanations and drawings; models and group reports; accuracy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creativity of presentations</w:t>
            </w:r>
            <w:r>
              <w:rPr>
                <w:color w:val="010202"/>
                <w:spacing w:val="-2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posters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440" w:type="dxa"/>
          </w:tcPr>
          <w:p w14:paraId="1283E5A8" w14:textId="77777777" w:rsidR="005A3AE6" w:rsidRDefault="005A3AE6" w:rsidP="00D834DC"/>
        </w:tc>
      </w:tr>
      <w:tr w:rsidR="005A3AE6" w14:paraId="7F8E350C" w14:textId="77777777" w:rsidTr="00717C69">
        <w:trPr>
          <w:trHeight w:val="2311"/>
        </w:trPr>
        <w:tc>
          <w:tcPr>
            <w:tcW w:w="534" w:type="dxa"/>
          </w:tcPr>
          <w:p w14:paraId="5E54BC48" w14:textId="77777777" w:rsidR="005A3AE6" w:rsidRDefault="00F24904" w:rsidP="00D834DC">
            <w:r>
              <w:t>9</w:t>
            </w:r>
          </w:p>
        </w:tc>
        <w:tc>
          <w:tcPr>
            <w:tcW w:w="630" w:type="dxa"/>
          </w:tcPr>
          <w:p w14:paraId="73C7FEE7" w14:textId="77777777" w:rsidR="005A3AE6" w:rsidRDefault="00B241C6" w:rsidP="00D834DC">
            <w:r>
              <w:t>4</w:t>
            </w:r>
          </w:p>
        </w:tc>
        <w:tc>
          <w:tcPr>
            <w:tcW w:w="1535" w:type="dxa"/>
          </w:tcPr>
          <w:p w14:paraId="5A8AE192" w14:textId="77777777" w:rsidR="005A3AE6" w:rsidRDefault="009D0D22" w:rsidP="00936638">
            <w:r>
              <w:t>Dangers of smoking and pollution on lungs</w:t>
            </w:r>
          </w:p>
        </w:tc>
        <w:tc>
          <w:tcPr>
            <w:tcW w:w="1616" w:type="dxa"/>
          </w:tcPr>
          <w:p w14:paraId="1CFC8F68" w14:textId="77777777" w:rsidR="005A3AE6" w:rsidRDefault="005A3AE6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20165BCE" w14:textId="77777777" w:rsidR="005A3AE6" w:rsidRPr="00FC61DC" w:rsidRDefault="009D0D22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dangers of smoking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air pollution to gas exchange surfaces in the lungs</w:t>
            </w:r>
          </w:p>
        </w:tc>
        <w:tc>
          <w:tcPr>
            <w:tcW w:w="1800" w:type="dxa"/>
          </w:tcPr>
          <w:p w14:paraId="14CCAB35" w14:textId="77777777" w:rsidR="005A3AE6" w:rsidRDefault="004A2250" w:rsidP="00D834DC">
            <w:r w:rsidRPr="00FC61DC">
              <w:rPr>
                <w:color w:val="010202"/>
                <w:sz w:val="18"/>
                <w:lang w:val="en-GB"/>
              </w:rPr>
              <w:t>In groups, learners design, perform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report on an experiment to demonstrate the tar in cigarette smoke that is so damaging to the gas exchange surfaces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in </w:t>
            </w:r>
            <w:r w:rsidRPr="00FC61DC">
              <w:rPr>
                <w:color w:val="010202"/>
                <w:sz w:val="18"/>
                <w:lang w:val="en-GB"/>
              </w:rPr>
              <w:t>the lungs</w:t>
            </w:r>
          </w:p>
        </w:tc>
        <w:tc>
          <w:tcPr>
            <w:tcW w:w="1440" w:type="dxa"/>
          </w:tcPr>
          <w:p w14:paraId="0AD0BAAB" w14:textId="77777777" w:rsidR="005A3AE6" w:rsidRDefault="008B36B7" w:rsidP="00D834DC">
            <w:r>
              <w:t>Ciggarates</w:t>
            </w:r>
          </w:p>
          <w:p w14:paraId="0495DE42" w14:textId="77777777" w:rsidR="008B36B7" w:rsidRDefault="008B36B7" w:rsidP="00D834DC">
            <w:r>
              <w:t xml:space="preserve">Charts </w:t>
            </w:r>
          </w:p>
        </w:tc>
        <w:tc>
          <w:tcPr>
            <w:tcW w:w="1260" w:type="dxa"/>
          </w:tcPr>
          <w:p w14:paraId="047C3CEF" w14:textId="77777777" w:rsidR="005A3AE6" w:rsidRDefault="008B36B7" w:rsidP="00D834DC">
            <w:r>
              <w:t xml:space="preserve">Discussion </w:t>
            </w:r>
          </w:p>
        </w:tc>
        <w:tc>
          <w:tcPr>
            <w:tcW w:w="1440" w:type="dxa"/>
          </w:tcPr>
          <w:p w14:paraId="2D3A3DB8" w14:textId="77777777" w:rsidR="00B241C6" w:rsidRDefault="00B241C6" w:rsidP="00B241C6">
            <w:r>
              <w:t>New Biology for tropical Schs. Stone &amp; Cozens</w:t>
            </w:r>
          </w:p>
          <w:p w14:paraId="2E5E8BB8" w14:textId="77777777" w:rsidR="005A3AE6" w:rsidRDefault="005A3AE6" w:rsidP="00D834DC"/>
        </w:tc>
        <w:tc>
          <w:tcPr>
            <w:tcW w:w="1440" w:type="dxa"/>
          </w:tcPr>
          <w:p w14:paraId="7C22DD71" w14:textId="77777777" w:rsidR="005A3AE6" w:rsidRDefault="00E66755" w:rsidP="00D834DC">
            <w:r w:rsidRPr="00FC61DC">
              <w:rPr>
                <w:color w:val="010202"/>
                <w:sz w:val="18"/>
                <w:lang w:val="en-GB"/>
              </w:rPr>
              <w:t>Listen to pair and group discussions and ask probing questions to promotecritical thinking and deepen understanding</w:t>
            </w:r>
          </w:p>
        </w:tc>
        <w:tc>
          <w:tcPr>
            <w:tcW w:w="1440" w:type="dxa"/>
          </w:tcPr>
          <w:p w14:paraId="609642D1" w14:textId="77777777" w:rsidR="005A3AE6" w:rsidRDefault="005A3AE6" w:rsidP="00D834DC"/>
        </w:tc>
      </w:tr>
      <w:tr w:rsidR="009D0D22" w14:paraId="26C853E4" w14:textId="77777777" w:rsidTr="00717C69">
        <w:trPr>
          <w:trHeight w:val="2311"/>
        </w:trPr>
        <w:tc>
          <w:tcPr>
            <w:tcW w:w="534" w:type="dxa"/>
          </w:tcPr>
          <w:p w14:paraId="0D96077F" w14:textId="77777777" w:rsidR="009D0D22" w:rsidRDefault="00F24904" w:rsidP="00D834DC">
            <w:r>
              <w:lastRenderedPageBreak/>
              <w:t>10</w:t>
            </w:r>
          </w:p>
        </w:tc>
        <w:tc>
          <w:tcPr>
            <w:tcW w:w="630" w:type="dxa"/>
          </w:tcPr>
          <w:p w14:paraId="4FAA499C" w14:textId="77777777" w:rsidR="009D0D22" w:rsidRDefault="00B241C6" w:rsidP="00D834DC">
            <w:r>
              <w:t>6</w:t>
            </w:r>
          </w:p>
        </w:tc>
        <w:tc>
          <w:tcPr>
            <w:tcW w:w="1535" w:type="dxa"/>
          </w:tcPr>
          <w:p w14:paraId="52D6C188" w14:textId="77777777" w:rsidR="009D0D22" w:rsidRDefault="009D0D22" w:rsidP="00936638">
            <w:r>
              <w:t>Respiratory tract infections</w:t>
            </w:r>
          </w:p>
        </w:tc>
        <w:tc>
          <w:tcPr>
            <w:tcW w:w="1616" w:type="dxa"/>
          </w:tcPr>
          <w:p w14:paraId="13CB72C6" w14:textId="77777777" w:rsidR="009D0D22" w:rsidRDefault="009D0D22" w:rsidP="00936638">
            <w:pPr>
              <w:pStyle w:val="ListParagraph"/>
              <w:ind w:left="1030"/>
            </w:pPr>
          </w:p>
        </w:tc>
        <w:tc>
          <w:tcPr>
            <w:tcW w:w="1530" w:type="dxa"/>
          </w:tcPr>
          <w:p w14:paraId="7EFECCC6" w14:textId="77777777" w:rsidR="009D0D22" w:rsidRPr="00FC61DC" w:rsidRDefault="009D0D22" w:rsidP="00936638">
            <w:pPr>
              <w:pStyle w:val="TableParagraph"/>
              <w:tabs>
                <w:tab w:val="left" w:pos="341"/>
              </w:tabs>
              <w:spacing w:before="57" w:line="254" w:lineRule="auto"/>
              <w:ind w:left="0"/>
              <w:rPr>
                <w:color w:val="010202"/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>know</w:t>
            </w:r>
            <w:r w:rsidRPr="00FC61DC">
              <w:rPr>
                <w:color w:val="010202"/>
                <w:sz w:val="18"/>
                <w:lang w:val="en-GB"/>
              </w:rPr>
              <w:t xml:space="preserve"> the causes, symptoms and treatment of diseases (bronchitis, emphysema, lung cancer, throat cancer, </w:t>
            </w:r>
            <w:r>
              <w:rPr>
                <w:color w:val="010202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 xml:space="preserve">chronic cough) associated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with </w:t>
            </w:r>
            <w:r w:rsidRPr="00FC61DC">
              <w:rPr>
                <w:color w:val="010202"/>
                <w:sz w:val="18"/>
                <w:lang w:val="en-GB"/>
              </w:rPr>
              <w:t>respiratory organs in humans</w:t>
            </w:r>
          </w:p>
        </w:tc>
        <w:tc>
          <w:tcPr>
            <w:tcW w:w="1800" w:type="dxa"/>
          </w:tcPr>
          <w:p w14:paraId="1002C6A3" w14:textId="77777777" w:rsidR="009D0D22" w:rsidRDefault="008B36B7" w:rsidP="00D834DC">
            <w:r w:rsidRPr="00FC61DC">
              <w:rPr>
                <w:color w:val="010202"/>
                <w:sz w:val="18"/>
                <w:lang w:val="en-GB"/>
              </w:rPr>
              <w:t>In groups, learners design, perform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report on an experiment to demonstrate the tar in cigarette smoke that is so damaging to the gas exchange surfaces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in </w:t>
            </w:r>
            <w:r w:rsidRPr="00FC61DC">
              <w:rPr>
                <w:color w:val="010202"/>
                <w:sz w:val="18"/>
                <w:lang w:val="en-GB"/>
              </w:rPr>
              <w:t>the lungs</w:t>
            </w:r>
          </w:p>
        </w:tc>
        <w:tc>
          <w:tcPr>
            <w:tcW w:w="1440" w:type="dxa"/>
          </w:tcPr>
          <w:p w14:paraId="558B14AF" w14:textId="77777777" w:rsidR="009D0D22" w:rsidRDefault="008B36B7" w:rsidP="00D834DC">
            <w:r>
              <w:t xml:space="preserve">Charts </w:t>
            </w:r>
          </w:p>
        </w:tc>
        <w:tc>
          <w:tcPr>
            <w:tcW w:w="1260" w:type="dxa"/>
          </w:tcPr>
          <w:p w14:paraId="53A563A0" w14:textId="77777777" w:rsidR="009D0D22" w:rsidRDefault="008B36B7" w:rsidP="00D834DC">
            <w:r>
              <w:t xml:space="preserve">Brain storming </w:t>
            </w:r>
          </w:p>
        </w:tc>
        <w:tc>
          <w:tcPr>
            <w:tcW w:w="1440" w:type="dxa"/>
          </w:tcPr>
          <w:p w14:paraId="0AEBDA1A" w14:textId="77777777" w:rsidR="00B241C6" w:rsidRDefault="00B241C6" w:rsidP="00B241C6">
            <w:r>
              <w:t>New Biology for tropical Schs. Stone &amp; Cozens</w:t>
            </w:r>
          </w:p>
          <w:p w14:paraId="151ADD48" w14:textId="77777777" w:rsidR="009D0D22" w:rsidRDefault="009D0D22" w:rsidP="00D834DC"/>
        </w:tc>
        <w:tc>
          <w:tcPr>
            <w:tcW w:w="1440" w:type="dxa"/>
          </w:tcPr>
          <w:p w14:paraId="42A7D1B9" w14:textId="77777777" w:rsidR="009D0D22" w:rsidRDefault="00E66755" w:rsidP="00D834DC">
            <w:r w:rsidRPr="00FC61DC">
              <w:rPr>
                <w:color w:val="010202"/>
                <w:sz w:val="18"/>
                <w:lang w:val="en-GB"/>
              </w:rPr>
              <w:t xml:space="preserve">Evaluate quality of products: clarity of explanations and drawings; models and group reports; accuracy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creativity of presentations</w:t>
            </w:r>
            <w:r>
              <w:rPr>
                <w:color w:val="010202"/>
                <w:spacing w:val="-2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posters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440" w:type="dxa"/>
          </w:tcPr>
          <w:p w14:paraId="3B257362" w14:textId="77777777" w:rsidR="009D0D22" w:rsidRDefault="009D0D22" w:rsidP="00D834DC"/>
        </w:tc>
      </w:tr>
    </w:tbl>
    <w:p w14:paraId="6E470AC5" w14:textId="77777777" w:rsidR="000C3220" w:rsidRDefault="000C3220"/>
    <w:sectPr w:rsidR="000C3220" w:rsidSect="00F249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DD1CF" w14:textId="77777777" w:rsidR="00A17C02" w:rsidRDefault="00A17C02" w:rsidP="00701C0E">
      <w:pPr>
        <w:spacing w:after="0" w:line="240" w:lineRule="auto"/>
      </w:pPr>
      <w:r>
        <w:separator/>
      </w:r>
    </w:p>
  </w:endnote>
  <w:endnote w:type="continuationSeparator" w:id="0">
    <w:p w14:paraId="26AF364E" w14:textId="77777777" w:rsidR="00A17C02" w:rsidRDefault="00A17C02" w:rsidP="0070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451DC" w14:textId="77777777" w:rsidR="00F653FB" w:rsidRDefault="00F653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E7CBF" w14:textId="77777777" w:rsidR="00F653FB" w:rsidRDefault="00F653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0A158" w14:textId="77777777" w:rsidR="00F653FB" w:rsidRDefault="00F653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0F88B" w14:textId="77777777" w:rsidR="00A17C02" w:rsidRDefault="00A17C02" w:rsidP="00701C0E">
      <w:pPr>
        <w:spacing w:after="0" w:line="240" w:lineRule="auto"/>
      </w:pPr>
      <w:r>
        <w:separator/>
      </w:r>
    </w:p>
  </w:footnote>
  <w:footnote w:type="continuationSeparator" w:id="0">
    <w:p w14:paraId="77BA7335" w14:textId="77777777" w:rsidR="00A17C02" w:rsidRDefault="00A17C02" w:rsidP="0070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C15BE" w14:textId="77777777" w:rsidR="00F653FB" w:rsidRDefault="00F653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50C0E" w14:textId="5549C843" w:rsidR="008B36B7" w:rsidRDefault="008B36B7">
    <w:pPr>
      <w:pStyle w:val="Header"/>
    </w:pPr>
    <w:r w:rsidRPr="00F24904">
      <w:rPr>
        <w:b/>
      </w:rPr>
      <w:t>SCHOOL</w:t>
    </w:r>
    <w:r w:rsidR="00F528E9">
      <w:rPr>
        <w:b/>
      </w:rPr>
      <w:t>:</w:t>
    </w:r>
    <w:r w:rsidR="00F528E9" w:rsidRPr="00F528E9">
      <w:rPr>
        <w:b/>
        <w:u w:val="single"/>
      </w:rPr>
      <w:t xml:space="preserve"> SCLISK</w:t>
    </w:r>
    <w:r w:rsidR="00F528E9">
      <w:rPr>
        <w:b/>
      </w:rPr>
      <w:t xml:space="preserve">  </w:t>
    </w:r>
    <w:r w:rsidR="00F24904" w:rsidRPr="00F24904">
      <w:rPr>
        <w:b/>
      </w:rPr>
      <w:t xml:space="preserve">   </w:t>
    </w:r>
    <w:r w:rsidR="00701C0E" w:rsidRPr="00F24904">
      <w:rPr>
        <w:b/>
      </w:rPr>
      <w:t xml:space="preserve">SCHEME </w:t>
    </w:r>
    <w:r w:rsidR="004C5DAE" w:rsidRPr="00F24904">
      <w:rPr>
        <w:b/>
      </w:rPr>
      <w:t>OF WORK</w:t>
    </w:r>
    <w:r w:rsidR="004C5DAE">
      <w:t xml:space="preserve"> </w:t>
    </w:r>
    <w:r w:rsidR="00F24904" w:rsidRPr="00F24904">
      <w:rPr>
        <w:u w:val="single"/>
      </w:rPr>
      <w:t>TERM 1 202</w:t>
    </w:r>
    <w:r w:rsidR="00F653FB">
      <w:rPr>
        <w:u w:val="single"/>
      </w:rPr>
      <w:t>5</w:t>
    </w:r>
    <w:bookmarkStart w:id="0" w:name="_GoBack"/>
    <w:bookmarkEnd w:id="0"/>
    <w:r w:rsidR="00F24904">
      <w:t xml:space="preserve">             </w:t>
    </w:r>
    <w:r w:rsidR="00701C0E">
      <w:t xml:space="preserve">SUBJECT:   </w:t>
    </w:r>
    <w:r w:rsidR="00701C0E" w:rsidRPr="00F24904">
      <w:rPr>
        <w:b/>
      </w:rPr>
      <w:t xml:space="preserve"> BIOLOGY</w:t>
    </w:r>
    <w:r w:rsidR="00F24904" w:rsidRPr="00F24904">
      <w:rPr>
        <w:b/>
      </w:rPr>
      <w:t xml:space="preserve">                              </w:t>
    </w:r>
    <w:r w:rsidR="00701C0E">
      <w:t xml:space="preserve">CLASS:        </w:t>
    </w:r>
    <w:r w:rsidR="00701C0E" w:rsidRPr="00F24904">
      <w:rPr>
        <w:b/>
      </w:rPr>
      <w:t>S.3.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5A80F" w14:textId="77777777" w:rsidR="00F653FB" w:rsidRDefault="00F653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D7B"/>
    <w:multiLevelType w:val="hybridMultilevel"/>
    <w:tmpl w:val="40F67A3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D75658E"/>
    <w:multiLevelType w:val="hybridMultilevel"/>
    <w:tmpl w:val="9550B95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18978E7"/>
    <w:multiLevelType w:val="hybridMultilevel"/>
    <w:tmpl w:val="F6E68152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>
    <w:nsid w:val="152907CC"/>
    <w:multiLevelType w:val="hybridMultilevel"/>
    <w:tmpl w:val="A148D47A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1B670062"/>
    <w:multiLevelType w:val="hybridMultilevel"/>
    <w:tmpl w:val="BE70570A"/>
    <w:lvl w:ilvl="0" w:tplc="8BFA56B4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3"/>
        <w:w w:val="100"/>
        <w:sz w:val="18"/>
        <w:szCs w:val="18"/>
      </w:rPr>
    </w:lvl>
    <w:lvl w:ilvl="1" w:tplc="97E83D96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1074B908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0FA69F90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E684E702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F1669B4C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1B08882A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56962D68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4FCA6992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5">
    <w:nsid w:val="1B7806A5"/>
    <w:multiLevelType w:val="hybridMultilevel"/>
    <w:tmpl w:val="142C3564"/>
    <w:lvl w:ilvl="0" w:tplc="B9521FBC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DB7E1E7A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6E74C7CE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DDBC3386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11007BE6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C0728CB0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D736BD82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D276B9BA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8CC03F4E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6">
    <w:nsid w:val="23582C0E"/>
    <w:multiLevelType w:val="hybridMultilevel"/>
    <w:tmpl w:val="AE32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E44B1"/>
    <w:multiLevelType w:val="hybridMultilevel"/>
    <w:tmpl w:val="DF100F0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310956B2"/>
    <w:multiLevelType w:val="hybridMultilevel"/>
    <w:tmpl w:val="7410021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AF74CA4"/>
    <w:multiLevelType w:val="hybridMultilevel"/>
    <w:tmpl w:val="E548AEFE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>
    <w:nsid w:val="3D0827D8"/>
    <w:multiLevelType w:val="hybridMultilevel"/>
    <w:tmpl w:val="7AB6311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4E55616C"/>
    <w:multiLevelType w:val="hybridMultilevel"/>
    <w:tmpl w:val="84EA7B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51725BFF"/>
    <w:multiLevelType w:val="hybridMultilevel"/>
    <w:tmpl w:val="391E9EA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525D0941"/>
    <w:multiLevelType w:val="hybridMultilevel"/>
    <w:tmpl w:val="8CC4A324"/>
    <w:lvl w:ilvl="0" w:tplc="0409000B">
      <w:start w:val="1"/>
      <w:numFmt w:val="bullet"/>
      <w:lvlText w:val=""/>
      <w:lvlJc w:val="left"/>
      <w:pPr>
        <w:ind w:left="1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4">
    <w:nsid w:val="54A46FA7"/>
    <w:multiLevelType w:val="hybridMultilevel"/>
    <w:tmpl w:val="662893D2"/>
    <w:lvl w:ilvl="0" w:tplc="0409000B">
      <w:start w:val="1"/>
      <w:numFmt w:val="bullet"/>
      <w:lvlText w:val=""/>
      <w:lvlJc w:val="left"/>
      <w:pPr>
        <w:ind w:left="1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5">
    <w:nsid w:val="5667072E"/>
    <w:multiLevelType w:val="hybridMultilevel"/>
    <w:tmpl w:val="57B09408"/>
    <w:lvl w:ilvl="0" w:tplc="0409000B">
      <w:start w:val="1"/>
      <w:numFmt w:val="bullet"/>
      <w:lvlText w:val=""/>
      <w:lvlJc w:val="left"/>
      <w:pPr>
        <w:ind w:left="1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6">
    <w:nsid w:val="58C6785D"/>
    <w:multiLevelType w:val="hybridMultilevel"/>
    <w:tmpl w:val="C3CCDAFE"/>
    <w:lvl w:ilvl="0" w:tplc="02748736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BCE068BE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CBDC2BD6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249258EE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24CC2630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7D5E225E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C1A6B196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6D804430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37C6156A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7">
    <w:nsid w:val="63337465"/>
    <w:multiLevelType w:val="hybridMultilevel"/>
    <w:tmpl w:val="3B50DEDE"/>
    <w:lvl w:ilvl="0" w:tplc="0409000B">
      <w:start w:val="1"/>
      <w:numFmt w:val="bullet"/>
      <w:lvlText w:val=""/>
      <w:lvlJc w:val="left"/>
      <w:pPr>
        <w:ind w:left="1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8">
    <w:nsid w:val="6AC561AC"/>
    <w:multiLevelType w:val="hybridMultilevel"/>
    <w:tmpl w:val="AAFC1B80"/>
    <w:lvl w:ilvl="0" w:tplc="0409000B">
      <w:start w:val="1"/>
      <w:numFmt w:val="bullet"/>
      <w:lvlText w:val=""/>
      <w:lvlJc w:val="left"/>
      <w:pPr>
        <w:ind w:left="1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9">
    <w:nsid w:val="7A7943E8"/>
    <w:multiLevelType w:val="hybridMultilevel"/>
    <w:tmpl w:val="9FAC18C2"/>
    <w:lvl w:ilvl="0" w:tplc="2D56A99C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403CADF6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32426FDC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AC1E80D4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D93C4DFA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DEF042E2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2458D03C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20407978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7B0C03AA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20">
    <w:nsid w:val="7D4E6E96"/>
    <w:multiLevelType w:val="hybridMultilevel"/>
    <w:tmpl w:val="9A8670C0"/>
    <w:lvl w:ilvl="0" w:tplc="E9223986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48FC82A4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58701196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1248CE6C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BF0CE914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54E0A2D6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99ECA232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C4B6122C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5DAE6EF6">
      <w:numFmt w:val="bullet"/>
      <w:lvlText w:val="•"/>
      <w:lvlJc w:val="left"/>
      <w:pPr>
        <w:ind w:left="2848" w:hanging="227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13"/>
  </w:num>
  <w:num w:numId="9">
    <w:abstractNumId w:val="6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2"/>
  </w:num>
  <w:num w:numId="15">
    <w:abstractNumId w:val="17"/>
  </w:num>
  <w:num w:numId="16">
    <w:abstractNumId w:val="18"/>
  </w:num>
  <w:num w:numId="17">
    <w:abstractNumId w:val="4"/>
  </w:num>
  <w:num w:numId="18">
    <w:abstractNumId w:val="20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70"/>
    <w:rsid w:val="000C3220"/>
    <w:rsid w:val="00151060"/>
    <w:rsid w:val="001B0ADF"/>
    <w:rsid w:val="00367942"/>
    <w:rsid w:val="003A6020"/>
    <w:rsid w:val="003E09B5"/>
    <w:rsid w:val="00457ADA"/>
    <w:rsid w:val="004A2250"/>
    <w:rsid w:val="004C5DAE"/>
    <w:rsid w:val="0052547E"/>
    <w:rsid w:val="005A3AE6"/>
    <w:rsid w:val="005C0633"/>
    <w:rsid w:val="005D4759"/>
    <w:rsid w:val="006418AD"/>
    <w:rsid w:val="00701C0E"/>
    <w:rsid w:val="007042BC"/>
    <w:rsid w:val="00717C69"/>
    <w:rsid w:val="00755ECD"/>
    <w:rsid w:val="00796973"/>
    <w:rsid w:val="00874BDC"/>
    <w:rsid w:val="00893363"/>
    <w:rsid w:val="008B36B7"/>
    <w:rsid w:val="008B77AA"/>
    <w:rsid w:val="00936638"/>
    <w:rsid w:val="009D0D22"/>
    <w:rsid w:val="009F0589"/>
    <w:rsid w:val="00A17C02"/>
    <w:rsid w:val="00AB4BAB"/>
    <w:rsid w:val="00B241C6"/>
    <w:rsid w:val="00B77DE6"/>
    <w:rsid w:val="00B90D85"/>
    <w:rsid w:val="00BA52E7"/>
    <w:rsid w:val="00C24C73"/>
    <w:rsid w:val="00C75F08"/>
    <w:rsid w:val="00D569D1"/>
    <w:rsid w:val="00D72070"/>
    <w:rsid w:val="00DB22EA"/>
    <w:rsid w:val="00E66755"/>
    <w:rsid w:val="00E71591"/>
    <w:rsid w:val="00EC5771"/>
    <w:rsid w:val="00ED116D"/>
    <w:rsid w:val="00ED129E"/>
    <w:rsid w:val="00F04EBE"/>
    <w:rsid w:val="00F24904"/>
    <w:rsid w:val="00F528E9"/>
    <w:rsid w:val="00F65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27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0E"/>
  </w:style>
  <w:style w:type="paragraph" w:styleId="Footer">
    <w:name w:val="footer"/>
    <w:basedOn w:val="Normal"/>
    <w:link w:val="FooterChar"/>
    <w:uiPriority w:val="99"/>
    <w:unhideWhenUsed/>
    <w:rsid w:val="0070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0E"/>
  </w:style>
  <w:style w:type="paragraph" w:customStyle="1" w:styleId="TableParagraph">
    <w:name w:val="Table Paragraph"/>
    <w:basedOn w:val="Normal"/>
    <w:uiPriority w:val="1"/>
    <w:qFormat/>
    <w:rsid w:val="00936638"/>
    <w:pPr>
      <w:widowControl w:val="0"/>
      <w:autoSpaceDE w:val="0"/>
      <w:autoSpaceDN w:val="0"/>
      <w:spacing w:before="56" w:after="0" w:line="240" w:lineRule="auto"/>
      <w:ind w:left="340"/>
    </w:pPr>
    <w:rPr>
      <w:rFonts w:ascii="Myriad Pro Light" w:eastAsia="Myriad Pro Light" w:hAnsi="Myriad Pro Light" w:cs="Myriad Pr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7ABE3-AC7C-004B-8809-AA2EE344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1317</Words>
  <Characters>7511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 Prynce</dc:creator>
  <cp:lastModifiedBy>Microsoft Office User</cp:lastModifiedBy>
  <cp:revision>3</cp:revision>
  <cp:lastPrinted>2024-02-12T08:26:00Z</cp:lastPrinted>
  <dcterms:created xsi:type="dcterms:W3CDTF">2024-02-12T08:27:00Z</dcterms:created>
  <dcterms:modified xsi:type="dcterms:W3CDTF">2025-01-27T11:06:00Z</dcterms:modified>
</cp:coreProperties>
</file>