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24"/>
          <w:szCs w:val="24"/>
        </w:rPr>
      </w:pPr>
      <w:bookmarkStart w:id="0" w:name="_GoBack"/>
      <w:r>
        <w:rPr>
          <w:rFonts w:ascii="Times New Roman" w:cs="Times New Roman" w:hAnsi="Times New Roman"/>
          <w:sz w:val="24"/>
          <w:szCs w:val="24"/>
        </w:rPr>
        <w:t>RUSHERE CHRISTIAN HIGH SCHOOL</w:t>
      </w:r>
    </w:p>
    <w:p>
      <w:pPr>
        <w:pStyle w:val="style4097"/>
        <w:rPr>
          <w:color w:val="auto"/>
        </w:rPr>
      </w:pPr>
      <w:r>
        <w:rPr>
          <w:color w:val="auto"/>
        </w:rPr>
        <w:t xml:space="preserve">HISTORY AND POLITICAL EDUCATION </w:t>
      </w:r>
    </w:p>
    <w:p>
      <w:pPr>
        <w:pStyle w:val="style4097"/>
        <w:rPr>
          <w:color w:val="auto"/>
        </w:rPr>
      </w:pPr>
      <w:r>
        <w:rPr>
          <w:bCs/>
          <w:color w:val="auto"/>
        </w:rPr>
        <w:t xml:space="preserve">Paper 1 </w:t>
      </w:r>
    </w:p>
    <w:p>
      <w:pPr>
        <w:pStyle w:val="style4097"/>
        <w:rPr>
          <w:color w:val="auto"/>
        </w:rPr>
      </w:pPr>
      <w:r>
        <w:rPr>
          <w:color w:val="auto"/>
        </w:rPr>
        <w:t xml:space="preserve">2 hours 15 minutes </w:t>
      </w:r>
    </w:p>
    <w:p>
      <w:pPr>
        <w:pStyle w:val="style4097"/>
        <w:rPr>
          <w:color w:val="auto"/>
        </w:rPr>
      </w:pPr>
      <w:r>
        <w:rPr>
          <w:bCs/>
          <w:color w:val="auto"/>
        </w:rPr>
        <w:t xml:space="preserve">INSTRUCTIONS TO CANDIDATES: </w:t>
      </w:r>
    </w:p>
    <w:p>
      <w:pPr>
        <w:pStyle w:val="style4097"/>
        <w:rPr>
          <w:color w:val="auto"/>
        </w:rPr>
      </w:pPr>
      <w:r>
        <w:rPr>
          <w:i/>
          <w:iCs/>
          <w:color w:val="auto"/>
        </w:rPr>
        <w:t xml:space="preserve">This paper consists of sections </w:t>
      </w:r>
      <w:r>
        <w:rPr>
          <w:bCs/>
          <w:color w:val="auto"/>
        </w:rPr>
        <w:t xml:space="preserve">A </w:t>
      </w:r>
      <w:r>
        <w:rPr>
          <w:i/>
          <w:iCs/>
          <w:color w:val="auto"/>
        </w:rPr>
        <w:t xml:space="preserve">and </w:t>
      </w:r>
      <w:r>
        <w:rPr>
          <w:bCs/>
          <w:color w:val="auto"/>
        </w:rPr>
        <w:t>B</w:t>
      </w:r>
      <w:r>
        <w:rPr>
          <w:color w:val="auto"/>
        </w:rPr>
        <w:t xml:space="preserve">. </w:t>
      </w:r>
      <w:r>
        <w:rPr>
          <w:i/>
          <w:iCs/>
          <w:color w:val="auto"/>
        </w:rPr>
        <w:t xml:space="preserve">It has </w:t>
      </w:r>
      <w:r>
        <w:rPr>
          <w:bCs/>
          <w:color w:val="auto"/>
        </w:rPr>
        <w:t xml:space="preserve">four </w:t>
      </w:r>
      <w:r>
        <w:rPr>
          <w:i/>
          <w:iCs/>
          <w:color w:val="auto"/>
        </w:rPr>
        <w:t xml:space="preserve">examination items. </w:t>
      </w:r>
    </w:p>
    <w:p>
      <w:pPr>
        <w:pStyle w:val="style4097"/>
        <w:rPr>
          <w:color w:val="auto"/>
        </w:rPr>
      </w:pPr>
      <w:r>
        <w:rPr>
          <w:i/>
          <w:iCs/>
          <w:color w:val="auto"/>
        </w:rPr>
        <w:t xml:space="preserve">Section </w:t>
      </w:r>
      <w:r>
        <w:rPr>
          <w:bCs/>
          <w:color w:val="auto"/>
        </w:rPr>
        <w:t xml:space="preserve">A </w:t>
      </w:r>
      <w:r>
        <w:rPr>
          <w:i/>
          <w:iCs/>
          <w:color w:val="auto"/>
        </w:rPr>
        <w:t xml:space="preserve">is </w:t>
      </w:r>
      <w:r>
        <w:rPr>
          <w:bCs/>
          <w:color w:val="auto"/>
        </w:rPr>
        <w:t>compulsory</w:t>
      </w:r>
      <w:r>
        <w:rPr>
          <w:color w:val="auto"/>
        </w:rPr>
        <w:t xml:space="preserve">. </w:t>
      </w:r>
    </w:p>
    <w:p>
      <w:pPr>
        <w:pStyle w:val="style4097"/>
        <w:rPr>
          <w:color w:val="auto"/>
        </w:rPr>
      </w:pPr>
      <w:r>
        <w:rPr>
          <w:i/>
          <w:iCs/>
          <w:color w:val="auto"/>
        </w:rPr>
        <w:t xml:space="preserve">Answer </w:t>
      </w:r>
      <w:r>
        <w:rPr>
          <w:bCs/>
          <w:color w:val="auto"/>
        </w:rPr>
        <w:t xml:space="preserve">one </w:t>
      </w:r>
      <w:r>
        <w:rPr>
          <w:i/>
          <w:iCs/>
          <w:color w:val="auto"/>
        </w:rPr>
        <w:t xml:space="preserve">item from Section </w:t>
      </w:r>
      <w:r>
        <w:rPr>
          <w:bCs/>
          <w:color w:val="auto"/>
        </w:rPr>
        <w:t>B</w:t>
      </w:r>
      <w:r>
        <w:rPr>
          <w:color w:val="auto"/>
        </w:rPr>
        <w:t xml:space="preserve">. </w:t>
      </w:r>
    </w:p>
    <w:p>
      <w:pPr>
        <w:pStyle w:val="style4097"/>
        <w:rPr>
          <w:color w:val="auto"/>
        </w:rPr>
      </w:pPr>
      <w:r>
        <w:rPr>
          <w:i/>
          <w:iCs/>
          <w:color w:val="auto"/>
        </w:rPr>
        <w:t xml:space="preserve">Answer </w:t>
      </w:r>
      <w:r>
        <w:rPr>
          <w:bCs/>
          <w:color w:val="auto"/>
        </w:rPr>
        <w:t xml:space="preserve">three </w:t>
      </w:r>
      <w:r>
        <w:rPr>
          <w:i/>
          <w:iCs/>
          <w:color w:val="auto"/>
        </w:rPr>
        <w:t xml:space="preserve">examination items in all. </w:t>
      </w:r>
    </w:p>
    <w:p>
      <w:pPr>
        <w:pStyle w:val="style4097"/>
        <w:rPr>
          <w:color w:val="auto"/>
        </w:rPr>
      </w:pPr>
      <w:r>
        <w:rPr>
          <w:i/>
          <w:iCs/>
          <w:color w:val="auto"/>
        </w:rPr>
        <w:t xml:space="preserve">Any additional item answered will </w:t>
      </w:r>
      <w:r>
        <w:rPr>
          <w:bCs/>
          <w:color w:val="auto"/>
        </w:rPr>
        <w:t xml:space="preserve">not </w:t>
      </w:r>
      <w:r>
        <w:rPr>
          <w:i/>
          <w:iCs/>
          <w:color w:val="auto"/>
        </w:rPr>
        <w:t xml:space="preserve">be scored. </w:t>
      </w:r>
    </w:p>
    <w:p>
      <w:pPr>
        <w:pStyle w:val="style4097"/>
        <w:rPr>
          <w:color w:val="auto"/>
        </w:rPr>
      </w:pPr>
      <w:r>
        <w:rPr>
          <w:bCs/>
          <w:color w:val="auto"/>
        </w:rPr>
        <w:t xml:space="preserve">All </w:t>
      </w:r>
      <w:r>
        <w:rPr>
          <w:i/>
          <w:iCs/>
          <w:color w:val="auto"/>
        </w:rPr>
        <w:t xml:space="preserve">answers </w:t>
      </w:r>
      <w:r>
        <w:rPr>
          <w:bCs/>
          <w:color w:val="auto"/>
        </w:rPr>
        <w:t xml:space="preserve">must </w:t>
      </w:r>
      <w:r>
        <w:rPr>
          <w:i/>
          <w:iCs/>
          <w:color w:val="auto"/>
        </w:rPr>
        <w:t xml:space="preserve">be written in the answer booklet(s) provided. </w:t>
      </w:r>
      <w:r>
        <w:rPr>
          <w:bCs/>
          <w:color w:val="auto"/>
        </w:rPr>
        <w:t xml:space="preserve">2 </w:t>
      </w:r>
    </w:p>
    <w:p>
      <w:pPr>
        <w:pStyle w:val="style4097"/>
        <w:rPr>
          <w:color w:val="auto"/>
        </w:rPr>
      </w:pPr>
    </w:p>
    <w:p>
      <w:pPr>
        <w:pStyle w:val="style4097"/>
        <w:rPr>
          <w:bCs/>
          <w:color w:val="auto"/>
        </w:rPr>
      </w:pPr>
    </w:p>
    <w:p>
      <w:pPr>
        <w:pStyle w:val="style4097"/>
        <w:rPr>
          <w:bCs/>
          <w:color w:val="auto"/>
        </w:rPr>
      </w:pPr>
    </w:p>
    <w:p>
      <w:pPr>
        <w:pStyle w:val="style4097"/>
        <w:rPr>
          <w:color w:val="auto"/>
        </w:rPr>
      </w:pPr>
      <w:r>
        <w:rPr>
          <w:bCs/>
          <w:color w:val="auto"/>
        </w:rPr>
        <w:t>Item 1</w:t>
      </w:r>
      <w:r>
        <w:rPr>
          <w:bCs/>
          <w:color w:val="auto"/>
        </w:rPr>
        <w:t xml:space="preserve">. </w:t>
      </w:r>
    </w:p>
    <w:p>
      <w:pPr>
        <w:pStyle w:val="style4097"/>
        <w:rPr>
          <w:noProof/>
          <w:lang w:val="en-US"/>
        </w:rPr>
      </w:pPr>
      <w:r>
        <w:rPr>
          <w:color w:val="auto"/>
        </w:rPr>
        <w:t xml:space="preserve">Most African countries commemorate the days they attained independence with celebrations. Africans felt by attaining independence, they were finally free from their oppressive colonial masters in order to manage their own political, economic and social affairs, and develop themselves. However, after decades of independence, their conditions are not any better. In many cases it has even got worse. This has resulted into public grievances against their governments. </w:t>
      </w:r>
    </w:p>
    <w:p>
      <w:pPr>
        <w:pStyle w:val="style4097"/>
        <w:rPr>
          <w:noProof/>
          <w:lang w:val="en-US"/>
        </w:rPr>
      </w:pPr>
      <w:r>
        <w:rPr>
          <w:noProof/>
          <w:color w:val="auto"/>
          <w:lang w:val="en-US"/>
        </w:rPr>
        <w:t>Support material 1</w:t>
      </w:r>
    </w:p>
    <w:p>
      <w:pPr>
        <w:pStyle w:val="style4097"/>
        <w:rPr>
          <w:noProof/>
        </w:rPr>
      </w:pPr>
      <w:r>
        <w:rPr>
          <w:noProof/>
          <w:lang w:val="en-US"/>
        </w:rPr>
        <w:t>Veteran politician and political analyst Njeru Kathangu’s opinion (on Kenya’s 60th independence – December 2023) about the future of independent Kenya:</w:t>
      </w:r>
    </w:p>
    <w:p>
      <w:pPr>
        <w:pStyle w:val="style0"/>
        <w:rPr>
          <w:noProof/>
          <w:lang w:val="en-US"/>
        </w:rPr>
      </w:pPr>
    </w:p>
    <w:p>
      <w:pPr>
        <w:pStyle w:val="style0"/>
        <w:rPr>
          <w:noProof/>
        </w:rPr>
      </w:pPr>
      <w:r>
        <w:rPr>
          <w:noProof/>
          <w:lang w:val="en-US"/>
        </w:rPr>
        <w:t>Support material 1</w:t>
      </w:r>
    </w:p>
    <w:p>
      <w:pPr>
        <w:pStyle w:val="style0"/>
        <w:rPr>
          <w:noProof/>
        </w:rPr>
      </w:pPr>
      <w:r>
        <w:rPr>
          <w:noProof/>
          <w:lang w:val="en-US"/>
        </w:rPr>
        <w:t>“Two generations have now passed since the birth of Kenya as a nation, but there’s nothing to show for it. If Kenya cannot change at the beginning of this third generation, then we will not be a state at all.” (Published in AP News. https://apnews.com/article/kenya-economy-debt-britain</w:t>
      </w:r>
    </w:p>
    <w:p>
      <w:pPr>
        <w:pStyle w:val="style0"/>
        <w:rPr>
          <w:noProof/>
          <w:lang w:val="en-US"/>
        </w:rPr>
      </w:pPr>
    </w:p>
    <w:p>
      <w:pPr>
        <w:pStyle w:val="style0"/>
        <w:rPr>
          <w:noProof/>
        </w:rPr>
      </w:pPr>
      <w:r>
        <w:rPr>
          <w:noProof/>
          <w:lang w:val="en-US"/>
        </w:rPr>
        <w:t>Support material 2</w:t>
      </w:r>
    </w:p>
    <w:p>
      <w:pPr>
        <w:pStyle w:val="style0"/>
        <w:rPr>
          <w:rFonts w:ascii="Times New Roman" w:cs="Times New Roman" w:hAnsi="Times New Roman"/>
          <w:sz w:val="24"/>
          <w:szCs w:val="24"/>
        </w:rPr>
      </w:pPr>
      <w:r>
        <w:rPr>
          <w:noProof/>
        </w:rPr>
        <w:drawing>
          <wp:inline distL="0" distT="0" distB="0" distR="0">
            <wp:extent cx="4752975" cy="1533525"/>
            <wp:effectExtent l="19050" t="0" r="9525" b="0"/>
            <wp:docPr id="1026" name="Picture 1" descr="C:\Users\students' account\AppData\Local\Microsoft\Windows\INetCache\Content.Word\download (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752975" cy="1533525"/>
                    </a:xfrm>
                    <a:prstGeom prst="rect"/>
                    <a:ln>
                      <a:noFill/>
                    </a:ln>
                  </pic:spPr>
                </pic:pic>
              </a:graphicData>
            </a:graphic>
          </wp:inline>
        </w:drawing>
      </w:r>
    </w:p>
    <w:p>
      <w:pPr>
        <w:pStyle w:val="style0"/>
        <w:rPr>
          <w:rFonts w:ascii="Times New Roman" w:cs="Times New Roman" w:hAnsi="Times New Roman"/>
          <w:sz w:val="24"/>
          <w:szCs w:val="24"/>
        </w:rPr>
      </w:pPr>
    </w:p>
    <w:p>
      <w:pPr>
        <w:pStyle w:val="style0"/>
        <w:spacing w:before="240"/>
        <w:rPr>
          <w:rFonts w:ascii="Times New Roman" w:cs="Times New Roman" w:hAnsi="Times New Roman"/>
          <w:sz w:val="24"/>
          <w:szCs w:val="24"/>
        </w:rPr>
      </w:pPr>
      <w:r>
        <w:rPr>
          <w:rFonts w:ascii="Times New Roman" w:cs="Times New Roman" w:hAnsi="Times New Roman"/>
          <w:sz w:val="24"/>
          <w:szCs w:val="24"/>
          <w:lang w:val="en-US"/>
        </w:rPr>
        <w:t>Task:</w:t>
      </w:r>
      <w:r>
        <w:rPr>
          <w:rFonts w:ascii="Times New Roman" w:cs="Times New Roman" w:hAnsi="Times New Roman"/>
          <w:sz w:val="24"/>
          <w:szCs w:val="24"/>
          <w:lang w:val="en-US"/>
        </w:rPr>
        <w:cr/>
      </w:r>
    </w:p>
    <w:p>
      <w:pPr>
        <w:pStyle w:val="style0"/>
        <w:spacing w:before="240"/>
        <w:rPr>
          <w:rFonts w:ascii="Times New Roman" w:cs="Times New Roman" w:hAnsi="Times New Roman"/>
          <w:sz w:val="24"/>
          <w:szCs w:val="24"/>
        </w:rPr>
      </w:pPr>
      <w:r>
        <w:rPr>
          <w:rFonts w:ascii="Times New Roman" w:cs="Times New Roman" w:hAnsi="Times New Roman"/>
          <w:sz w:val="24"/>
          <w:szCs w:val="24"/>
          <w:lang w:val="en-US"/>
        </w:rPr>
        <w:t>Giving examples from any one East African country, explain the situation in the above scenario and suggest possible solutions.</w:t>
      </w:r>
      <w:r>
        <w:rPr>
          <w:rFonts w:ascii="Times New Roman" w:cs="Times New Roman" w:hAnsi="Times New Roman"/>
          <w:sz w:val="24"/>
          <w:szCs w:val="24"/>
          <w:lang w:val="en-US"/>
        </w:rPr>
        <w:cr/>
      </w:r>
    </w:p>
    <w:p>
      <w:pPr>
        <w:pStyle w:val="style0"/>
        <w:spacing w:before="240"/>
        <w:rPr>
          <w:rFonts w:ascii="Times New Roman" w:cs="Times New Roman" w:hAnsi="Times New Roman"/>
          <w:sz w:val="24"/>
          <w:szCs w:val="24"/>
        </w:rPr>
      </w:pPr>
      <w:r>
        <w:rPr>
          <w:rFonts w:ascii="Times New Roman" w:cs="Times New Roman" w:hAnsi="Times New Roman"/>
          <w:sz w:val="24"/>
          <w:szCs w:val="24"/>
          <w:lang w:val="en-US"/>
        </w:rPr>
        <w:t xml:space="preserve"> </w:t>
      </w: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r>
        <w:rPr>
          <w:rFonts w:ascii="Times New Roman" w:cs="Times New Roman" w:hAnsi="Times New Roman"/>
          <w:sz w:val="24"/>
          <w:szCs w:val="24"/>
        </w:rPr>
        <w:t>Item2</w:t>
      </w:r>
    </w:p>
    <w:p>
      <w:pPr>
        <w:pStyle w:val="style0"/>
        <w:spacing w:before="240"/>
        <w:rPr>
          <w:rFonts w:ascii="Times New Roman" w:cs="Times New Roman" w:hAnsi="Times New Roman"/>
          <w:sz w:val="24"/>
          <w:szCs w:val="24"/>
        </w:rPr>
      </w:pPr>
      <w:r>
        <w:rPr>
          <w:rFonts w:ascii="Times New Roman" w:cs="Times New Roman" w:hAnsi="Times New Roman"/>
          <w:sz w:val="24"/>
          <w:szCs w:val="24"/>
        </w:rPr>
        <w:t xml:space="preserve">A number of parents in Uganda spend most of their time away from their homes struggling to find food for their families. Their children are most often kept in boarding schools for the </w:t>
      </w:r>
    </w:p>
    <w:p>
      <w:pPr>
        <w:pStyle w:val="style0"/>
        <w:spacing w:before="240"/>
        <w:rPr>
          <w:rFonts w:ascii="Times New Roman" w:cs="Times New Roman" w:hAnsi="Times New Roman"/>
          <w:sz w:val="24"/>
          <w:szCs w:val="24"/>
        </w:rPr>
      </w:pPr>
      <w:r>
        <w:rPr>
          <w:rFonts w:ascii="Times New Roman" w:cs="Times New Roman" w:hAnsi="Times New Roman"/>
          <w:sz w:val="24"/>
          <w:szCs w:val="24"/>
        </w:rPr>
        <w:t xml:space="preserve">some section of parents, while others who are attending day schools spend much of their time with house maids. The children end up learning the language of play from their friends and house maids and many are detached from their cultures. During holidays, there are cultural meetings organized for the young people. The parents pay some money to take their children for these meetings, often </w:t>
      </w:r>
      <w:r>
        <w:rPr>
          <w:rFonts w:ascii="Times New Roman" w:cs="Times New Roman" w:hAnsi="Times New Roman"/>
          <w:sz w:val="24"/>
          <w:szCs w:val="24"/>
        </w:rPr>
        <w:t>referred</w:t>
      </w:r>
      <w:r>
        <w:rPr>
          <w:rFonts w:ascii="Times New Roman" w:cs="Times New Roman" w:hAnsi="Times New Roman"/>
          <w:sz w:val="24"/>
          <w:szCs w:val="24"/>
        </w:rPr>
        <w:t xml:space="preserve"> to as ‘’</w:t>
      </w:r>
      <w:r>
        <w:rPr>
          <w:rFonts w:ascii="Times New Roman" w:cs="Times New Roman" w:hAnsi="Times New Roman"/>
          <w:sz w:val="24"/>
          <w:szCs w:val="24"/>
        </w:rPr>
        <w:t>ekisatte</w:t>
      </w:r>
      <w:r>
        <w:rPr>
          <w:rFonts w:ascii="Times New Roman" w:cs="Times New Roman" w:hAnsi="Times New Roman"/>
          <w:sz w:val="24"/>
          <w:szCs w:val="24"/>
        </w:rPr>
        <w:t>’’</w:t>
      </w: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p>
    <w:p>
      <w:pPr>
        <w:pStyle w:val="style0"/>
        <w:spacing w:before="240"/>
        <w:rPr>
          <w:rFonts w:ascii="Times New Roman" w:cs="Times New Roman" w:hAnsi="Times New Roman"/>
          <w:sz w:val="24"/>
          <w:szCs w:val="24"/>
        </w:rPr>
      </w:pPr>
      <w:r>
        <w:rPr>
          <w:rFonts w:ascii="Times New Roman" w:cs="Times New Roman" w:hAnsi="Times New Roman"/>
          <w:sz w:val="24"/>
          <w:szCs w:val="24"/>
        </w:rPr>
        <w:t>Support material</w:t>
      </w:r>
    </w:p>
    <w:p>
      <w:pPr>
        <w:pStyle w:val="style0"/>
        <w:spacing w:before="240"/>
        <w:rPr>
          <w:rFonts w:ascii="Times New Roman" w:cs="Times New Roman" w:hAnsi="Times New Roman"/>
          <w:sz w:val="24"/>
          <w:szCs w:val="24"/>
        </w:rPr>
      </w:pPr>
      <w:r>
        <w:rPr>
          <w:rFonts w:ascii="Times New Roman" w:cs="Times New Roman" w:hAnsi="Times New Roman"/>
          <w:sz w:val="24"/>
          <w:szCs w:val="24"/>
        </w:rPr>
        <w:t xml:space="preserve">Task </w:t>
      </w:r>
    </w:p>
    <w:p>
      <w:pPr>
        <w:pStyle w:val="style0"/>
        <w:spacing w:before="240"/>
        <w:rPr>
          <w:rFonts w:ascii="Times New Roman" w:cs="Times New Roman" w:hAnsi="Times New Roman"/>
          <w:sz w:val="24"/>
          <w:szCs w:val="24"/>
        </w:rPr>
      </w:pPr>
      <w:r>
        <w:rPr>
          <w:rFonts w:ascii="Times New Roman" w:cs="Times New Roman" w:hAnsi="Times New Roman"/>
          <w:sz w:val="24"/>
          <w:szCs w:val="24"/>
        </w:rPr>
        <w:t xml:space="preserve">You are the chief executive officer for this cultural organization. Prepare a written </w:t>
      </w:r>
      <w:r>
        <w:rPr>
          <w:rFonts w:ascii="Times New Roman" w:cs="Times New Roman" w:hAnsi="Times New Roman"/>
          <w:sz w:val="24"/>
          <w:szCs w:val="24"/>
        </w:rPr>
        <w:t xml:space="preserve">program </w:t>
      </w:r>
      <w:r>
        <w:rPr>
          <w:rFonts w:ascii="Times New Roman" w:cs="Times New Roman" w:hAnsi="Times New Roman"/>
          <w:sz w:val="24"/>
          <w:szCs w:val="24"/>
        </w:rPr>
        <w:t>for the two weeks’ camp for the youth.</w:t>
      </w:r>
    </w:p>
    <w:p>
      <w:pPr>
        <w:pStyle w:val="style0"/>
        <w:spacing w:before="240"/>
        <w:rPr>
          <w:rFonts w:ascii="Times New Roman" w:cs="Times New Roman" w:hAnsi="Times New Roman"/>
          <w:sz w:val="24"/>
          <w:szCs w:val="24"/>
        </w:rPr>
      </w:pPr>
    </w:p>
    <w:p>
      <w:pPr>
        <w:pStyle w:val="style4097"/>
        <w:rPr>
          <w:color w:val="auto"/>
        </w:rPr>
      </w:pPr>
      <w:r>
        <w:rPr>
          <w:bCs/>
          <w:color w:val="auto"/>
        </w:rPr>
        <w:t xml:space="preserve">                                           SECTION B </w:t>
      </w:r>
    </w:p>
    <w:p>
      <w:pPr>
        <w:pStyle w:val="style4097"/>
        <w:rPr>
          <w:color w:val="auto"/>
        </w:rPr>
      </w:pPr>
      <w:r>
        <w:rPr>
          <w:i/>
          <w:iCs/>
          <w:color w:val="auto"/>
        </w:rPr>
        <w:t xml:space="preserve">                                 Answer </w:t>
      </w:r>
      <w:r>
        <w:rPr>
          <w:bCs/>
          <w:color w:val="auto"/>
        </w:rPr>
        <w:t xml:space="preserve">one </w:t>
      </w:r>
      <w:r>
        <w:rPr>
          <w:i/>
          <w:iCs/>
          <w:color w:val="auto"/>
        </w:rPr>
        <w:t xml:space="preserve">item in this section. </w:t>
      </w:r>
    </w:p>
    <w:p>
      <w:pPr>
        <w:pStyle w:val="style0"/>
        <w:spacing w:before="240"/>
        <w:rPr>
          <w:rFonts w:ascii="Times New Roman" w:cs="Times New Roman" w:hAnsi="Times New Roman"/>
          <w:sz w:val="24"/>
          <w:szCs w:val="24"/>
        </w:rPr>
      </w:pPr>
    </w:p>
    <w:p>
      <w:pPr>
        <w:pStyle w:val="style0"/>
        <w:spacing w:after="160" w:lineRule="auto" w:line="256"/>
        <w:jc w:val="left"/>
        <w:rPr>
          <w:rFonts w:ascii="Times New Roman" w:cs="Times New Roman" w:hAnsi="Times New Roman"/>
          <w:sz w:val="24"/>
          <w:szCs w:val="24"/>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Item</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3</w:t>
      </w:r>
    </w:p>
    <w:p>
      <w:pPr>
        <w:pStyle w:val="style0"/>
        <w:spacing w:after="160" w:lineRule="auto" w:line="256"/>
        <w:jc w:val="left"/>
        <w:rPr>
          <w:rFonts w:ascii="Times New Roman" w:cs="Times New Roman" w:hAnsi="Times New Roman"/>
          <w:sz w:val="24"/>
          <w:szCs w:val="24"/>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S3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Candidates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school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debate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last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weekend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Rushere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Christian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Secondary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School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were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debating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series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topics.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Whites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from</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Britain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who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had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visited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their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school</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developed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interests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listening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topic</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about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invasion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of</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British</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Uganda.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Very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many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candidates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narrated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how</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Ugandans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welcomed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such</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people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their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country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but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visitors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got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scared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because of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 contradictions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their submissions.</w:t>
      </w:r>
    </w:p>
    <w:p>
      <w:pPr>
        <w:pStyle w:val="style0"/>
        <w:spacing w:after="160" w:lineRule="auto" w:line="256"/>
        <w:jc w:val="left"/>
        <w:rPr>
          <w:rFonts w:ascii="Times New Roman" w:cs="Times New Roman" w:hAnsi="Times New Roman"/>
          <w:sz w:val="24"/>
          <w:szCs w:val="24"/>
        </w:rPr>
      </w:pPr>
    </w:p>
    <w:p>
      <w:pPr>
        <w:pStyle w:val="style0"/>
        <w:spacing w:after="160" w:lineRule="auto" w:line="256"/>
        <w:jc w:val="left"/>
        <w:rPr>
          <w:rFonts w:ascii="Times New Roman" w:cs="Times New Roman" w:hAnsi="Times New Roman"/>
          <w:sz w:val="24"/>
          <w:szCs w:val="24"/>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Support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material</w:t>
      </w:r>
    </w:p>
    <w:p>
      <w:pPr>
        <w:pStyle w:val="style0"/>
        <w:spacing w:after="160" w:lineRule="auto" w:line="256"/>
        <w:jc w:val="left"/>
        <w:rPr>
          <w:rFonts w:ascii="Times New Roman" w:cs="Times New Roman" w:hAnsi="Times New Roman"/>
          <w:sz w:val="24"/>
          <w:szCs w:val="24"/>
        </w:rPr>
      </w:pPr>
    </w:p>
    <w:p>
      <w:pPr>
        <w:pStyle w:val="style0"/>
        <w:spacing w:after="160" w:lineRule="auto" w:line="256"/>
        <w:jc w:val="left"/>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pPr>
      <w:r>
        <w:rPr>
          <w:rFonts w:ascii="Calibri" w:cs="宋体" w:eastAsia="Calibri" w:hAnsi="Calibri"/>
          <w:b w:val="false"/>
          <w:bCs w:val="false"/>
          <w:i w:val="false"/>
          <w:iCs w:val="false"/>
          <w:noProof/>
          <w:color w:val="auto"/>
          <w:sz w:val="22"/>
          <w:szCs w:val="22"/>
          <w:highlight w:val="none"/>
          <w:vertAlign w:val="baseline"/>
          <w:em w:val="none"/>
          <w:lang w:val="en-US" w:eastAsia="en-US"/>
        </w:rPr>
        <w:drawing>
          <wp:inline distL="0" distT="0" distB="0" distR="0">
            <wp:extent cx="5381625" cy="1847849"/>
            <wp:effectExtent l="0" t="0" r="0" b="0"/>
            <wp:docPr id="1027" name="Image1" descr="C:\Users\students' account\AppData\Local\Microsoft\Windows\INetCache\Content.Word\download (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381625" cy="1847849"/>
                    </a:xfrm>
                    <a:prstGeom prst="rect"/>
                    <a:ln>
                      <a:noFill/>
                    </a:ln>
                  </pic:spPr>
                </pic:pic>
              </a:graphicData>
            </a:graphic>
          </wp:inline>
        </w:drawing>
      </w:r>
    </w:p>
    <w:p>
      <w:pPr>
        <w:pStyle w:val="style0"/>
        <w:spacing w:after="160" w:lineRule="auto" w:line="256"/>
        <w:jc w:val="left"/>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pPr>
    </w:p>
    <w:p>
      <w:pPr>
        <w:pStyle w:val="style0"/>
        <w:spacing w:after="160" w:lineRule="auto" w:line="256"/>
        <w:jc w:val="left"/>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pPr>
    </w:p>
    <w:p>
      <w:pPr>
        <w:pStyle w:val="style0"/>
        <w:spacing w:before="240"/>
        <w:rPr>
          <w:rFonts w:ascii="Times New Roman" w:cs="Times New Roman" w:hAnsi="Times New Roman"/>
          <w:sz w:val="24"/>
          <w:szCs w:val="24"/>
        </w:rPr>
      </w:pPr>
    </w:p>
    <w:p>
      <w:pPr>
        <w:spacing w:after="160" w:lineRule="auto" w:line="256"/>
        <w:jc w:val="left"/>
        <w:rPr>
          <w:rFonts w:ascii="Times New Roman" w:cs="Times New Roman" w:hAnsi="Times New Roman"/>
          <w:sz w:val="24"/>
          <w:szCs w:val="24"/>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ask</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p>
    <w:p>
      <w:pPr>
        <w:spacing w:after="160" w:lineRule="auto" w:line="256"/>
        <w:jc w:val="left"/>
        <w:rPr>
          <w:rFonts w:ascii="Times New Roman" w:cs="Times New Roman" w:hAnsi="Times New Roman"/>
          <w:sz w:val="24"/>
          <w:szCs w:val="24"/>
        </w:rPr>
      </w:pP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ssume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are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judge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in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debate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and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you</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have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been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tasked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produce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report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for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debate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after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write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report</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guiding</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candidates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on</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methods</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used</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by</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the</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British</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to</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administer</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 xml:space="preserve"> </w:t>
      </w:r>
      <w:r>
        <w:rPr>
          <w:rFonts w:ascii="Times New Roman" w:cs="Times New Roman" w:eastAsia="Calibri" w:hAnsi="Times New Roman" w:hint="default"/>
          <w:b w:val="false"/>
          <w:bCs w:val="false"/>
          <w:i w:val="false"/>
          <w:iCs w:val="false"/>
          <w:color w:val="auto"/>
          <w:sz w:val="24"/>
          <w:szCs w:val="24"/>
          <w:highlight w:val="none"/>
          <w:vertAlign w:val="baseline"/>
          <w:em w:val="none"/>
          <w:lang w:val="en-US" w:eastAsia="en-US"/>
        </w:rPr>
        <w:t>Uganda.</w:t>
      </w:r>
    </w:p>
    <w:p>
      <w:pPr>
        <w:pStyle w:val="style0"/>
        <w:spacing w:before="240"/>
        <w:rPr>
          <w:rFonts w:ascii="Times New Roman" w:cs="Times New Roman" w:hAnsi="Times New Roman"/>
          <w:sz w:val="24"/>
          <w:szCs w:val="24"/>
        </w:rPr>
      </w:pPr>
    </w:p>
    <w:p>
      <w:pPr>
        <w:pStyle w:val="style4097"/>
        <w:pageBreakBefore/>
        <w:rPr>
          <w:color w:val="auto"/>
        </w:rPr>
      </w:pPr>
      <w:r>
        <w:rPr>
          <w:bCs/>
          <w:color w:val="auto"/>
        </w:rPr>
        <w:t xml:space="preserve">Item </w:t>
      </w:r>
      <w:r>
        <w:rPr>
          <w:bCs/>
          <w:color w:val="auto"/>
          <w:lang w:val="en-US"/>
        </w:rPr>
        <w:t>4</w:t>
      </w:r>
      <w:r>
        <w:rPr>
          <w:bCs/>
          <w:color w:val="auto"/>
        </w:rPr>
        <w:t xml:space="preserve"> </w:t>
      </w:r>
    </w:p>
    <w:p>
      <w:pPr>
        <w:pStyle w:val="style4097"/>
        <w:rPr>
          <w:color w:val="auto"/>
        </w:rPr>
      </w:pPr>
      <w:r>
        <w:rPr>
          <w:color w:val="auto"/>
        </w:rPr>
        <w:t xml:space="preserve">Descendants of the same great grandparents (ancestry) who have lived in three distant areas for five generations decided to hold a clan reunion. During the reunion all members from the three groups were expected to share their origins. However, conflicting stories about their ancestry came up, resulting into doubts about whether they truly originated from the same great grandparents. </w:t>
      </w:r>
    </w:p>
    <w:p>
      <w:pPr>
        <w:pStyle w:val="style4097"/>
        <w:rPr>
          <w:color w:val="auto"/>
        </w:rPr>
      </w:pPr>
    </w:p>
    <w:p>
      <w:pPr>
        <w:pStyle w:val="style4097"/>
        <w:rPr>
          <w:color w:val="auto"/>
        </w:rPr>
      </w:pPr>
      <w:r>
        <w:rPr>
          <w:color w:val="auto"/>
        </w:rPr>
        <w:t>Support material</w:t>
      </w:r>
    </w:p>
    <w:p>
      <w:pPr>
        <w:pStyle w:val="style4097"/>
        <w:rPr>
          <w:color w:val="auto"/>
        </w:rPr>
      </w:pPr>
      <w:r>
        <w:rPr>
          <w:noProof/>
        </w:rPr>
        <w:drawing>
          <wp:inline distL="0" distT="0" distB="0" distR="0">
            <wp:extent cx="5943600" cy="2701636"/>
            <wp:effectExtent l="19050" t="0" r="0" b="0"/>
            <wp:docPr id="1028" name="Picture 4" descr="C:\Users\students' account\AppData\Local\Microsoft\Windows\INetCache\Content.Word\human-evolution-gettyimages-12222374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943600" cy="2701636"/>
                    </a:xfrm>
                    <a:prstGeom prst="rect"/>
                    <a:ln>
                      <a:noFill/>
                    </a:ln>
                  </pic:spPr>
                </pic:pic>
              </a:graphicData>
            </a:graphic>
          </wp:inline>
        </w:drawing>
      </w:r>
    </w:p>
    <w:p>
      <w:pPr>
        <w:pStyle w:val="style4097"/>
        <w:rPr>
          <w:color w:val="auto"/>
        </w:rPr>
      </w:pPr>
    </w:p>
    <w:p>
      <w:pPr>
        <w:pStyle w:val="style4097"/>
        <w:rPr>
          <w:color w:val="auto"/>
        </w:rPr>
      </w:pPr>
    </w:p>
    <w:p>
      <w:pPr>
        <w:pStyle w:val="style4097"/>
        <w:rPr>
          <w:color w:val="auto"/>
        </w:rPr>
      </w:pPr>
    </w:p>
    <w:p>
      <w:pPr>
        <w:pStyle w:val="style4097"/>
        <w:rPr>
          <w:color w:val="auto"/>
        </w:rPr>
      </w:pPr>
    </w:p>
    <w:p>
      <w:pPr>
        <w:pStyle w:val="style4097"/>
        <w:rPr>
          <w:color w:val="auto"/>
        </w:rPr>
      </w:pPr>
      <w:r>
        <w:rPr>
          <w:bCs/>
          <w:color w:val="auto"/>
        </w:rPr>
        <w:t xml:space="preserve">Task: </w:t>
      </w:r>
    </w:p>
    <w:p>
      <w:pPr>
        <w:pStyle w:val="style4097"/>
        <w:rPr>
          <w:color w:val="auto"/>
        </w:rPr>
      </w:pPr>
      <w:r>
        <w:rPr>
          <w:color w:val="auto"/>
        </w:rPr>
        <w:t xml:space="preserve">Explain to the above members the steps they should follow to confirm their origins. </w:t>
      </w:r>
    </w:p>
    <w:p>
      <w:pPr>
        <w:pStyle w:val="style4097"/>
        <w:rPr>
          <w:bCs/>
          <w:color w:val="auto"/>
        </w:rPr>
      </w:pPr>
    </w:p>
    <w:bookmarkEnd w:id="0"/>
    <w:p>
      <w:pPr>
        <w:pStyle w:val="style0"/>
        <w:rPr>
          <w:rFonts w:ascii="Times New Roman" w:cs="Times New Roman" w:hAnsi="Times New Roman"/>
          <w:sz w:val="24"/>
          <w:szCs w:val="24"/>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Calibri Light">
    <w:altName w:val="Calibri Light"/>
    <w:panose1 w:val="020f0302020000030204"/>
    <w:charset w:val="00"/>
    <w:family w:val="swiss"/>
    <w:pitch w:val="variable"/>
    <w:sig w:usb0="A00002EF" w:usb1="4000207B" w:usb2="00000000" w:usb3="00000000" w:csb0="0000019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lineRule="auto" w:line="253"/>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Times New Roman" w:cs="Times New Roman" w:hAnsi="Times New Roman"/>
      <w:color w:val="000000"/>
      <w:sz w:val="24"/>
      <w:szCs w:val="24"/>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Words>550</Words>
  <Pages>1</Pages>
  <Characters>2907</Characters>
  <Application>WPS Office</Application>
  <DocSecurity>0</DocSecurity>
  <Paragraphs>66</Paragraphs>
  <ScaleCrop>false</ScaleCrop>
  <LinksUpToDate>false</LinksUpToDate>
  <CharactersWithSpaces>3518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2024-04-02T14:41:00Z</dcterms:created>
  <dc:creator>LENOO</dc:creator>
  <lastModifiedBy>TECNO KI5k</lastModifiedBy>
  <dcterms:modified xsi:type="dcterms:W3CDTF">2024-04-06T18:05:58Z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068063c9887f4f5ba8944dc5365d28e1</vt:lpwstr>
  </property>
</Properties>
</file>