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0"/>
        <w:gridCol w:w="6946"/>
        <w:tblGridChange w:id="0">
          <w:tblGrid>
            <w:gridCol w:w="2830"/>
            <w:gridCol w:w="6946"/>
          </w:tblGrid>
        </w:tblGridChange>
      </w:tblGrid>
      <w:tr>
        <w:trPr>
          <w:cantSplit w:val="0"/>
          <w:trHeight w:val="2684" w:hRule="atLeast"/>
          <w:tblHeader w:val="0"/>
        </w:trPr>
        <w:tc>
          <w:tcPr/>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174625</wp:posOffset>
                  </wp:positionV>
                  <wp:extent cx="1483995" cy="1378585"/>
                  <wp:effectExtent b="0" l="0" r="0" t="0"/>
                  <wp:wrapSquare wrapText="bothSides" distB="0" distT="0" distL="114300" distR="114300"/>
                  <wp:docPr descr="Description: logo.png" id="1" name="image1.png"/>
                  <a:graphic>
                    <a:graphicData uri="http://schemas.openxmlformats.org/drawingml/2006/picture">
                      <pic:pic>
                        <pic:nvPicPr>
                          <pic:cNvPr descr="Description: logo.png" id="0" name="image1.png"/>
                          <pic:cNvPicPr preferRelativeResize="0"/>
                        </pic:nvPicPr>
                        <pic:blipFill>
                          <a:blip r:embed="rId7"/>
                          <a:srcRect b="0" l="0" r="0" t="0"/>
                          <a:stretch>
                            <a:fillRect/>
                          </a:stretch>
                        </pic:blipFill>
                        <pic:spPr>
                          <a:xfrm>
                            <a:off x="0" y="0"/>
                            <a:ext cx="1483995" cy="1378585"/>
                          </a:xfrm>
                          <a:prstGeom prst="rect"/>
                          <a:ln/>
                        </pic:spPr>
                      </pic:pic>
                    </a:graphicData>
                  </a:graphic>
                </wp:anchor>
              </w:drawing>
            </w:r>
          </w:p>
        </w:tc>
        <w:tc>
          <w:tcPr/>
          <w:p w:rsidR="00000000" w:rsidDel="00000000" w:rsidP="00000000" w:rsidRDefault="00000000" w:rsidRPr="00000000" w14:paraId="00000003">
            <w:pPr>
              <w:pStyle w:val="Heading1"/>
              <w:spacing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Uganda Counseling and Support Services</w:t>
            </w:r>
          </w:p>
          <w:p w:rsidR="00000000" w:rsidDel="00000000" w:rsidP="00000000" w:rsidRDefault="00000000" w:rsidRPr="00000000" w14:paraId="0000000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Plot 450 Kalungu Park Lane, Bunga, Kampala </w:t>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 BOX    71405 Kampala Phone: +256 789 482 888</w:t>
            </w:r>
          </w:p>
          <w:p w:rsidR="00000000" w:rsidDel="00000000" w:rsidP="00000000" w:rsidRDefault="00000000" w:rsidRPr="00000000" w14:paraId="0000000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admin@ugandacss.org </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w:t>
            </w:r>
            <w:hyperlink r:id="rId8">
              <w:r w:rsidDel="00000000" w:rsidR="00000000" w:rsidRPr="00000000">
                <w:rPr>
                  <w:rFonts w:ascii="Times New Roman" w:cs="Times New Roman" w:eastAsia="Times New Roman" w:hAnsi="Times New Roman"/>
                  <w:b w:val="1"/>
                  <w:color w:val="0563c1"/>
                  <w:u w:val="single"/>
                  <w:rtl w:val="0"/>
                </w:rPr>
                <w:t xml:space="preserve">www.ugandacss.org</w:t>
              </w:r>
            </w:hyperlink>
            <w:r w:rsidDel="00000000" w:rsidR="00000000" w:rsidRPr="00000000">
              <w:rPr>
                <w:rtl w:val="0"/>
              </w:rPr>
            </w:r>
          </w:p>
        </w:tc>
      </w:tr>
    </w:tbl>
    <w:p w:rsidR="00000000" w:rsidDel="00000000" w:rsidP="00000000" w:rsidRDefault="00000000" w:rsidRPr="00000000" w14:paraId="00000008">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Monitoring and evaluation officer.</w:t>
      </w:r>
    </w:p>
    <w:p w:rsidR="00000000" w:rsidDel="00000000" w:rsidP="00000000" w:rsidRDefault="00000000" w:rsidRPr="00000000" w14:paraId="00000009">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af50"/>
          <w:rtl w:val="0"/>
        </w:rPr>
        <w:t xml:space="preserve"> </w:t>
      </w:r>
      <w:r w:rsidDel="00000000" w:rsidR="00000000" w:rsidRPr="00000000">
        <w:rPr>
          <w:rFonts w:ascii="Times New Roman" w:cs="Times New Roman" w:eastAsia="Times New Roman" w:hAnsi="Times New Roman"/>
          <w:b w:val="1"/>
          <w:rtl w:val="0"/>
        </w:rPr>
        <w:t xml:space="preserve">Job Overview: </w:t>
      </w:r>
    </w:p>
    <w:p w:rsidR="00000000" w:rsidDel="00000000" w:rsidP="00000000" w:rsidRDefault="00000000" w:rsidRPr="00000000" w14:paraId="0000000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Uganda Counselling and Support Services seeks to recruit highly competent, motivated, and professional individuals to fill the position of monitoring and evaluation officer.</w:t>
      </w:r>
    </w:p>
    <w:p w:rsidR="00000000" w:rsidDel="00000000" w:rsidP="00000000" w:rsidRDefault="00000000" w:rsidRPr="00000000" w14:paraId="0000000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Duty Station </w:t>
      </w:r>
    </w:p>
    <w:p w:rsidR="00000000" w:rsidDel="00000000" w:rsidP="00000000" w:rsidRDefault="00000000" w:rsidRPr="00000000" w14:paraId="0000000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Duty station for this role will be Bulike, luuka district respectively. </w:t>
      </w:r>
    </w:p>
    <w:p w:rsidR="00000000" w:rsidDel="00000000" w:rsidP="00000000" w:rsidRDefault="00000000" w:rsidRPr="00000000" w14:paraId="0000000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 Summary:  </w:t>
      </w:r>
    </w:p>
    <w:p w:rsidR="00000000" w:rsidDel="00000000" w:rsidP="00000000" w:rsidRDefault="00000000" w:rsidRPr="00000000" w14:paraId="0000001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monitoring and evaluation officer will be responsible for collecting, analyzing and reporting data to help the organization to assess the effectiveness of programs.Must be able to work independently and teams, as well as have excellent communication, problem solving, and organizational skills.</w:t>
      </w:r>
    </w:p>
    <w:p w:rsidR="00000000" w:rsidDel="00000000" w:rsidP="00000000" w:rsidRDefault="00000000" w:rsidRPr="00000000" w14:paraId="00000011">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 Lines</w:t>
      </w:r>
    </w:p>
    <w:p w:rsidR="00000000" w:rsidDel="00000000" w:rsidP="00000000" w:rsidRDefault="00000000" w:rsidRPr="00000000" w14:paraId="0000001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evaluation officer will be reporting directly to the Executive director.</w:t>
      </w:r>
    </w:p>
    <w:p w:rsidR="00000000" w:rsidDel="00000000" w:rsidP="00000000" w:rsidRDefault="00000000" w:rsidRPr="00000000" w14:paraId="0000001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duties: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 in the revision of the project log frame matrix, particularly in the areas of performance indicators and their measurement;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 in the development and/or finalization of the project Work Plan and keep it updated in accordance with project activities and timeframes as relevant.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the overall framework, for project M&amp;E, for example, mid-term project review, impact assessment, final evaluation, and develop project Performance Monitoring Plan with relevant data collection systems.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the quality of existing data in the project subject areas, the methods of collecting it, and the degree to which it will provide good baseline statistics for impact evaluation.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baseline data for each project component and for all project indicators.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collaborating partners, review their existing approaches and management information systems and agree on any required changes, support, and resources.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plan for project-related capacity-building on M&amp;E and for any computer-based support that may be required.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 and undertake training with collaborating partners on M&amp;E as required.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M&amp;E and coordination: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data on a regular basis to measure achievement against the performance indicators.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data quality with partners.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and administer the M&amp;E database; analyse and aggregate findings.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project progress reporting, project mid-term review, and final evaluation.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areas where technical support to project partners is required. Organize refresher training on M&amp;E for partners as required.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lessons learned and develop case studies to capture qualitative outputs of the project. Provide advice to the supervisor on improving project performance using M&amp;E findings.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 reports on M&amp;E findings and prepare presentations based on M&amp;E data as required.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the Project Manager with management information she/he may require.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that monitoring data are discussed in appropriate forums and in a timely fashion in terms of implications for future action. If necessary, create such discussions to fill any gap.</w:t>
      </w:r>
    </w:p>
    <w:p w:rsidR="00000000" w:rsidDel="00000000" w:rsidP="00000000" w:rsidRDefault="00000000" w:rsidRPr="00000000" w14:paraId="00000029">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 Experience And Competencies.</w:t>
      </w:r>
    </w:p>
    <w:p w:rsidR="00000000" w:rsidDel="00000000" w:rsidP="00000000" w:rsidRDefault="00000000" w:rsidRPr="00000000" w14:paraId="0000002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Education</w:t>
      </w:r>
      <w:r w:rsidDel="00000000" w:rsidR="00000000" w:rsidRPr="00000000">
        <w:rPr>
          <w:rFonts w:ascii="Times New Roman" w:cs="Times New Roman" w:eastAsia="Times New Roman" w:hAnsi="Times New Roman"/>
          <w:rtl w:val="0"/>
        </w:rPr>
        <w:t xml:space="preserve">: Bachelor degree or preferably in: -Anthropology/statistics/Development studies/Economics/Any other relevant social science discipline. </w:t>
      </w:r>
    </w:p>
    <w:p w:rsidR="00000000" w:rsidDel="00000000" w:rsidP="00000000" w:rsidRDefault="00000000" w:rsidRPr="00000000" w14:paraId="0000002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Possession of a post graduate qualification in monitoring and evaluation is a Must.</w:t>
      </w:r>
    </w:p>
    <w:p w:rsidR="00000000" w:rsidDel="00000000" w:rsidP="00000000" w:rsidRDefault="00000000" w:rsidRPr="00000000" w14:paraId="0000002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Must have: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Computer skills including good working knowledge in accounting.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communication skills-both written and verbal</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oriented and Data analytical skills.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Negotiating skills, Personal integrity and corporate governance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writing skills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Planning and organizing skills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management and a team player</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keen eye for detail.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21f1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at English, Lusoga or Luganda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1f1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Preference would be someone from Kamuli or nearby districts </w:t>
      </w: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Experience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 years’ experience.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Interested candidates are invited to apply by providing information at: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 Manager Uganda Counselling and Support services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Box 71405 Kampala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 0751253193 0r 0788675781.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Closing date: </w:t>
      </w:r>
      <w:r w:rsidDel="00000000" w:rsidR="00000000" w:rsidRPr="00000000">
        <w:rPr>
          <w:rFonts w:ascii="Times New Roman" w:cs="Times New Roman" w:eastAsia="Times New Roman" w:hAnsi="Times New Roman"/>
          <w:rtl w:val="0"/>
        </w:rPr>
        <w:t xml:space="preserve">20th January 2024.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shortlisted candidates will be contacted. </w:t>
      </w:r>
    </w:p>
    <w:p w:rsidR="00000000" w:rsidDel="00000000" w:rsidP="00000000" w:rsidRDefault="00000000" w:rsidRPr="00000000" w14:paraId="0000004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76"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06" w:hanging="360"/>
      </w:pPr>
      <w:rPr>
        <w:rFonts w:ascii="Courier New" w:cs="Courier New" w:eastAsia="Courier New" w:hAnsi="Courier New"/>
      </w:rPr>
    </w:lvl>
    <w:lvl w:ilvl="2">
      <w:start w:val="1"/>
      <w:numFmt w:val="bullet"/>
      <w:lvlText w:val="▪"/>
      <w:lvlJc w:val="left"/>
      <w:pPr>
        <w:ind w:left="1026" w:hanging="360"/>
      </w:pPr>
      <w:rPr>
        <w:rFonts w:ascii="Noto Sans Symbols" w:cs="Noto Sans Symbols" w:eastAsia="Noto Sans Symbols" w:hAnsi="Noto Sans Symbols"/>
      </w:rPr>
    </w:lvl>
    <w:lvl w:ilvl="3">
      <w:start w:val="1"/>
      <w:numFmt w:val="bullet"/>
      <w:lvlText w:val="●"/>
      <w:lvlJc w:val="left"/>
      <w:pPr>
        <w:ind w:left="1746" w:hanging="360"/>
      </w:pPr>
      <w:rPr>
        <w:rFonts w:ascii="Noto Sans Symbols" w:cs="Noto Sans Symbols" w:eastAsia="Noto Sans Symbols" w:hAnsi="Noto Sans Symbols"/>
      </w:rPr>
    </w:lvl>
    <w:lvl w:ilvl="4">
      <w:start w:val="1"/>
      <w:numFmt w:val="bullet"/>
      <w:lvlText w:val="o"/>
      <w:lvlJc w:val="left"/>
      <w:pPr>
        <w:ind w:left="2466" w:hanging="360"/>
      </w:pPr>
      <w:rPr>
        <w:rFonts w:ascii="Courier New" w:cs="Courier New" w:eastAsia="Courier New" w:hAnsi="Courier New"/>
      </w:rPr>
    </w:lvl>
    <w:lvl w:ilvl="5">
      <w:start w:val="1"/>
      <w:numFmt w:val="bullet"/>
      <w:lvlText w:val="▪"/>
      <w:lvlJc w:val="left"/>
      <w:pPr>
        <w:ind w:left="3186" w:hanging="360"/>
      </w:pPr>
      <w:rPr>
        <w:rFonts w:ascii="Noto Sans Symbols" w:cs="Noto Sans Symbols" w:eastAsia="Noto Sans Symbols" w:hAnsi="Noto Sans Symbols"/>
      </w:rPr>
    </w:lvl>
    <w:lvl w:ilvl="6">
      <w:start w:val="1"/>
      <w:numFmt w:val="bullet"/>
      <w:lvlText w:val="●"/>
      <w:lvlJc w:val="left"/>
      <w:pPr>
        <w:ind w:left="3906" w:hanging="360"/>
      </w:pPr>
      <w:rPr>
        <w:rFonts w:ascii="Noto Sans Symbols" w:cs="Noto Sans Symbols" w:eastAsia="Noto Sans Symbols" w:hAnsi="Noto Sans Symbols"/>
      </w:rPr>
    </w:lvl>
    <w:lvl w:ilvl="7">
      <w:start w:val="1"/>
      <w:numFmt w:val="bullet"/>
      <w:lvlText w:val="o"/>
      <w:lvlJc w:val="left"/>
      <w:pPr>
        <w:ind w:left="4626" w:hanging="360"/>
      </w:pPr>
      <w:rPr>
        <w:rFonts w:ascii="Courier New" w:cs="Courier New" w:eastAsia="Courier New" w:hAnsi="Courier New"/>
      </w:rPr>
    </w:lvl>
    <w:lvl w:ilvl="8">
      <w:start w:val="1"/>
      <w:numFmt w:val="bullet"/>
      <w:lvlText w:val="▪"/>
      <w:lvlJc w:val="left"/>
      <w:pPr>
        <w:ind w:left="5346"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ugandacs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FlHOObBN/Bj3USge0dMh6COjw==">CgMxLjA4AHIhMVdqYlFKcElhZFJhaGZqeEZPbGFYREFZWnZOQ0xnWUJ5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