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0BC6" w14:textId="77777777" w:rsidR="003E4F08" w:rsidRDefault="003E4F08" w:rsidP="003E4F08">
      <w:pPr>
        <w:snapToGrid w:val="0"/>
        <w:spacing w:after="0" w:line="360" w:lineRule="auto"/>
        <w:jc w:val="center"/>
        <w:textAlignment w:val="baseline"/>
        <w:rPr>
          <w:rFonts w:ascii="Times New Roman" w:hAnsi="Times New Roman" w:cs="Times New Roman"/>
          <w:b/>
          <w:sz w:val="24"/>
          <w:szCs w:val="24"/>
        </w:rPr>
      </w:pPr>
      <w:r>
        <w:rPr>
          <w:rFonts w:ascii="Times New Roman" w:hAnsi="Times New Roman" w:cs="Times New Roman"/>
          <w:b/>
          <w:sz w:val="24"/>
          <w:szCs w:val="24"/>
        </w:rPr>
        <w:t>KYAMBOGO</w:t>
      </w:r>
      <w:r>
        <w:rPr>
          <w:rFonts w:ascii="Times New Roman" w:hAnsi="Times New Roman" w:cs="Times New Roman"/>
          <w:noProof/>
          <w:sz w:val="24"/>
          <w:szCs w:val="24"/>
        </w:rPr>
        <w:drawing>
          <wp:inline distT="0" distB="0" distL="0" distR="0" wp14:anchorId="54FBBB77" wp14:editId="58539AEC">
            <wp:extent cx="1327150" cy="596900"/>
            <wp:effectExtent l="0" t="0" r="6350" b="0"/>
            <wp:docPr id="182843237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596900"/>
                    </a:xfrm>
                    <a:prstGeom prst="rect">
                      <a:avLst/>
                    </a:prstGeom>
                    <a:noFill/>
                    <a:ln>
                      <a:noFill/>
                    </a:ln>
                  </pic:spPr>
                </pic:pic>
              </a:graphicData>
            </a:graphic>
          </wp:inline>
        </w:drawing>
      </w:r>
      <w:r>
        <w:rPr>
          <w:rFonts w:ascii="Times New Roman" w:hAnsi="Times New Roman" w:cs="Times New Roman"/>
          <w:b/>
          <w:sz w:val="24"/>
          <w:szCs w:val="24"/>
        </w:rPr>
        <w:t>UNIVERSITY</w:t>
      </w:r>
    </w:p>
    <w:p w14:paraId="159C83CC" w14:textId="77777777" w:rsidR="003E4F08" w:rsidRDefault="003E4F08" w:rsidP="003E4F08">
      <w:pPr>
        <w:snapToGrid w:val="0"/>
        <w:spacing w:after="0" w:line="360" w:lineRule="auto"/>
        <w:jc w:val="center"/>
        <w:textAlignment w:val="baseline"/>
        <w:rPr>
          <w:rFonts w:ascii="Times New Roman" w:hAnsi="Times New Roman" w:cs="Times New Roman"/>
          <w:b/>
          <w:sz w:val="24"/>
          <w:szCs w:val="24"/>
        </w:rPr>
      </w:pPr>
      <w:r>
        <w:rPr>
          <w:rFonts w:ascii="Times New Roman" w:hAnsi="Times New Roman" w:cs="Times New Roman"/>
          <w:b/>
          <w:sz w:val="24"/>
          <w:szCs w:val="24"/>
        </w:rPr>
        <w:t>SCHOOLOFEDUCATION</w:t>
      </w:r>
    </w:p>
    <w:p w14:paraId="3078ECEC" w14:textId="77777777" w:rsidR="003E4F08" w:rsidRDefault="003E4F08" w:rsidP="003E4F08">
      <w:pPr>
        <w:tabs>
          <w:tab w:val="left" w:pos="1513"/>
          <w:tab w:val="center" w:pos="4680"/>
        </w:tabs>
        <w:snapToGrid w:val="0"/>
        <w:spacing w:after="0" w:line="360" w:lineRule="auto"/>
        <w:jc w:val="center"/>
        <w:textAlignment w:val="baseline"/>
        <w:rPr>
          <w:rFonts w:ascii="Times New Roman" w:hAnsi="Times New Roman" w:cs="Times New Roman"/>
          <w:b/>
          <w:sz w:val="24"/>
          <w:szCs w:val="24"/>
        </w:rPr>
      </w:pPr>
      <w:r>
        <w:rPr>
          <w:rFonts w:ascii="Times New Roman" w:hAnsi="Times New Roman" w:cs="Times New Roman"/>
          <w:b/>
          <w:sz w:val="24"/>
          <w:szCs w:val="24"/>
        </w:rPr>
        <w:t>DEPARTMENTOFTEACHER EDUCATION AND EXTENSION</w:t>
      </w:r>
    </w:p>
    <w:p w14:paraId="2A25DBF9" w14:textId="77777777" w:rsidR="003E4F08" w:rsidRDefault="003E4F08" w:rsidP="003E4F08">
      <w:pPr>
        <w:tabs>
          <w:tab w:val="left" w:pos="1513"/>
          <w:tab w:val="center" w:pos="4680"/>
        </w:tabs>
        <w:snapToGrid w:val="0"/>
        <w:spacing w:after="0" w:line="360" w:lineRule="auto"/>
        <w:jc w:val="center"/>
        <w:textAlignment w:val="baseline"/>
        <w:rPr>
          <w:rFonts w:ascii="Times New Roman" w:hAnsi="Times New Roman" w:cs="Times New Roman"/>
          <w:b/>
          <w:sz w:val="24"/>
          <w:szCs w:val="24"/>
        </w:rPr>
      </w:pPr>
      <w:r>
        <w:rPr>
          <w:rFonts w:ascii="Times New Roman" w:hAnsi="Times New Roman" w:cs="Times New Roman"/>
          <w:b/>
          <w:sz w:val="24"/>
          <w:szCs w:val="24"/>
        </w:rPr>
        <w:t>BACHELOR OFTEACHER EDUCATION</w:t>
      </w:r>
    </w:p>
    <w:p w14:paraId="0974A8D1"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p>
    <w:p w14:paraId="5B7D06BB" w14:textId="22FCFD96" w:rsidR="003E4F08" w:rsidRDefault="003E4F08" w:rsidP="003E4F08">
      <w:pPr>
        <w:snapToGrid w:val="0"/>
        <w:spacing w:after="0" w:line="360" w:lineRule="auto"/>
        <w:ind w:left="3000" w:hanging="3000"/>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COURSEUNIT    </w:t>
      </w:r>
      <w:proofErr w:type="gramStart"/>
      <w:r>
        <w:rPr>
          <w:rFonts w:ascii="Times New Roman" w:hAnsi="Times New Roman" w:cs="Times New Roman"/>
          <w:b/>
          <w:sz w:val="24"/>
          <w:szCs w:val="24"/>
        </w:rPr>
        <w:t xml:space="preserve"> </w:t>
      </w:r>
      <w:r w:rsidR="00120C2C">
        <w:rPr>
          <w:rFonts w:ascii="Times New Roman" w:hAnsi="Times New Roman" w:cs="Times New Roman"/>
          <w:b/>
          <w:sz w:val="24"/>
          <w:szCs w:val="24"/>
        </w:rPr>
        <w:t xml:space="preserve"> :</w:t>
      </w:r>
      <w:r w:rsidR="00CA2564">
        <w:rPr>
          <w:rFonts w:ascii="Times New Roman" w:hAnsi="Times New Roman" w:cs="Times New Roman"/>
          <w:b/>
          <w:sz w:val="24"/>
          <w:szCs w:val="24"/>
        </w:rPr>
        <w:t>CURRICULUM</w:t>
      </w:r>
      <w:proofErr w:type="gramEnd"/>
      <w:r w:rsidR="00120C2C">
        <w:rPr>
          <w:rFonts w:ascii="Times New Roman" w:hAnsi="Times New Roman" w:cs="Times New Roman"/>
          <w:b/>
          <w:sz w:val="24"/>
          <w:szCs w:val="24"/>
        </w:rPr>
        <w:t xml:space="preserve"> </w:t>
      </w:r>
      <w:r w:rsidR="00CA2564">
        <w:rPr>
          <w:rFonts w:ascii="Times New Roman" w:hAnsi="Times New Roman" w:cs="Times New Roman"/>
          <w:b/>
          <w:sz w:val="24"/>
          <w:szCs w:val="24"/>
        </w:rPr>
        <w:t xml:space="preserve">COURSE DESIGN </w:t>
      </w:r>
      <w:r w:rsidR="00120C2C">
        <w:rPr>
          <w:rFonts w:ascii="Times New Roman" w:hAnsi="Times New Roman" w:cs="Times New Roman"/>
          <w:b/>
          <w:sz w:val="24"/>
          <w:szCs w:val="24"/>
        </w:rPr>
        <w:t>AND</w:t>
      </w:r>
      <w:r w:rsidR="00CA2564">
        <w:rPr>
          <w:rFonts w:ascii="Times New Roman" w:hAnsi="Times New Roman" w:cs="Times New Roman"/>
          <w:b/>
          <w:sz w:val="24"/>
          <w:szCs w:val="24"/>
        </w:rPr>
        <w:t xml:space="preserve"> MATERIALS DEVELOPMENT</w:t>
      </w:r>
    </w:p>
    <w:p w14:paraId="66782599" w14:textId="35A8165A"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COURSECODE</w:t>
      </w:r>
      <w:r>
        <w:rPr>
          <w:rFonts w:ascii="Times New Roman" w:hAnsi="Times New Roman" w:cs="Times New Roman"/>
          <w:b/>
          <w:sz w:val="24"/>
          <w:szCs w:val="24"/>
        </w:rPr>
        <w:tab/>
      </w:r>
      <w:r>
        <w:rPr>
          <w:rFonts w:ascii="Times New Roman" w:hAnsi="Times New Roman" w:cs="Times New Roman"/>
          <w:b/>
          <w:sz w:val="24"/>
          <w:szCs w:val="24"/>
        </w:rPr>
        <w:tab/>
        <w:t>: BTE</w:t>
      </w:r>
      <w:r w:rsidR="00CA2564">
        <w:rPr>
          <w:rFonts w:ascii="Times New Roman" w:hAnsi="Times New Roman" w:cs="Times New Roman"/>
          <w:b/>
          <w:sz w:val="24"/>
          <w:szCs w:val="24"/>
        </w:rPr>
        <w:t>L</w:t>
      </w:r>
      <w:r>
        <w:rPr>
          <w:rFonts w:ascii="Times New Roman" w:hAnsi="Times New Roman" w:cs="Times New Roman"/>
          <w:b/>
          <w:sz w:val="24"/>
          <w:szCs w:val="24"/>
        </w:rPr>
        <w:t xml:space="preserve"> </w:t>
      </w:r>
    </w:p>
    <w:p w14:paraId="2A474D7A"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YEAR OF STUDY</w:t>
      </w:r>
      <w:r>
        <w:rPr>
          <w:rFonts w:ascii="Times New Roman" w:hAnsi="Times New Roman" w:cs="Times New Roman"/>
          <w:b/>
          <w:sz w:val="24"/>
          <w:szCs w:val="24"/>
        </w:rPr>
        <w:tab/>
      </w:r>
      <w:r>
        <w:rPr>
          <w:rFonts w:ascii="Times New Roman" w:hAnsi="Times New Roman" w:cs="Times New Roman"/>
          <w:b/>
          <w:sz w:val="24"/>
          <w:szCs w:val="24"/>
        </w:rPr>
        <w:tab/>
        <w:t>: TWO</w:t>
      </w:r>
    </w:p>
    <w:p w14:paraId="0C741492"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SEMESTER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ONE</w:t>
      </w:r>
    </w:p>
    <w:p w14:paraId="5C45D0F2"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ACADEMIC YEAR</w:t>
      </w:r>
      <w:r>
        <w:rPr>
          <w:rFonts w:ascii="Times New Roman" w:hAnsi="Times New Roman" w:cs="Times New Roman"/>
          <w:b/>
          <w:sz w:val="24"/>
          <w:szCs w:val="24"/>
        </w:rPr>
        <w:tab/>
      </w:r>
      <w:r>
        <w:rPr>
          <w:rFonts w:ascii="Times New Roman" w:hAnsi="Times New Roman" w:cs="Times New Roman"/>
          <w:b/>
          <w:sz w:val="24"/>
          <w:szCs w:val="24"/>
        </w:rPr>
        <w:tab/>
        <w:t>: 2024/2025</w:t>
      </w:r>
    </w:p>
    <w:p w14:paraId="7D6DBEAF" w14:textId="757E5A09"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LECTURER’S NAME</w:t>
      </w:r>
      <w:r>
        <w:rPr>
          <w:rFonts w:ascii="Times New Roman" w:hAnsi="Times New Roman" w:cs="Times New Roman"/>
          <w:b/>
          <w:sz w:val="24"/>
          <w:szCs w:val="24"/>
        </w:rPr>
        <w:tab/>
        <w:t xml:space="preserve">: DR. </w:t>
      </w:r>
      <w:r w:rsidR="00CA2564">
        <w:rPr>
          <w:rFonts w:ascii="Times New Roman" w:hAnsi="Times New Roman" w:cs="Times New Roman"/>
          <w:b/>
          <w:sz w:val="24"/>
          <w:szCs w:val="24"/>
        </w:rPr>
        <w:t>WATUULO RICHARD</w:t>
      </w:r>
    </w:p>
    <w:p w14:paraId="7639398E"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TASK                                   </w:t>
      </w: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INDIVIDUAL TASK.</w:t>
      </w:r>
    </w:p>
    <w:p w14:paraId="0C61F1B4"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p>
    <w:tbl>
      <w:tblPr>
        <w:tblStyle w:val="TableGrid"/>
        <w:tblW w:w="9625" w:type="dxa"/>
        <w:tblInd w:w="0" w:type="dxa"/>
        <w:tblLook w:val="04A0" w:firstRow="1" w:lastRow="0" w:firstColumn="1" w:lastColumn="0" w:noHBand="0" w:noVBand="1"/>
      </w:tblPr>
      <w:tblGrid>
        <w:gridCol w:w="4350"/>
        <w:gridCol w:w="2338"/>
        <w:gridCol w:w="2937"/>
      </w:tblGrid>
      <w:tr w:rsidR="003E4F08" w14:paraId="4598C334" w14:textId="77777777" w:rsidTr="00B54A7A">
        <w:tc>
          <w:tcPr>
            <w:tcW w:w="4350" w:type="dxa"/>
            <w:tcBorders>
              <w:top w:val="single" w:sz="4" w:space="0" w:color="auto"/>
              <w:left w:val="single" w:sz="4" w:space="0" w:color="auto"/>
              <w:bottom w:val="single" w:sz="4" w:space="0" w:color="auto"/>
              <w:right w:val="single" w:sz="4" w:space="0" w:color="auto"/>
            </w:tcBorders>
            <w:hideMark/>
          </w:tcPr>
          <w:p w14:paraId="24823646"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STUDENT’SNAME</w:t>
            </w:r>
          </w:p>
        </w:tc>
        <w:tc>
          <w:tcPr>
            <w:tcW w:w="2338" w:type="dxa"/>
            <w:tcBorders>
              <w:top w:val="single" w:sz="4" w:space="0" w:color="auto"/>
              <w:left w:val="single" w:sz="4" w:space="0" w:color="auto"/>
              <w:bottom w:val="single" w:sz="4" w:space="0" w:color="auto"/>
              <w:right w:val="single" w:sz="4" w:space="0" w:color="auto"/>
            </w:tcBorders>
            <w:hideMark/>
          </w:tcPr>
          <w:p w14:paraId="3268D187"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REG. NUMBER.</w:t>
            </w:r>
          </w:p>
        </w:tc>
        <w:tc>
          <w:tcPr>
            <w:tcW w:w="2937" w:type="dxa"/>
            <w:tcBorders>
              <w:top w:val="single" w:sz="4" w:space="0" w:color="auto"/>
              <w:left w:val="single" w:sz="4" w:space="0" w:color="auto"/>
              <w:bottom w:val="single" w:sz="4" w:space="0" w:color="auto"/>
              <w:right w:val="single" w:sz="4" w:space="0" w:color="auto"/>
            </w:tcBorders>
            <w:hideMark/>
          </w:tcPr>
          <w:p w14:paraId="7A3B076C"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SIGNATURE.</w:t>
            </w:r>
          </w:p>
        </w:tc>
      </w:tr>
      <w:tr w:rsidR="003E4F08" w14:paraId="728A0261" w14:textId="77777777" w:rsidTr="00B54A7A">
        <w:tc>
          <w:tcPr>
            <w:tcW w:w="4350" w:type="dxa"/>
            <w:tcBorders>
              <w:top w:val="single" w:sz="4" w:space="0" w:color="auto"/>
              <w:left w:val="single" w:sz="4" w:space="0" w:color="auto"/>
              <w:bottom w:val="single" w:sz="4" w:space="0" w:color="auto"/>
              <w:right w:val="single" w:sz="4" w:space="0" w:color="auto"/>
            </w:tcBorders>
          </w:tcPr>
          <w:p w14:paraId="10857D3B"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TWINOBUGABE PAULINE</w:t>
            </w:r>
          </w:p>
        </w:tc>
        <w:tc>
          <w:tcPr>
            <w:tcW w:w="2338" w:type="dxa"/>
            <w:tcBorders>
              <w:top w:val="single" w:sz="4" w:space="0" w:color="auto"/>
              <w:left w:val="single" w:sz="4" w:space="0" w:color="auto"/>
              <w:bottom w:val="single" w:sz="4" w:space="0" w:color="auto"/>
              <w:right w:val="single" w:sz="4" w:space="0" w:color="auto"/>
            </w:tcBorders>
          </w:tcPr>
          <w:p w14:paraId="6C220404"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23/U/TEP/14893/PD</w:t>
            </w:r>
          </w:p>
        </w:tc>
        <w:tc>
          <w:tcPr>
            <w:tcW w:w="2937" w:type="dxa"/>
            <w:tcBorders>
              <w:top w:val="single" w:sz="4" w:space="0" w:color="auto"/>
              <w:left w:val="single" w:sz="4" w:space="0" w:color="auto"/>
              <w:bottom w:val="single" w:sz="4" w:space="0" w:color="auto"/>
              <w:right w:val="single" w:sz="4" w:space="0" w:color="auto"/>
            </w:tcBorders>
          </w:tcPr>
          <w:p w14:paraId="70010782" w14:textId="77777777" w:rsidR="003E4F08" w:rsidRDefault="003E4F08" w:rsidP="00B54A7A">
            <w:pPr>
              <w:snapToGrid w:val="0"/>
              <w:spacing w:line="360" w:lineRule="auto"/>
              <w:jc w:val="both"/>
              <w:textAlignment w:val="baseline"/>
              <w:rPr>
                <w:rFonts w:ascii="Times New Roman" w:hAnsi="Times New Roman" w:cs="Times New Roman"/>
                <w:b/>
                <w:sz w:val="24"/>
                <w:szCs w:val="24"/>
              </w:rPr>
            </w:pPr>
          </w:p>
        </w:tc>
      </w:tr>
    </w:tbl>
    <w:p w14:paraId="338A42B1" w14:textId="77777777" w:rsidR="003E4F08" w:rsidRDefault="003E4F08" w:rsidP="003E4F08">
      <w:pPr>
        <w:snapToGrid w:val="0"/>
        <w:spacing w:after="0" w:line="360" w:lineRule="auto"/>
        <w:jc w:val="both"/>
        <w:textAlignment w:val="baseline"/>
        <w:rPr>
          <w:rFonts w:ascii="Times New Roman" w:hAnsi="Times New Roman" w:cs="Times New Roman"/>
          <w:b/>
          <w:sz w:val="24"/>
          <w:szCs w:val="24"/>
        </w:rPr>
      </w:pPr>
    </w:p>
    <w:p w14:paraId="470F7659" w14:textId="7D2D2DBF" w:rsidR="003E4F08" w:rsidRPr="0039465F" w:rsidRDefault="003E4F08" w:rsidP="0039465F">
      <w:pPr>
        <w:snapToGrid w:val="0"/>
        <w:spacing w:after="0" w:line="360" w:lineRule="auto"/>
        <w:jc w:val="both"/>
        <w:textAlignment w:val="baseline"/>
        <w:rPr>
          <w:rFonts w:ascii="Times New Roman" w:hAnsi="Times New Roman" w:cs="Times New Roman"/>
          <w:b/>
          <w:sz w:val="24"/>
          <w:szCs w:val="24"/>
        </w:rPr>
      </w:pPr>
      <w:r>
        <w:rPr>
          <w:rFonts w:ascii="Times New Roman" w:hAnsi="Times New Roman" w:cs="Times New Roman"/>
          <w:b/>
          <w:sz w:val="24"/>
          <w:szCs w:val="24"/>
        </w:rPr>
        <w:t xml:space="preserve">QUESTION </w:t>
      </w:r>
    </w:p>
    <w:p w14:paraId="0621975A" w14:textId="277B7A4C" w:rsidR="000C6FB5"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 xml:space="preserve">1) Examine ten key concepts in the English Language curriculum development process. </w:t>
      </w:r>
    </w:p>
    <w:p w14:paraId="150E1D95" w14:textId="5B235AE5"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2) For each of the concepts identified above, explain in detail how they influence the English Language curriculum development</w:t>
      </w:r>
      <w:r w:rsidR="0039465F" w:rsidRPr="0039465F">
        <w:rPr>
          <w:rFonts w:ascii="Times New Roman" w:hAnsi="Times New Roman" w:cs="Times New Roman"/>
          <w:sz w:val="24"/>
          <w:szCs w:val="24"/>
        </w:rPr>
        <w:t>.</w:t>
      </w:r>
    </w:p>
    <w:p w14:paraId="4DD3FEE4" w14:textId="77777777" w:rsidR="0039465F" w:rsidRPr="0039465F" w:rsidRDefault="0039465F" w:rsidP="0039465F">
      <w:pPr>
        <w:spacing w:line="360" w:lineRule="auto"/>
        <w:rPr>
          <w:rFonts w:ascii="Times New Roman" w:hAnsi="Times New Roman" w:cs="Times New Roman"/>
          <w:b/>
          <w:bCs/>
          <w:sz w:val="24"/>
          <w:szCs w:val="24"/>
        </w:rPr>
      </w:pPr>
    </w:p>
    <w:p w14:paraId="1701C5D4" w14:textId="77777777" w:rsidR="0039465F" w:rsidRPr="0039465F" w:rsidRDefault="0039465F" w:rsidP="0039465F">
      <w:pPr>
        <w:spacing w:line="360" w:lineRule="auto"/>
        <w:rPr>
          <w:rFonts w:ascii="Times New Roman" w:hAnsi="Times New Roman" w:cs="Times New Roman"/>
          <w:b/>
          <w:bCs/>
          <w:sz w:val="24"/>
          <w:szCs w:val="24"/>
        </w:rPr>
      </w:pPr>
    </w:p>
    <w:p w14:paraId="70251ED6" w14:textId="77777777" w:rsidR="0039465F" w:rsidRPr="0039465F" w:rsidRDefault="0039465F" w:rsidP="0039465F">
      <w:pPr>
        <w:spacing w:line="360" w:lineRule="auto"/>
        <w:rPr>
          <w:rFonts w:ascii="Times New Roman" w:hAnsi="Times New Roman" w:cs="Times New Roman"/>
          <w:b/>
          <w:bCs/>
          <w:sz w:val="24"/>
          <w:szCs w:val="24"/>
        </w:rPr>
      </w:pPr>
    </w:p>
    <w:p w14:paraId="7FC2E348" w14:textId="77777777" w:rsidR="0039465F" w:rsidRPr="0039465F" w:rsidRDefault="0039465F" w:rsidP="0039465F">
      <w:pPr>
        <w:spacing w:line="360" w:lineRule="auto"/>
        <w:rPr>
          <w:rFonts w:ascii="Times New Roman" w:hAnsi="Times New Roman" w:cs="Times New Roman"/>
          <w:b/>
          <w:bCs/>
          <w:sz w:val="24"/>
          <w:szCs w:val="24"/>
        </w:rPr>
      </w:pPr>
    </w:p>
    <w:p w14:paraId="0742702C" w14:textId="77777777" w:rsidR="0039465F" w:rsidRPr="0039465F" w:rsidRDefault="0039465F" w:rsidP="0039465F">
      <w:pPr>
        <w:spacing w:line="360" w:lineRule="auto"/>
        <w:rPr>
          <w:rFonts w:ascii="Times New Roman" w:hAnsi="Times New Roman" w:cs="Times New Roman"/>
          <w:b/>
          <w:bCs/>
          <w:sz w:val="24"/>
          <w:szCs w:val="24"/>
        </w:rPr>
      </w:pPr>
    </w:p>
    <w:p w14:paraId="51A5AC6D" w14:textId="77777777" w:rsidR="0039465F" w:rsidRPr="0039465F" w:rsidRDefault="0039465F" w:rsidP="0039465F">
      <w:pPr>
        <w:spacing w:line="360" w:lineRule="auto"/>
        <w:rPr>
          <w:rFonts w:ascii="Times New Roman" w:hAnsi="Times New Roman" w:cs="Times New Roman"/>
          <w:b/>
          <w:bCs/>
          <w:sz w:val="24"/>
          <w:szCs w:val="24"/>
        </w:rPr>
      </w:pPr>
    </w:p>
    <w:p w14:paraId="2C661B18" w14:textId="456F15D7" w:rsidR="00E16F41" w:rsidRPr="00E16F41" w:rsidRDefault="000C6FB5" w:rsidP="0039465F">
      <w:pPr>
        <w:spacing w:line="360" w:lineRule="auto"/>
        <w:rPr>
          <w:rFonts w:ascii="Times New Roman" w:hAnsi="Times New Roman" w:cs="Times New Roman"/>
          <w:b/>
          <w:bCs/>
          <w:sz w:val="24"/>
          <w:szCs w:val="24"/>
        </w:rPr>
      </w:pPr>
      <w:r w:rsidRPr="0039465F">
        <w:rPr>
          <w:rFonts w:ascii="Times New Roman" w:hAnsi="Times New Roman" w:cs="Times New Roman"/>
          <w:b/>
          <w:bCs/>
          <w:sz w:val="24"/>
          <w:szCs w:val="24"/>
        </w:rPr>
        <w:lastRenderedPageBreak/>
        <w:t>The ten k</w:t>
      </w:r>
      <w:r w:rsidR="00E16F41" w:rsidRPr="0039465F">
        <w:rPr>
          <w:rFonts w:ascii="Times New Roman" w:hAnsi="Times New Roman" w:cs="Times New Roman"/>
          <w:b/>
          <w:bCs/>
          <w:sz w:val="24"/>
          <w:szCs w:val="24"/>
        </w:rPr>
        <w:t>ey concepts</w:t>
      </w:r>
      <w:r w:rsidRPr="0039465F">
        <w:rPr>
          <w:rFonts w:ascii="Times New Roman" w:hAnsi="Times New Roman" w:cs="Times New Roman"/>
          <w:b/>
          <w:bCs/>
          <w:sz w:val="24"/>
          <w:szCs w:val="24"/>
        </w:rPr>
        <w:t xml:space="preserve"> in the English Language curriculum development process are as explained below;</w:t>
      </w:r>
    </w:p>
    <w:p w14:paraId="405F9C3D" w14:textId="7D60A6BA"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Needs Analysis</w:t>
      </w:r>
    </w:p>
    <w:p w14:paraId="2EF9B1CB"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Needs analysis is the process of identifying the specific requirements of learners, which shapes the entire curriculum. It ensures that the curriculum is relevant to the students' current proficiency levels, future goals, and specific contexts of use. In the context of English language curriculum development, needs analysis helps tailor the curriculum to the learner's goals, such as academic, professional, or social communication purposes. By focusing on the specific needs, educators can emphasize areas like grammar, vocabulary, or communication skills that best support the learners' objectives (Richards, 2017; Brown, 2015).</w:t>
      </w:r>
    </w:p>
    <w:p w14:paraId="587BE309" w14:textId="6D47CBCB"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Curriculum Goals and Objectives</w:t>
      </w:r>
    </w:p>
    <w:p w14:paraId="2A6D1A1D" w14:textId="77777777" w:rsidR="00C7321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Goals and objectives serve as the foundation of the curriculum, outlining what students should achieve. While goals are broad, long-term targets, objectives are specific, measurable outcomes that help in achieving those goals. In English language curriculum development, clear objectives might include acquiring specific vocabulary, improving communication fluency, or mastering grammar structures (Nation &amp; Macalister, 2010).</w:t>
      </w:r>
    </w:p>
    <w:p w14:paraId="48A59483" w14:textId="7CC4F161"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t>Content Selection and Organization</w:t>
      </w:r>
    </w:p>
    <w:p w14:paraId="133F523D"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Content refers to the material and subject matter that learners engage with during the course. For English language learning, content typically includes grammar, vocabulary, pronunciation, and language functions. Effective curriculum development involves selecting content that is relevant to learners' needs and organizing it in a logical sequence (Graves, 2016).</w:t>
      </w:r>
    </w:p>
    <w:p w14:paraId="28860F5C" w14:textId="50954DBE"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Syllabus Design</w:t>
      </w:r>
    </w:p>
    <w:p w14:paraId="7C628525" w14:textId="77777777" w:rsidR="00C7321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The syllabus is the framework that organizes the content of the course. Different types of syllabi, such as grammatical, lexical, task-based, or content-based syllabi, guide what is taught and how. For instance, a task-based syllabus focuses on practical communication tasks, while a grammatical syllabus focuses on language structures (</w:t>
      </w:r>
      <w:proofErr w:type="spellStart"/>
      <w:r w:rsidRPr="00E16F41">
        <w:rPr>
          <w:rFonts w:ascii="Times New Roman" w:hAnsi="Times New Roman" w:cs="Times New Roman"/>
          <w:sz w:val="24"/>
          <w:szCs w:val="24"/>
        </w:rPr>
        <w:t>Yalden</w:t>
      </w:r>
      <w:proofErr w:type="spellEnd"/>
      <w:r w:rsidRPr="00E16F41">
        <w:rPr>
          <w:rFonts w:ascii="Times New Roman" w:hAnsi="Times New Roman" w:cs="Times New Roman"/>
          <w:sz w:val="24"/>
          <w:szCs w:val="24"/>
        </w:rPr>
        <w:t>, 2017).</w:t>
      </w:r>
    </w:p>
    <w:p w14:paraId="351355E7" w14:textId="77777777" w:rsidR="00CA2564" w:rsidRDefault="00CA2564" w:rsidP="0039465F">
      <w:pPr>
        <w:spacing w:line="360" w:lineRule="auto"/>
        <w:rPr>
          <w:rFonts w:ascii="Times New Roman" w:hAnsi="Times New Roman" w:cs="Times New Roman"/>
          <w:b/>
          <w:bCs/>
          <w:sz w:val="24"/>
          <w:szCs w:val="24"/>
        </w:rPr>
      </w:pPr>
    </w:p>
    <w:p w14:paraId="0116C2E3" w14:textId="2AA5C8C1"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lastRenderedPageBreak/>
        <w:t>Teaching Approaches and Methodologies</w:t>
      </w:r>
    </w:p>
    <w:p w14:paraId="613F3875"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Different teaching approaches such as Communicative Language Teaching (CLT), Task-Based Learning (TBL), and the Direct Method play a critical role in shaping how the curriculum is implemented. CLT, for example, focuses on meaningful communication, while TBL emphasizes completing tasks using the target language (Larsen-Freeman, 2018).</w:t>
      </w:r>
    </w:p>
    <w:p w14:paraId="03B4D901" w14:textId="1175A235"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Materials Development</w:t>
      </w:r>
    </w:p>
    <w:p w14:paraId="4477F2AC" w14:textId="389C3303"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Materials development involves creating or selecting textbooks, multimedia, and other learning aids that align with the curriculum's objectives. Materials should be appropriate to the learners' needs and reflect real-world language use (Tomlinson, 2017).</w:t>
      </w:r>
    </w:p>
    <w:p w14:paraId="69328EF6" w14:textId="52C96EC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t>Assessment and Evaluation</w:t>
      </w:r>
    </w:p>
    <w:p w14:paraId="53A36D93"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Assessment is the process of measuring learners' progress towards curriculum objectives. Both formative assessments (ongoing assessments during the learning process) and summative assessments (evaluations at the end of a unit or course) are crucial in the curriculum. Evaluating the curriculum itself is also essential to ensure it remains relevant and effective (Harmer, 2015).</w:t>
      </w:r>
    </w:p>
    <w:p w14:paraId="086E759A" w14:textId="64EA77E0"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Learner-Centeredness</w:t>
      </w:r>
    </w:p>
    <w:p w14:paraId="10A249B3"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Learner-centered approaches place the focus on students' needs, abilities, and learning preferences, as opposed to teacher-centered instruction. This means adapting the curriculum to be more flexible and responsive to individual learning styles (Graves, 2016).</w:t>
      </w:r>
    </w:p>
    <w:p w14:paraId="64FAC266" w14:textId="5B0B23FE"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Cultural Sensitivity</w:t>
      </w:r>
    </w:p>
    <w:p w14:paraId="03009D6C" w14:textId="77777777" w:rsidR="00E16F4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A curriculum that incorporates cultural sensitivity acknowledges the diversity of learners and the importance of cultural contexts in language use. English language learners may come from various cultural backgrounds, and their curriculum should respect these differences while also introducing new cultural perspectives (Byram, 2018).</w:t>
      </w:r>
    </w:p>
    <w:p w14:paraId="1A0831CA" w14:textId="7E0EEF3C"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 xml:space="preserve"> Sustainability and Flexibility</w:t>
      </w:r>
    </w:p>
    <w:p w14:paraId="20A131A9" w14:textId="5BD4AAD6" w:rsidR="00C73211" w:rsidRPr="0039465F"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 xml:space="preserve">A well-designed curriculum must be sustainable and adaptable. Sustainability ensures the curriculum remains effective and relevant in the long term, while flexibility allows educators to </w:t>
      </w:r>
      <w:r w:rsidRPr="00E16F41">
        <w:rPr>
          <w:rFonts w:ascii="Times New Roman" w:hAnsi="Times New Roman" w:cs="Times New Roman"/>
          <w:sz w:val="24"/>
          <w:szCs w:val="24"/>
        </w:rPr>
        <w:lastRenderedPageBreak/>
        <w:t>adjust the curriculum based on emerging trends in language education or changes in the learners' needs (Richards, 2020).</w:t>
      </w:r>
    </w:p>
    <w:p w14:paraId="08A4182A" w14:textId="309FF6BA" w:rsidR="00C73211" w:rsidRPr="00E16F41" w:rsidRDefault="00CE2D8D" w:rsidP="0039465F">
      <w:pPr>
        <w:spacing w:line="360" w:lineRule="auto"/>
        <w:rPr>
          <w:rFonts w:ascii="Times New Roman" w:hAnsi="Times New Roman" w:cs="Times New Roman"/>
          <w:b/>
          <w:bCs/>
          <w:sz w:val="24"/>
          <w:szCs w:val="24"/>
        </w:rPr>
      </w:pPr>
      <w:r w:rsidRPr="0039465F">
        <w:rPr>
          <w:rFonts w:ascii="Times New Roman" w:hAnsi="Times New Roman" w:cs="Times New Roman"/>
          <w:b/>
          <w:bCs/>
          <w:sz w:val="24"/>
          <w:szCs w:val="24"/>
        </w:rPr>
        <w:t>Here are the detailed explanation about how each of the concepts</w:t>
      </w:r>
      <w:r w:rsidRPr="00E16F41">
        <w:rPr>
          <w:rFonts w:ascii="Times New Roman" w:hAnsi="Times New Roman" w:cs="Times New Roman"/>
          <w:b/>
          <w:bCs/>
          <w:sz w:val="24"/>
          <w:szCs w:val="24"/>
        </w:rPr>
        <w:t xml:space="preserve"> </w:t>
      </w:r>
      <w:proofErr w:type="gramStart"/>
      <w:r w:rsidRPr="00E16F41">
        <w:rPr>
          <w:rFonts w:ascii="Times New Roman" w:hAnsi="Times New Roman" w:cs="Times New Roman"/>
          <w:b/>
          <w:bCs/>
          <w:sz w:val="24"/>
          <w:szCs w:val="24"/>
        </w:rPr>
        <w:t>identified  influence</w:t>
      </w:r>
      <w:proofErr w:type="gramEnd"/>
      <w:r w:rsidRPr="00E16F41">
        <w:rPr>
          <w:rFonts w:ascii="Times New Roman" w:hAnsi="Times New Roman" w:cs="Times New Roman"/>
          <w:b/>
          <w:bCs/>
          <w:sz w:val="24"/>
          <w:szCs w:val="24"/>
        </w:rPr>
        <w:t xml:space="preserve"> the English Language curriculum development</w:t>
      </w:r>
      <w:r w:rsidRPr="0039465F">
        <w:rPr>
          <w:rFonts w:ascii="Times New Roman" w:hAnsi="Times New Roman" w:cs="Times New Roman"/>
          <w:b/>
          <w:bCs/>
          <w:sz w:val="24"/>
          <w:szCs w:val="24"/>
        </w:rPr>
        <w:t>:-</w:t>
      </w:r>
    </w:p>
    <w:p w14:paraId="1A3FBED4" w14:textId="320E89DE" w:rsidR="00C73211" w:rsidRPr="00E16F41" w:rsidRDefault="00CE2D8D"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t>Needs Analysis</w:t>
      </w:r>
      <w:r w:rsidR="00C73211" w:rsidRPr="00E16F41">
        <w:rPr>
          <w:rFonts w:ascii="Times New Roman" w:hAnsi="Times New Roman" w:cs="Times New Roman"/>
          <w:sz w:val="24"/>
          <w:szCs w:val="24"/>
        </w:rPr>
        <w:t>: A curriculum designed with proper needs analysis will focus on the learner’s weaknesses and learning contexts, making it more effective and engaging. It guides the selection of materials and the design of assessments tailored to specific learner profiles.</w:t>
      </w:r>
    </w:p>
    <w:p w14:paraId="03BC7EAE" w14:textId="06B79E87" w:rsidR="00C73211" w:rsidRPr="00E16F41" w:rsidRDefault="00C73211"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t>Curriculum</w:t>
      </w:r>
      <w:r w:rsidR="00CE2D8D" w:rsidRPr="0039465F">
        <w:rPr>
          <w:rFonts w:ascii="Times New Roman" w:hAnsi="Times New Roman" w:cs="Times New Roman"/>
          <w:b/>
          <w:bCs/>
          <w:sz w:val="24"/>
          <w:szCs w:val="24"/>
        </w:rPr>
        <w:t xml:space="preserve"> goals and objectives</w:t>
      </w:r>
      <w:r w:rsidRPr="00E16F41">
        <w:rPr>
          <w:rFonts w:ascii="Times New Roman" w:hAnsi="Times New Roman" w:cs="Times New Roman"/>
          <w:sz w:val="24"/>
          <w:szCs w:val="24"/>
        </w:rPr>
        <w:t>: Objectives guide the selection of learning activities, assessment techniques, and teaching methods. By having specific objectives, educators can ensure that every part of the curriculum contributes towards these learning outcomes.</w:t>
      </w:r>
    </w:p>
    <w:p w14:paraId="5238FE08" w14:textId="314359CF" w:rsidR="00C73211" w:rsidRPr="00E16F41" w:rsidRDefault="00CE2D8D" w:rsidP="0039465F">
      <w:pPr>
        <w:spacing w:line="360" w:lineRule="auto"/>
        <w:rPr>
          <w:rFonts w:ascii="Times New Roman" w:hAnsi="Times New Roman" w:cs="Times New Roman"/>
          <w:sz w:val="24"/>
          <w:szCs w:val="24"/>
        </w:rPr>
      </w:pPr>
      <w:r w:rsidRPr="00E16F41">
        <w:rPr>
          <w:rFonts w:ascii="Times New Roman" w:hAnsi="Times New Roman" w:cs="Times New Roman"/>
          <w:b/>
          <w:bCs/>
          <w:sz w:val="24"/>
          <w:szCs w:val="24"/>
        </w:rPr>
        <w:t>Content Selection and Organization</w:t>
      </w:r>
      <w:r w:rsidR="00C73211" w:rsidRPr="00E16F41">
        <w:rPr>
          <w:rFonts w:ascii="Times New Roman" w:hAnsi="Times New Roman" w:cs="Times New Roman"/>
          <w:sz w:val="24"/>
          <w:szCs w:val="24"/>
        </w:rPr>
        <w:t>: Well-selected and organized content ensures that learners progressively build on their language skills. It provides a structured path from simple to complex concepts, aligning with the learners' proficiency level and objectives.</w:t>
      </w:r>
    </w:p>
    <w:p w14:paraId="2CF49129" w14:textId="770CC0EB" w:rsidR="00C73211" w:rsidRPr="00E16F41" w:rsidRDefault="00CE2D8D" w:rsidP="0039465F">
      <w:pPr>
        <w:spacing w:line="360" w:lineRule="auto"/>
        <w:rPr>
          <w:rFonts w:ascii="Times New Roman" w:hAnsi="Times New Roman" w:cs="Times New Roman"/>
          <w:sz w:val="24"/>
          <w:szCs w:val="24"/>
        </w:rPr>
      </w:pPr>
      <w:r w:rsidRPr="0039465F">
        <w:rPr>
          <w:rFonts w:ascii="Times New Roman" w:hAnsi="Times New Roman" w:cs="Times New Roman"/>
          <w:b/>
          <w:bCs/>
          <w:sz w:val="24"/>
          <w:szCs w:val="24"/>
        </w:rPr>
        <w:t xml:space="preserve">Syllabus </w:t>
      </w:r>
      <w:r w:rsidR="007045D6" w:rsidRPr="0039465F">
        <w:rPr>
          <w:rFonts w:ascii="Times New Roman" w:hAnsi="Times New Roman" w:cs="Times New Roman"/>
          <w:b/>
          <w:bCs/>
          <w:sz w:val="24"/>
          <w:szCs w:val="24"/>
        </w:rPr>
        <w:t>design:</w:t>
      </w:r>
      <w:r w:rsidR="007045D6" w:rsidRPr="0039465F">
        <w:rPr>
          <w:rFonts w:ascii="Times New Roman" w:hAnsi="Times New Roman" w:cs="Times New Roman"/>
          <w:sz w:val="24"/>
          <w:szCs w:val="24"/>
        </w:rPr>
        <w:t xml:space="preserve"> The</w:t>
      </w:r>
      <w:r w:rsidR="00C73211" w:rsidRPr="00E16F41">
        <w:rPr>
          <w:rFonts w:ascii="Times New Roman" w:hAnsi="Times New Roman" w:cs="Times New Roman"/>
          <w:sz w:val="24"/>
          <w:szCs w:val="24"/>
        </w:rPr>
        <w:t xml:space="preserve"> syllabus provides structure, allowing educators to plan lessons that systematically address specific language areas or competencies. The choice of syllabus impacts the teaching approach, content delivery, and assessment.</w:t>
      </w:r>
    </w:p>
    <w:p w14:paraId="482A52C5" w14:textId="315A9EBB" w:rsidR="00C73211" w:rsidRPr="00E16F41" w:rsidRDefault="00CE2D8D" w:rsidP="0039465F">
      <w:pPr>
        <w:spacing w:line="360" w:lineRule="auto"/>
        <w:rPr>
          <w:rFonts w:ascii="Times New Roman" w:hAnsi="Times New Roman" w:cs="Times New Roman"/>
          <w:sz w:val="24"/>
          <w:szCs w:val="24"/>
        </w:rPr>
      </w:pPr>
      <w:r w:rsidRPr="0039465F">
        <w:rPr>
          <w:rFonts w:ascii="Times New Roman" w:hAnsi="Times New Roman" w:cs="Times New Roman"/>
          <w:b/>
          <w:bCs/>
          <w:sz w:val="24"/>
          <w:szCs w:val="24"/>
        </w:rPr>
        <w:t>Teaching approaches and methodologies</w:t>
      </w:r>
      <w:r w:rsidR="00C73211" w:rsidRPr="00E16F41">
        <w:rPr>
          <w:rFonts w:ascii="Times New Roman" w:hAnsi="Times New Roman" w:cs="Times New Roman"/>
          <w:sz w:val="24"/>
          <w:szCs w:val="24"/>
        </w:rPr>
        <w:t>: The selected methodology influences the classroom activities, the nature of teacher-student interactions, and the type of language practice offered. A communicative approach would encourage more interactive and collaborative learning activities, while a structural approach might prioritize drilling and repetition.</w:t>
      </w:r>
    </w:p>
    <w:p w14:paraId="0C07204A" w14:textId="31E17111" w:rsidR="00E16F41" w:rsidRPr="0039465F" w:rsidRDefault="00CE2D8D"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Materials Development</w:t>
      </w:r>
      <w:r w:rsidR="00C73211" w:rsidRPr="00E16F41">
        <w:rPr>
          <w:rFonts w:ascii="Times New Roman" w:hAnsi="Times New Roman" w:cs="Times New Roman"/>
          <w:sz w:val="24"/>
          <w:szCs w:val="24"/>
        </w:rPr>
        <w:t>: The availability and quality of instructional materials determine the effectiveness of language input. Authentic materials, such as news articles or videos, can enhance learners’ engagement and help them practice language in real contexts.</w:t>
      </w:r>
    </w:p>
    <w:p w14:paraId="300E78B6" w14:textId="77777777" w:rsidR="000C6FB5" w:rsidRPr="00E16F41" w:rsidRDefault="000C6FB5" w:rsidP="0039465F">
      <w:pPr>
        <w:spacing w:line="360" w:lineRule="auto"/>
        <w:rPr>
          <w:rFonts w:ascii="Times New Roman" w:hAnsi="Times New Roman" w:cs="Times New Roman"/>
          <w:sz w:val="24"/>
          <w:szCs w:val="24"/>
        </w:rPr>
      </w:pPr>
    </w:p>
    <w:p w14:paraId="3FAF840F" w14:textId="72196442" w:rsidR="00E16F41" w:rsidRPr="00E16F41" w:rsidRDefault="007045D6" w:rsidP="0039465F">
      <w:pPr>
        <w:spacing w:line="360" w:lineRule="auto"/>
        <w:rPr>
          <w:rFonts w:ascii="Times New Roman" w:hAnsi="Times New Roman" w:cs="Times New Roman"/>
          <w:sz w:val="24"/>
          <w:szCs w:val="24"/>
        </w:rPr>
      </w:pPr>
      <w:r w:rsidRPr="0039465F">
        <w:rPr>
          <w:rFonts w:ascii="Times New Roman" w:hAnsi="Times New Roman" w:cs="Times New Roman"/>
          <w:b/>
          <w:bCs/>
          <w:sz w:val="24"/>
          <w:szCs w:val="24"/>
        </w:rPr>
        <w:t>A</w:t>
      </w:r>
      <w:r w:rsidR="00CE2D8D" w:rsidRPr="0039465F">
        <w:rPr>
          <w:rFonts w:ascii="Times New Roman" w:hAnsi="Times New Roman" w:cs="Times New Roman"/>
          <w:b/>
          <w:bCs/>
          <w:sz w:val="24"/>
          <w:szCs w:val="24"/>
        </w:rPr>
        <w:t>ssessmen</w:t>
      </w:r>
      <w:r w:rsidRPr="0039465F">
        <w:rPr>
          <w:rFonts w:ascii="Times New Roman" w:hAnsi="Times New Roman" w:cs="Times New Roman"/>
          <w:b/>
          <w:bCs/>
          <w:sz w:val="24"/>
          <w:szCs w:val="24"/>
        </w:rPr>
        <w:t>t and evaluation</w:t>
      </w:r>
      <w:r w:rsidR="00E16F41" w:rsidRPr="00E16F41">
        <w:rPr>
          <w:rFonts w:ascii="Times New Roman" w:hAnsi="Times New Roman" w:cs="Times New Roman"/>
          <w:sz w:val="24"/>
          <w:szCs w:val="24"/>
        </w:rPr>
        <w:t>: Well-designed assessments provide feedback on the effectiveness of the curriculum and the extent to which learning objectives are being achieved. This influences the revision and adaptation of the curriculum over time.</w:t>
      </w:r>
    </w:p>
    <w:p w14:paraId="53D442A7" w14:textId="38032BAD" w:rsidR="00E16F41" w:rsidRPr="00E16F41" w:rsidRDefault="007045D6" w:rsidP="0039465F">
      <w:pPr>
        <w:spacing w:line="360" w:lineRule="auto"/>
        <w:rPr>
          <w:rFonts w:ascii="Times New Roman" w:hAnsi="Times New Roman" w:cs="Times New Roman"/>
          <w:sz w:val="24"/>
          <w:szCs w:val="24"/>
        </w:rPr>
      </w:pPr>
      <w:r w:rsidRPr="0039465F">
        <w:rPr>
          <w:rFonts w:ascii="Times New Roman" w:hAnsi="Times New Roman" w:cs="Times New Roman"/>
          <w:b/>
          <w:bCs/>
          <w:sz w:val="24"/>
          <w:szCs w:val="24"/>
        </w:rPr>
        <w:lastRenderedPageBreak/>
        <w:t>Learner centeredness</w:t>
      </w:r>
      <w:r w:rsidR="00E16F41" w:rsidRPr="00E16F41">
        <w:rPr>
          <w:rFonts w:ascii="Times New Roman" w:hAnsi="Times New Roman" w:cs="Times New Roman"/>
          <w:sz w:val="24"/>
          <w:szCs w:val="24"/>
        </w:rPr>
        <w:t>: A learner-centered curriculum allows students to have greater autonomy and engage in activities that match their interests and needs. It promotes differentiated instruction, where learning experiences are tailored to individual learners’ pace and proficiency.</w:t>
      </w:r>
    </w:p>
    <w:p w14:paraId="03A28CF0" w14:textId="5881ED75" w:rsidR="00E16F41" w:rsidRPr="00E16F41" w:rsidRDefault="007045D6"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Cultural Sensitivity</w:t>
      </w:r>
      <w:r w:rsidR="00E16F41" w:rsidRPr="00E16F41">
        <w:rPr>
          <w:rFonts w:ascii="Times New Roman" w:hAnsi="Times New Roman" w:cs="Times New Roman"/>
          <w:sz w:val="24"/>
          <w:szCs w:val="24"/>
        </w:rPr>
        <w:t>: By integrating cultural elements, the curriculum can help learners navigate real-world communication across different cultural contexts. It also promotes inclusivity and respect for diversity.</w:t>
      </w:r>
    </w:p>
    <w:p w14:paraId="3C332327" w14:textId="1849F76E" w:rsidR="00E16F41" w:rsidRPr="00E16F41" w:rsidRDefault="007045D6"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t>Sustainability and Flexibility</w:t>
      </w:r>
      <w:r w:rsidR="00E16F41" w:rsidRPr="00E16F41">
        <w:rPr>
          <w:rFonts w:ascii="Times New Roman" w:hAnsi="Times New Roman" w:cs="Times New Roman"/>
          <w:sz w:val="24"/>
          <w:szCs w:val="24"/>
        </w:rPr>
        <w:t>: A flexible curriculum is more resilient to changes in education policies, technology, or student demographics. It allows for continuous improvements and adaptation to new pedagogical methods.</w:t>
      </w:r>
    </w:p>
    <w:p w14:paraId="5F24A2AD" w14:textId="77777777" w:rsidR="000C6FB5" w:rsidRPr="0039465F" w:rsidRDefault="000C6FB5" w:rsidP="0039465F">
      <w:pPr>
        <w:spacing w:line="360" w:lineRule="auto"/>
        <w:rPr>
          <w:rFonts w:ascii="Times New Roman" w:hAnsi="Times New Roman" w:cs="Times New Roman"/>
          <w:b/>
          <w:bCs/>
          <w:sz w:val="24"/>
          <w:szCs w:val="24"/>
        </w:rPr>
      </w:pPr>
    </w:p>
    <w:p w14:paraId="599653BC" w14:textId="77777777" w:rsidR="000C6FB5" w:rsidRPr="0039465F" w:rsidRDefault="000C6FB5" w:rsidP="0039465F">
      <w:pPr>
        <w:spacing w:line="360" w:lineRule="auto"/>
        <w:rPr>
          <w:rFonts w:ascii="Times New Roman" w:hAnsi="Times New Roman" w:cs="Times New Roman"/>
          <w:b/>
          <w:bCs/>
          <w:sz w:val="24"/>
          <w:szCs w:val="24"/>
        </w:rPr>
      </w:pPr>
    </w:p>
    <w:p w14:paraId="502B3DE0" w14:textId="77777777" w:rsidR="000C6FB5" w:rsidRPr="0039465F" w:rsidRDefault="000C6FB5" w:rsidP="0039465F">
      <w:pPr>
        <w:spacing w:line="360" w:lineRule="auto"/>
        <w:rPr>
          <w:rFonts w:ascii="Times New Roman" w:hAnsi="Times New Roman" w:cs="Times New Roman"/>
          <w:b/>
          <w:bCs/>
          <w:sz w:val="24"/>
          <w:szCs w:val="24"/>
        </w:rPr>
      </w:pPr>
    </w:p>
    <w:p w14:paraId="42483733" w14:textId="77777777" w:rsidR="000C6FB5" w:rsidRPr="0039465F" w:rsidRDefault="000C6FB5" w:rsidP="0039465F">
      <w:pPr>
        <w:spacing w:line="360" w:lineRule="auto"/>
        <w:rPr>
          <w:rFonts w:ascii="Times New Roman" w:hAnsi="Times New Roman" w:cs="Times New Roman"/>
          <w:b/>
          <w:bCs/>
          <w:sz w:val="24"/>
          <w:szCs w:val="24"/>
        </w:rPr>
      </w:pPr>
    </w:p>
    <w:p w14:paraId="629A0548" w14:textId="77777777" w:rsidR="000C6FB5" w:rsidRPr="0039465F" w:rsidRDefault="000C6FB5" w:rsidP="0039465F">
      <w:pPr>
        <w:spacing w:line="360" w:lineRule="auto"/>
        <w:rPr>
          <w:rFonts w:ascii="Times New Roman" w:hAnsi="Times New Roman" w:cs="Times New Roman"/>
          <w:b/>
          <w:bCs/>
          <w:sz w:val="24"/>
          <w:szCs w:val="24"/>
        </w:rPr>
      </w:pPr>
    </w:p>
    <w:p w14:paraId="531E0F57" w14:textId="77777777" w:rsidR="000C6FB5" w:rsidRPr="0039465F" w:rsidRDefault="000C6FB5" w:rsidP="0039465F">
      <w:pPr>
        <w:spacing w:line="360" w:lineRule="auto"/>
        <w:rPr>
          <w:rFonts w:ascii="Times New Roman" w:hAnsi="Times New Roman" w:cs="Times New Roman"/>
          <w:b/>
          <w:bCs/>
          <w:sz w:val="24"/>
          <w:szCs w:val="24"/>
        </w:rPr>
      </w:pPr>
    </w:p>
    <w:p w14:paraId="6F76E9FF" w14:textId="77777777" w:rsidR="000C6FB5" w:rsidRPr="0039465F" w:rsidRDefault="000C6FB5" w:rsidP="0039465F">
      <w:pPr>
        <w:spacing w:line="360" w:lineRule="auto"/>
        <w:rPr>
          <w:rFonts w:ascii="Times New Roman" w:hAnsi="Times New Roman" w:cs="Times New Roman"/>
          <w:b/>
          <w:bCs/>
          <w:sz w:val="24"/>
          <w:szCs w:val="24"/>
        </w:rPr>
      </w:pPr>
    </w:p>
    <w:p w14:paraId="050F2FFE" w14:textId="77777777" w:rsidR="000C6FB5" w:rsidRPr="0039465F" w:rsidRDefault="000C6FB5" w:rsidP="0039465F">
      <w:pPr>
        <w:spacing w:line="360" w:lineRule="auto"/>
        <w:rPr>
          <w:rFonts w:ascii="Times New Roman" w:hAnsi="Times New Roman" w:cs="Times New Roman"/>
          <w:b/>
          <w:bCs/>
          <w:sz w:val="24"/>
          <w:szCs w:val="24"/>
        </w:rPr>
      </w:pPr>
    </w:p>
    <w:p w14:paraId="3F4AE5EE" w14:textId="77777777" w:rsidR="007045D6" w:rsidRPr="0039465F" w:rsidRDefault="007045D6" w:rsidP="0039465F">
      <w:pPr>
        <w:spacing w:line="360" w:lineRule="auto"/>
        <w:rPr>
          <w:rFonts w:ascii="Times New Roman" w:hAnsi="Times New Roman" w:cs="Times New Roman"/>
          <w:b/>
          <w:bCs/>
          <w:sz w:val="24"/>
          <w:szCs w:val="24"/>
        </w:rPr>
      </w:pPr>
    </w:p>
    <w:p w14:paraId="18BD88B0" w14:textId="77777777" w:rsidR="0039465F" w:rsidRPr="0039465F" w:rsidRDefault="0039465F" w:rsidP="0039465F">
      <w:pPr>
        <w:spacing w:line="360" w:lineRule="auto"/>
        <w:rPr>
          <w:rFonts w:ascii="Times New Roman" w:hAnsi="Times New Roman" w:cs="Times New Roman"/>
          <w:b/>
          <w:bCs/>
          <w:sz w:val="24"/>
          <w:szCs w:val="24"/>
        </w:rPr>
      </w:pPr>
    </w:p>
    <w:p w14:paraId="1AE79A30" w14:textId="77777777" w:rsidR="0039465F" w:rsidRPr="0039465F" w:rsidRDefault="0039465F" w:rsidP="0039465F">
      <w:pPr>
        <w:spacing w:line="360" w:lineRule="auto"/>
        <w:rPr>
          <w:rFonts w:ascii="Times New Roman" w:hAnsi="Times New Roman" w:cs="Times New Roman"/>
          <w:b/>
          <w:bCs/>
          <w:sz w:val="24"/>
          <w:szCs w:val="24"/>
        </w:rPr>
      </w:pPr>
    </w:p>
    <w:p w14:paraId="676CC4F2" w14:textId="77777777" w:rsidR="0039465F" w:rsidRPr="0039465F" w:rsidRDefault="0039465F" w:rsidP="0039465F">
      <w:pPr>
        <w:spacing w:line="360" w:lineRule="auto"/>
        <w:rPr>
          <w:rFonts w:ascii="Times New Roman" w:hAnsi="Times New Roman" w:cs="Times New Roman"/>
          <w:b/>
          <w:bCs/>
          <w:sz w:val="24"/>
          <w:szCs w:val="24"/>
        </w:rPr>
      </w:pPr>
    </w:p>
    <w:p w14:paraId="0679E77C" w14:textId="77777777" w:rsidR="0039465F" w:rsidRPr="0039465F" w:rsidRDefault="0039465F" w:rsidP="0039465F">
      <w:pPr>
        <w:spacing w:line="360" w:lineRule="auto"/>
        <w:rPr>
          <w:rFonts w:ascii="Times New Roman" w:hAnsi="Times New Roman" w:cs="Times New Roman"/>
          <w:b/>
          <w:bCs/>
          <w:sz w:val="24"/>
          <w:szCs w:val="24"/>
        </w:rPr>
      </w:pPr>
    </w:p>
    <w:p w14:paraId="2271DF03" w14:textId="77777777" w:rsidR="0039465F" w:rsidRDefault="0039465F" w:rsidP="0039465F">
      <w:pPr>
        <w:spacing w:line="360" w:lineRule="auto"/>
        <w:rPr>
          <w:rFonts w:ascii="Times New Roman" w:hAnsi="Times New Roman" w:cs="Times New Roman"/>
          <w:b/>
          <w:bCs/>
          <w:sz w:val="24"/>
          <w:szCs w:val="24"/>
        </w:rPr>
      </w:pPr>
    </w:p>
    <w:p w14:paraId="3506F7C1" w14:textId="77777777" w:rsidR="00120C2C" w:rsidRPr="0039465F" w:rsidRDefault="00120C2C" w:rsidP="0039465F">
      <w:pPr>
        <w:spacing w:line="360" w:lineRule="auto"/>
        <w:rPr>
          <w:rFonts w:ascii="Times New Roman" w:hAnsi="Times New Roman" w:cs="Times New Roman"/>
          <w:b/>
          <w:bCs/>
          <w:sz w:val="24"/>
          <w:szCs w:val="24"/>
        </w:rPr>
      </w:pPr>
    </w:p>
    <w:p w14:paraId="5A15F9D4" w14:textId="3E34A79E" w:rsidR="00E16F41" w:rsidRPr="00E16F41" w:rsidRDefault="00E16F41" w:rsidP="0039465F">
      <w:pPr>
        <w:spacing w:line="360" w:lineRule="auto"/>
        <w:rPr>
          <w:rFonts w:ascii="Times New Roman" w:hAnsi="Times New Roman" w:cs="Times New Roman"/>
          <w:b/>
          <w:bCs/>
          <w:sz w:val="24"/>
          <w:szCs w:val="24"/>
        </w:rPr>
      </w:pPr>
      <w:r w:rsidRPr="00E16F41">
        <w:rPr>
          <w:rFonts w:ascii="Times New Roman" w:hAnsi="Times New Roman" w:cs="Times New Roman"/>
          <w:b/>
          <w:bCs/>
          <w:sz w:val="24"/>
          <w:szCs w:val="24"/>
        </w:rPr>
        <w:lastRenderedPageBreak/>
        <w:t>References</w:t>
      </w:r>
    </w:p>
    <w:p w14:paraId="181E155B"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Brown, H.D. (2015). Teaching by Principles: An Interactive Approach to Language Pedagogy. Pearson Education.</w:t>
      </w:r>
    </w:p>
    <w:p w14:paraId="552607A5"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Byram, M. (2018). Teaching and Assessing Intercultural Communicative Competence. Multilingual Matters.</w:t>
      </w:r>
    </w:p>
    <w:p w14:paraId="2F0018A3"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 xml:space="preserve">Graves, K. (2016). Designing Language Courses: A Guide for Teachers. </w:t>
      </w:r>
      <w:proofErr w:type="spellStart"/>
      <w:r w:rsidRPr="00E16F41">
        <w:rPr>
          <w:rFonts w:ascii="Times New Roman" w:hAnsi="Times New Roman" w:cs="Times New Roman"/>
          <w:sz w:val="24"/>
          <w:szCs w:val="24"/>
        </w:rPr>
        <w:t>Heinle</w:t>
      </w:r>
      <w:proofErr w:type="spellEnd"/>
      <w:r w:rsidRPr="00E16F41">
        <w:rPr>
          <w:rFonts w:ascii="Times New Roman" w:hAnsi="Times New Roman" w:cs="Times New Roman"/>
          <w:sz w:val="24"/>
          <w:szCs w:val="24"/>
        </w:rPr>
        <w:t xml:space="preserve"> &amp; </w:t>
      </w:r>
      <w:proofErr w:type="spellStart"/>
      <w:r w:rsidRPr="00E16F41">
        <w:rPr>
          <w:rFonts w:ascii="Times New Roman" w:hAnsi="Times New Roman" w:cs="Times New Roman"/>
          <w:sz w:val="24"/>
          <w:szCs w:val="24"/>
        </w:rPr>
        <w:t>Heinle</w:t>
      </w:r>
      <w:proofErr w:type="spellEnd"/>
      <w:r w:rsidRPr="00E16F41">
        <w:rPr>
          <w:rFonts w:ascii="Times New Roman" w:hAnsi="Times New Roman" w:cs="Times New Roman"/>
          <w:sz w:val="24"/>
          <w:szCs w:val="24"/>
        </w:rPr>
        <w:t>.</w:t>
      </w:r>
    </w:p>
    <w:p w14:paraId="31BDFAEF"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Harmer, J. (2015). The Practice of English Language Teaching. Pearson Longman.</w:t>
      </w:r>
    </w:p>
    <w:p w14:paraId="605074DE"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Larsen-Freeman, D. (2018). Techniques and Principles in Language Teaching. Oxford University Press.</w:t>
      </w:r>
    </w:p>
    <w:p w14:paraId="09A064E2"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Nation, I.S.P., &amp; Macalister, J. (2010). Language Curriculum Design. Routledge.</w:t>
      </w:r>
    </w:p>
    <w:p w14:paraId="694AEBB8"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Richards, J.C. (2017). Curriculum Development in Language Teaching. Cambridge University Press.</w:t>
      </w:r>
    </w:p>
    <w:p w14:paraId="7A41E5D4"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Richards, J.C. (2020). Curriculum Development in Language Teaching: Revised Edition. Cambridge University Press.</w:t>
      </w:r>
    </w:p>
    <w:p w14:paraId="4D1AFD1C" w14:textId="77777777" w:rsidR="00E16F41" w:rsidRPr="00E16F41" w:rsidRDefault="00E16F41" w:rsidP="0039465F">
      <w:pPr>
        <w:spacing w:line="360" w:lineRule="auto"/>
        <w:rPr>
          <w:rFonts w:ascii="Times New Roman" w:hAnsi="Times New Roman" w:cs="Times New Roman"/>
          <w:sz w:val="24"/>
          <w:szCs w:val="24"/>
        </w:rPr>
      </w:pPr>
      <w:r w:rsidRPr="00E16F41">
        <w:rPr>
          <w:rFonts w:ascii="Times New Roman" w:hAnsi="Times New Roman" w:cs="Times New Roman"/>
          <w:sz w:val="24"/>
          <w:szCs w:val="24"/>
        </w:rPr>
        <w:t>Tomlinson, B. (2017). Materials Development in Language Teaching. Cambridge University Press.</w:t>
      </w:r>
    </w:p>
    <w:p w14:paraId="1F6D0832" w14:textId="77777777" w:rsidR="00E16F41" w:rsidRPr="00E16F41" w:rsidRDefault="00E16F41" w:rsidP="0039465F">
      <w:pPr>
        <w:spacing w:line="360" w:lineRule="auto"/>
        <w:rPr>
          <w:rFonts w:ascii="Times New Roman" w:hAnsi="Times New Roman" w:cs="Times New Roman"/>
          <w:sz w:val="24"/>
          <w:szCs w:val="24"/>
        </w:rPr>
      </w:pPr>
      <w:proofErr w:type="spellStart"/>
      <w:r w:rsidRPr="00E16F41">
        <w:rPr>
          <w:rFonts w:ascii="Times New Roman" w:hAnsi="Times New Roman" w:cs="Times New Roman"/>
          <w:sz w:val="24"/>
          <w:szCs w:val="24"/>
        </w:rPr>
        <w:t>Yalden</w:t>
      </w:r>
      <w:proofErr w:type="spellEnd"/>
      <w:r w:rsidRPr="00E16F41">
        <w:rPr>
          <w:rFonts w:ascii="Times New Roman" w:hAnsi="Times New Roman" w:cs="Times New Roman"/>
          <w:sz w:val="24"/>
          <w:szCs w:val="24"/>
        </w:rPr>
        <w:t>, J. (2017). Principles of Course Design for Language Teaching. Cambridge University Press.</w:t>
      </w:r>
    </w:p>
    <w:p w14:paraId="7CABEBA1" w14:textId="2E8B220B" w:rsidR="00A663FD" w:rsidRPr="0039465F" w:rsidRDefault="00CA2564" w:rsidP="0039465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EF8A9C3" w14:textId="77777777" w:rsidR="00E16F41" w:rsidRPr="0039465F" w:rsidRDefault="00E16F41" w:rsidP="0039465F">
      <w:pPr>
        <w:spacing w:line="360" w:lineRule="auto"/>
        <w:rPr>
          <w:rFonts w:ascii="Times New Roman" w:hAnsi="Times New Roman" w:cs="Times New Roman"/>
          <w:sz w:val="24"/>
          <w:szCs w:val="24"/>
        </w:rPr>
      </w:pPr>
    </w:p>
    <w:sectPr w:rsidR="00E16F41" w:rsidRPr="00394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58A5" w14:textId="77777777" w:rsidR="002B1C12" w:rsidRDefault="002B1C12" w:rsidP="0039465F">
      <w:pPr>
        <w:spacing w:after="0" w:line="240" w:lineRule="auto"/>
      </w:pPr>
      <w:r>
        <w:separator/>
      </w:r>
    </w:p>
  </w:endnote>
  <w:endnote w:type="continuationSeparator" w:id="0">
    <w:p w14:paraId="73F8E8E1" w14:textId="77777777" w:rsidR="002B1C12" w:rsidRDefault="002B1C12" w:rsidP="00394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736449"/>
      <w:docPartObj>
        <w:docPartGallery w:val="Page Numbers (Bottom of Page)"/>
        <w:docPartUnique/>
      </w:docPartObj>
    </w:sdtPr>
    <w:sdtEndPr>
      <w:rPr>
        <w:color w:val="7F7F7F" w:themeColor="background1" w:themeShade="7F"/>
        <w:spacing w:val="60"/>
      </w:rPr>
    </w:sdtEndPr>
    <w:sdtContent>
      <w:p w14:paraId="145C7DDC" w14:textId="29DE3E3B" w:rsidR="0039465F" w:rsidRDefault="003946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37D12B" w14:textId="77777777" w:rsidR="0039465F" w:rsidRDefault="00394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19777" w14:textId="77777777" w:rsidR="002B1C12" w:rsidRDefault="002B1C12" w:rsidP="0039465F">
      <w:pPr>
        <w:spacing w:after="0" w:line="240" w:lineRule="auto"/>
      </w:pPr>
      <w:r>
        <w:separator/>
      </w:r>
    </w:p>
  </w:footnote>
  <w:footnote w:type="continuationSeparator" w:id="0">
    <w:p w14:paraId="38E8BE02" w14:textId="77777777" w:rsidR="002B1C12" w:rsidRDefault="002B1C12" w:rsidP="00394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92B"/>
    <w:multiLevelType w:val="multilevel"/>
    <w:tmpl w:val="00C8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85133"/>
    <w:multiLevelType w:val="multilevel"/>
    <w:tmpl w:val="D3A4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666"/>
    <w:multiLevelType w:val="multilevel"/>
    <w:tmpl w:val="A398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F7B75"/>
    <w:multiLevelType w:val="multilevel"/>
    <w:tmpl w:val="FEE8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514C0B"/>
    <w:multiLevelType w:val="multilevel"/>
    <w:tmpl w:val="1F3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2533C"/>
    <w:multiLevelType w:val="multilevel"/>
    <w:tmpl w:val="F73C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17CF8"/>
    <w:multiLevelType w:val="multilevel"/>
    <w:tmpl w:val="2DDC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D7696"/>
    <w:multiLevelType w:val="multilevel"/>
    <w:tmpl w:val="7ABE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137F0"/>
    <w:multiLevelType w:val="multilevel"/>
    <w:tmpl w:val="6C88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47951"/>
    <w:multiLevelType w:val="multilevel"/>
    <w:tmpl w:val="B7B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2F7C8C"/>
    <w:multiLevelType w:val="multilevel"/>
    <w:tmpl w:val="D5F4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7352578">
    <w:abstractNumId w:val="2"/>
  </w:num>
  <w:num w:numId="2" w16cid:durableId="1552885991">
    <w:abstractNumId w:val="0"/>
  </w:num>
  <w:num w:numId="3" w16cid:durableId="285939636">
    <w:abstractNumId w:val="5"/>
  </w:num>
  <w:num w:numId="4" w16cid:durableId="1645233761">
    <w:abstractNumId w:val="3"/>
  </w:num>
  <w:num w:numId="5" w16cid:durableId="1769883902">
    <w:abstractNumId w:val="4"/>
  </w:num>
  <w:num w:numId="6" w16cid:durableId="216205948">
    <w:abstractNumId w:val="1"/>
  </w:num>
  <w:num w:numId="7" w16cid:durableId="1177647481">
    <w:abstractNumId w:val="8"/>
  </w:num>
  <w:num w:numId="8" w16cid:durableId="1889604691">
    <w:abstractNumId w:val="7"/>
  </w:num>
  <w:num w:numId="9" w16cid:durableId="1263218850">
    <w:abstractNumId w:val="6"/>
  </w:num>
  <w:num w:numId="10" w16cid:durableId="1046757149">
    <w:abstractNumId w:val="9"/>
  </w:num>
  <w:num w:numId="11" w16cid:durableId="20399656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41"/>
    <w:rsid w:val="000C6FB5"/>
    <w:rsid w:val="00120C2C"/>
    <w:rsid w:val="002B1C12"/>
    <w:rsid w:val="0039465F"/>
    <w:rsid w:val="003E4F08"/>
    <w:rsid w:val="004D2C52"/>
    <w:rsid w:val="005E33B8"/>
    <w:rsid w:val="007045D6"/>
    <w:rsid w:val="00A663FD"/>
    <w:rsid w:val="00C73211"/>
    <w:rsid w:val="00CA2564"/>
    <w:rsid w:val="00CE2D8D"/>
    <w:rsid w:val="00E16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38DD"/>
  <w15:chartTrackingRefBased/>
  <w15:docId w15:val="{1E5B5F90-73D3-48DB-B06E-14215A01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4F08"/>
    <w:pPr>
      <w:spacing w:after="0" w:line="240" w:lineRule="auto"/>
    </w:pPr>
    <w:rPr>
      <w:rFonts w:ascii="Calibri" w:eastAsia="Calibri" w:hAnsi="Calibri" w:cs="SimSun"/>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4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65F"/>
  </w:style>
  <w:style w:type="paragraph" w:styleId="Footer">
    <w:name w:val="footer"/>
    <w:basedOn w:val="Normal"/>
    <w:link w:val="FooterChar"/>
    <w:uiPriority w:val="99"/>
    <w:unhideWhenUsed/>
    <w:rsid w:val="00394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77821">
      <w:bodyDiv w:val="1"/>
      <w:marLeft w:val="0"/>
      <w:marRight w:val="0"/>
      <w:marTop w:val="0"/>
      <w:marBottom w:val="0"/>
      <w:divBdr>
        <w:top w:val="none" w:sz="0" w:space="0" w:color="auto"/>
        <w:left w:val="none" w:sz="0" w:space="0" w:color="auto"/>
        <w:bottom w:val="none" w:sz="0" w:space="0" w:color="auto"/>
        <w:right w:val="none" w:sz="0" w:space="0" w:color="auto"/>
      </w:divBdr>
      <w:divsChild>
        <w:div w:id="1738555649">
          <w:marLeft w:val="0"/>
          <w:marRight w:val="0"/>
          <w:marTop w:val="0"/>
          <w:marBottom w:val="0"/>
          <w:divBdr>
            <w:top w:val="none" w:sz="0" w:space="0" w:color="auto"/>
            <w:left w:val="none" w:sz="0" w:space="0" w:color="auto"/>
            <w:bottom w:val="none" w:sz="0" w:space="0" w:color="auto"/>
            <w:right w:val="none" w:sz="0" w:space="0" w:color="auto"/>
          </w:divBdr>
          <w:divsChild>
            <w:div w:id="198275776">
              <w:marLeft w:val="0"/>
              <w:marRight w:val="0"/>
              <w:marTop w:val="0"/>
              <w:marBottom w:val="0"/>
              <w:divBdr>
                <w:top w:val="none" w:sz="0" w:space="0" w:color="auto"/>
                <w:left w:val="none" w:sz="0" w:space="0" w:color="auto"/>
                <w:bottom w:val="none" w:sz="0" w:space="0" w:color="auto"/>
                <w:right w:val="none" w:sz="0" w:space="0" w:color="auto"/>
              </w:divBdr>
              <w:divsChild>
                <w:div w:id="1129326615">
                  <w:marLeft w:val="0"/>
                  <w:marRight w:val="0"/>
                  <w:marTop w:val="0"/>
                  <w:marBottom w:val="0"/>
                  <w:divBdr>
                    <w:top w:val="none" w:sz="0" w:space="0" w:color="auto"/>
                    <w:left w:val="none" w:sz="0" w:space="0" w:color="auto"/>
                    <w:bottom w:val="none" w:sz="0" w:space="0" w:color="auto"/>
                    <w:right w:val="none" w:sz="0" w:space="0" w:color="auto"/>
                  </w:divBdr>
                  <w:divsChild>
                    <w:div w:id="986784478">
                      <w:marLeft w:val="0"/>
                      <w:marRight w:val="0"/>
                      <w:marTop w:val="0"/>
                      <w:marBottom w:val="0"/>
                      <w:divBdr>
                        <w:top w:val="none" w:sz="0" w:space="0" w:color="auto"/>
                        <w:left w:val="none" w:sz="0" w:space="0" w:color="auto"/>
                        <w:bottom w:val="none" w:sz="0" w:space="0" w:color="auto"/>
                        <w:right w:val="none" w:sz="0" w:space="0" w:color="auto"/>
                      </w:divBdr>
                      <w:divsChild>
                        <w:div w:id="916667194">
                          <w:marLeft w:val="0"/>
                          <w:marRight w:val="0"/>
                          <w:marTop w:val="0"/>
                          <w:marBottom w:val="0"/>
                          <w:divBdr>
                            <w:top w:val="none" w:sz="0" w:space="0" w:color="auto"/>
                            <w:left w:val="none" w:sz="0" w:space="0" w:color="auto"/>
                            <w:bottom w:val="none" w:sz="0" w:space="0" w:color="auto"/>
                            <w:right w:val="none" w:sz="0" w:space="0" w:color="auto"/>
                          </w:divBdr>
                          <w:divsChild>
                            <w:div w:id="1299610821">
                              <w:marLeft w:val="0"/>
                              <w:marRight w:val="0"/>
                              <w:marTop w:val="0"/>
                              <w:marBottom w:val="0"/>
                              <w:divBdr>
                                <w:top w:val="none" w:sz="0" w:space="0" w:color="auto"/>
                                <w:left w:val="none" w:sz="0" w:space="0" w:color="auto"/>
                                <w:bottom w:val="none" w:sz="0" w:space="0" w:color="auto"/>
                                <w:right w:val="none" w:sz="0" w:space="0" w:color="auto"/>
                              </w:divBdr>
                              <w:divsChild>
                                <w:div w:id="485439614">
                                  <w:marLeft w:val="0"/>
                                  <w:marRight w:val="0"/>
                                  <w:marTop w:val="0"/>
                                  <w:marBottom w:val="0"/>
                                  <w:divBdr>
                                    <w:top w:val="none" w:sz="0" w:space="0" w:color="auto"/>
                                    <w:left w:val="none" w:sz="0" w:space="0" w:color="auto"/>
                                    <w:bottom w:val="none" w:sz="0" w:space="0" w:color="auto"/>
                                    <w:right w:val="none" w:sz="0" w:space="0" w:color="auto"/>
                                  </w:divBdr>
                                  <w:divsChild>
                                    <w:div w:id="1409225803">
                                      <w:marLeft w:val="0"/>
                                      <w:marRight w:val="0"/>
                                      <w:marTop w:val="0"/>
                                      <w:marBottom w:val="0"/>
                                      <w:divBdr>
                                        <w:top w:val="none" w:sz="0" w:space="0" w:color="auto"/>
                                        <w:left w:val="none" w:sz="0" w:space="0" w:color="auto"/>
                                        <w:bottom w:val="none" w:sz="0" w:space="0" w:color="auto"/>
                                        <w:right w:val="none" w:sz="0" w:space="0" w:color="auto"/>
                                      </w:divBdr>
                                      <w:divsChild>
                                        <w:div w:id="10171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286595">
          <w:marLeft w:val="0"/>
          <w:marRight w:val="0"/>
          <w:marTop w:val="0"/>
          <w:marBottom w:val="0"/>
          <w:divBdr>
            <w:top w:val="none" w:sz="0" w:space="0" w:color="auto"/>
            <w:left w:val="none" w:sz="0" w:space="0" w:color="auto"/>
            <w:bottom w:val="none" w:sz="0" w:space="0" w:color="auto"/>
            <w:right w:val="none" w:sz="0" w:space="0" w:color="auto"/>
          </w:divBdr>
          <w:divsChild>
            <w:div w:id="1542552971">
              <w:marLeft w:val="0"/>
              <w:marRight w:val="0"/>
              <w:marTop w:val="0"/>
              <w:marBottom w:val="0"/>
              <w:divBdr>
                <w:top w:val="none" w:sz="0" w:space="0" w:color="auto"/>
                <w:left w:val="none" w:sz="0" w:space="0" w:color="auto"/>
                <w:bottom w:val="none" w:sz="0" w:space="0" w:color="auto"/>
                <w:right w:val="none" w:sz="0" w:space="0" w:color="auto"/>
              </w:divBdr>
              <w:divsChild>
                <w:div w:id="2058779800">
                  <w:marLeft w:val="0"/>
                  <w:marRight w:val="0"/>
                  <w:marTop w:val="0"/>
                  <w:marBottom w:val="0"/>
                  <w:divBdr>
                    <w:top w:val="none" w:sz="0" w:space="0" w:color="auto"/>
                    <w:left w:val="none" w:sz="0" w:space="0" w:color="auto"/>
                    <w:bottom w:val="none" w:sz="0" w:space="0" w:color="auto"/>
                    <w:right w:val="none" w:sz="0" w:space="0" w:color="auto"/>
                  </w:divBdr>
                  <w:divsChild>
                    <w:div w:id="2102796644">
                      <w:marLeft w:val="0"/>
                      <w:marRight w:val="0"/>
                      <w:marTop w:val="0"/>
                      <w:marBottom w:val="0"/>
                      <w:divBdr>
                        <w:top w:val="none" w:sz="0" w:space="0" w:color="auto"/>
                        <w:left w:val="none" w:sz="0" w:space="0" w:color="auto"/>
                        <w:bottom w:val="none" w:sz="0" w:space="0" w:color="auto"/>
                        <w:right w:val="none" w:sz="0" w:space="0" w:color="auto"/>
                      </w:divBdr>
                      <w:divsChild>
                        <w:div w:id="47850041">
                          <w:marLeft w:val="0"/>
                          <w:marRight w:val="0"/>
                          <w:marTop w:val="0"/>
                          <w:marBottom w:val="0"/>
                          <w:divBdr>
                            <w:top w:val="none" w:sz="0" w:space="0" w:color="auto"/>
                            <w:left w:val="none" w:sz="0" w:space="0" w:color="auto"/>
                            <w:bottom w:val="none" w:sz="0" w:space="0" w:color="auto"/>
                            <w:right w:val="none" w:sz="0" w:space="0" w:color="auto"/>
                          </w:divBdr>
                          <w:divsChild>
                            <w:div w:id="1163086203">
                              <w:marLeft w:val="0"/>
                              <w:marRight w:val="0"/>
                              <w:marTop w:val="0"/>
                              <w:marBottom w:val="0"/>
                              <w:divBdr>
                                <w:top w:val="none" w:sz="0" w:space="0" w:color="auto"/>
                                <w:left w:val="none" w:sz="0" w:space="0" w:color="auto"/>
                                <w:bottom w:val="none" w:sz="0" w:space="0" w:color="auto"/>
                                <w:right w:val="none" w:sz="0" w:space="0" w:color="auto"/>
                              </w:divBdr>
                              <w:divsChild>
                                <w:div w:id="18746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6184">
                  <w:marLeft w:val="0"/>
                  <w:marRight w:val="0"/>
                  <w:marTop w:val="0"/>
                  <w:marBottom w:val="0"/>
                  <w:divBdr>
                    <w:top w:val="none" w:sz="0" w:space="0" w:color="auto"/>
                    <w:left w:val="none" w:sz="0" w:space="0" w:color="auto"/>
                    <w:bottom w:val="none" w:sz="0" w:space="0" w:color="auto"/>
                    <w:right w:val="none" w:sz="0" w:space="0" w:color="auto"/>
                  </w:divBdr>
                  <w:divsChild>
                    <w:div w:id="463698033">
                      <w:marLeft w:val="0"/>
                      <w:marRight w:val="0"/>
                      <w:marTop w:val="0"/>
                      <w:marBottom w:val="0"/>
                      <w:divBdr>
                        <w:top w:val="none" w:sz="0" w:space="0" w:color="auto"/>
                        <w:left w:val="none" w:sz="0" w:space="0" w:color="auto"/>
                        <w:bottom w:val="none" w:sz="0" w:space="0" w:color="auto"/>
                        <w:right w:val="none" w:sz="0" w:space="0" w:color="auto"/>
                      </w:divBdr>
                      <w:divsChild>
                        <w:div w:id="1071460576">
                          <w:marLeft w:val="0"/>
                          <w:marRight w:val="0"/>
                          <w:marTop w:val="0"/>
                          <w:marBottom w:val="0"/>
                          <w:divBdr>
                            <w:top w:val="none" w:sz="0" w:space="0" w:color="auto"/>
                            <w:left w:val="none" w:sz="0" w:space="0" w:color="auto"/>
                            <w:bottom w:val="none" w:sz="0" w:space="0" w:color="auto"/>
                            <w:right w:val="none" w:sz="0" w:space="0" w:color="auto"/>
                          </w:divBdr>
                          <w:divsChild>
                            <w:div w:id="1405448188">
                              <w:marLeft w:val="0"/>
                              <w:marRight w:val="0"/>
                              <w:marTop w:val="0"/>
                              <w:marBottom w:val="0"/>
                              <w:divBdr>
                                <w:top w:val="none" w:sz="0" w:space="0" w:color="auto"/>
                                <w:left w:val="none" w:sz="0" w:space="0" w:color="auto"/>
                                <w:bottom w:val="none" w:sz="0" w:space="0" w:color="auto"/>
                                <w:right w:val="none" w:sz="0" w:space="0" w:color="auto"/>
                              </w:divBdr>
                              <w:divsChild>
                                <w:div w:id="510410925">
                                  <w:marLeft w:val="0"/>
                                  <w:marRight w:val="0"/>
                                  <w:marTop w:val="0"/>
                                  <w:marBottom w:val="0"/>
                                  <w:divBdr>
                                    <w:top w:val="none" w:sz="0" w:space="0" w:color="auto"/>
                                    <w:left w:val="none" w:sz="0" w:space="0" w:color="auto"/>
                                    <w:bottom w:val="none" w:sz="0" w:space="0" w:color="auto"/>
                                    <w:right w:val="none" w:sz="0" w:space="0" w:color="auto"/>
                                  </w:divBdr>
                                  <w:divsChild>
                                    <w:div w:id="1382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2024-09-07T14:26:00Z</dcterms:created>
  <dcterms:modified xsi:type="dcterms:W3CDTF">2024-09-07T15:35:00Z</dcterms:modified>
</cp:coreProperties>
</file>