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E67B4A" w:rsidRDefault="00E67B4A" w:rsidP="00DC05B5">
      <w:pPr>
        <w:pStyle w:val="Heading1"/>
        <w:keepNext/>
        <w:keepLines/>
        <w:spacing w:before="360" w:beforeAutospacing="0" w:after="80" w:afterAutospacing="0"/>
        <w:jc w:val="both"/>
        <w:divId w:val="1924559795"/>
        <w:rPr>
          <w:rFonts w:asciiTheme="majorBidi" w:eastAsia="Times New Roman" w:hAnsiTheme="majorBidi" w:cstheme="majorBidi"/>
          <w:b w:val="0"/>
          <w:bCs w:val="0"/>
          <w:color w:val="0F4761" w:themeColor="accent1" w:themeShade="BF"/>
          <w:kern w:val="0"/>
          <w:sz w:val="40"/>
          <w:szCs w:val="40"/>
          <w:lang w:val="en"/>
        </w:rPr>
      </w:pPr>
      <w:r w:rsidRPr="00E67B4A">
        <w:rPr>
          <w:rFonts w:asciiTheme="majorBidi" w:eastAsia="Times New Roman" w:hAnsiTheme="majorBidi" w:cstheme="majorBidi"/>
          <w:b w:val="0"/>
          <w:bCs w:val="0"/>
          <w:color w:val="0F4761" w:themeColor="accent1" w:themeShade="BF"/>
          <w:kern w:val="0"/>
          <w:sz w:val="40"/>
          <w:szCs w:val="40"/>
          <w:lang w:val="en"/>
        </w:rPr>
        <w:t>Project: Summarizing and Analyzing Research Papers</w:t>
      </w:r>
    </w:p>
    <w:p w14:paraId="40D37749" w14:textId="20194544" w:rsidR="00234B39" w:rsidRPr="00E67B4A" w:rsidRDefault="00E67B4A" w:rsidP="00DC05B5">
      <w:pPr>
        <w:pStyle w:val="Heading2"/>
        <w:keepNext/>
        <w:keepLines/>
        <w:spacing w:before="160" w:beforeAutospacing="0" w:after="80" w:afterAutospacing="0"/>
        <w:jc w:val="both"/>
        <w:divId w:val="465317432"/>
        <w:rPr>
          <w:rFonts w:asciiTheme="majorBidi" w:eastAsia="Times New Roman" w:hAnsiTheme="majorBidi" w:cstheme="majorBidi"/>
          <w:b w:val="0"/>
          <w:bCs w:val="0"/>
          <w:color w:val="0F4761" w:themeColor="accent1" w:themeShade="BF"/>
          <w:sz w:val="32"/>
          <w:szCs w:val="32"/>
          <w:lang w:val="en"/>
        </w:rPr>
      </w:pPr>
      <w:r w:rsidRPr="00E67B4A">
        <w:rPr>
          <w:rFonts w:asciiTheme="majorBidi" w:eastAsia="Times New Roman" w:hAnsiTheme="majorBidi" w:cstheme="majorBidi"/>
          <w:b w:val="0"/>
          <w:bCs w:val="0"/>
          <w:color w:val="0F4761" w:themeColor="accent1" w:themeShade="BF"/>
          <w:sz w:val="32"/>
          <w:szCs w:val="32"/>
          <w:lang w:val="en"/>
        </w:rPr>
        <w:t>Submission Template</w:t>
      </w:r>
    </w:p>
    <w:p w14:paraId="0B94036A"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Learner Name: Mulla Gulzar</w:t>
      </w:r>
    </w:p>
    <w:p w14:paraId="677DC39A" w14:textId="1BDD91A6" w:rsidR="00DD5008" w:rsidRPr="00E67B4A" w:rsidRDefault="00DD5008" w:rsidP="00DC05B5">
      <w:pPr>
        <w:pStyle w:val="NormalWeb"/>
        <w:jc w:val="both"/>
        <w:divId w:val="465317432"/>
        <w:rPr>
          <w:rFonts w:asciiTheme="majorBidi" w:hAnsiTheme="majorBidi" w:cstheme="majorBidi"/>
          <w:lang w:val="en"/>
        </w:rPr>
      </w:pPr>
      <w:r w:rsidRPr="00E67B4A">
        <w:rPr>
          <w:rFonts w:asciiTheme="majorBidi" w:hAnsiTheme="majorBidi" w:cstheme="majorBidi"/>
        </w:rPr>
        <w:t xml:space="preserve">Learner Email: </w:t>
      </w:r>
      <w:hyperlink r:id="rId7" w:history="1">
        <w:r w:rsidR="00DC05B5" w:rsidRPr="00E67B4A">
          <w:rPr>
            <w:rStyle w:val="Hyperlink"/>
            <w:rFonts w:asciiTheme="majorBidi" w:hAnsiTheme="majorBidi" w:cstheme="majorBidi"/>
          </w:rPr>
          <w:t>mycareerway12@gmail.com</w:t>
        </w:r>
      </w:hyperlink>
      <w:r w:rsidR="00DC05B5" w:rsidRPr="00E67B4A">
        <w:rPr>
          <w:rFonts w:asciiTheme="majorBidi" w:hAnsiTheme="majorBidi" w:cstheme="majorBidi"/>
        </w:rPr>
        <w:t xml:space="preserve"> </w:t>
      </w:r>
    </w:p>
    <w:p w14:paraId="4D7EECF3"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Topic: Education</w:t>
      </w:r>
    </w:p>
    <w:p w14:paraId="19551121" w14:textId="5D50EF59"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 xml:space="preserve">Research Paper: </w:t>
      </w:r>
      <w:hyperlink r:id="rId8" w:history="1">
        <w:r w:rsidR="00DC05B5" w:rsidRPr="00E67B4A">
          <w:rPr>
            <w:rStyle w:val="Hyperlink"/>
            <w:rFonts w:asciiTheme="majorBidi" w:hAnsiTheme="majorBidi" w:cstheme="majorBidi"/>
          </w:rPr>
          <w:t>https://papers.ssrn.com/sol3/papers.cfm?abstract_id=4945828</w:t>
        </w:r>
      </w:hyperlink>
      <w:r w:rsidR="00DC05B5" w:rsidRPr="00E67B4A">
        <w:rPr>
          <w:rFonts w:asciiTheme="majorBidi" w:hAnsiTheme="majorBidi" w:cstheme="majorBidi"/>
        </w:rPr>
        <w:t xml:space="preserve"> </w:t>
      </w:r>
    </w:p>
    <w:p w14:paraId="6F7ED336" w14:textId="77777777" w:rsidR="00234B39" w:rsidRPr="00E67B4A" w:rsidRDefault="00E67B4A" w:rsidP="00DC05B5">
      <w:pPr>
        <w:pStyle w:val="Heading3"/>
        <w:jc w:val="both"/>
        <w:divId w:val="465317432"/>
        <w:rPr>
          <w:rFonts w:asciiTheme="majorBidi" w:eastAsia="Times New Roman" w:hAnsiTheme="majorBidi" w:cstheme="majorBidi"/>
          <w:lang w:val="en"/>
        </w:rPr>
      </w:pPr>
      <w:r w:rsidRPr="00E67B4A">
        <w:rPr>
          <w:rFonts w:asciiTheme="majorBidi" w:eastAsia="Times New Roman" w:hAnsiTheme="majorBidi" w:cstheme="majorBidi"/>
          <w:lang w:val="en"/>
        </w:rPr>
        <w:t>Initial Prompt</w:t>
      </w:r>
    </w:p>
    <w:p w14:paraId="6F79AF9B" w14:textId="77777777" w:rsidR="00234B39" w:rsidRPr="00E67B4A" w:rsidRDefault="00E67B4A" w:rsidP="00DC05B5">
      <w:pPr>
        <w:pStyle w:val="NormalWeb"/>
        <w:jc w:val="both"/>
        <w:divId w:val="465317432"/>
        <w:rPr>
          <w:rFonts w:asciiTheme="majorBidi" w:hAnsiTheme="majorBidi" w:cstheme="majorBidi"/>
          <w:color w:val="FF0000"/>
          <w:lang w:val="en"/>
        </w:rPr>
      </w:pPr>
      <w:r w:rsidRPr="00E67B4A">
        <w:rPr>
          <w:rFonts w:asciiTheme="majorBidi" w:hAnsiTheme="majorBidi" w:cstheme="majorBidi"/>
        </w:rPr>
        <w:t xml:space="preserve">Description (50 words max): The initial exploration focuses on the broad topic of education, seeking to understand the core challenges, trends, and opportunities within the educational landscape, particularly </w:t>
      </w:r>
      <w:r w:rsidRPr="00E67B4A">
        <w:rPr>
          <w:rFonts w:asciiTheme="majorBidi" w:hAnsiTheme="majorBidi" w:cstheme="majorBidi"/>
          <w:color w:val="FF0000"/>
        </w:rPr>
        <w:t>how modern innovations are influencing traditional educational practices.</w:t>
      </w:r>
    </w:p>
    <w:p w14:paraId="2A52CA37"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 xml:space="preserve">Generated Summary (100 words max): Education has undergone significant transformations with the integration of technology, shifting from traditional classrooms to more digital and hybrid learning models. The paper discusses the importance of adapting curricula to include critical digital skills while ensuring equitable access for all students. It also highlights the persistent challenges of addressing educational disparities and the need for personalized learning approaches that cater to individual student </w:t>
      </w:r>
      <w:r w:rsidRPr="00E67B4A">
        <w:rPr>
          <w:rFonts w:asciiTheme="majorBidi" w:hAnsiTheme="majorBidi" w:cstheme="majorBidi"/>
        </w:rPr>
        <w:t>needs. Innovations in education, such as online learning platforms, have the potential to democratize education globally, but the digital divide remains a significant obstacle to achieving universal education equity.</w:t>
      </w:r>
    </w:p>
    <w:p w14:paraId="45247207" w14:textId="77777777" w:rsidR="00234B39" w:rsidRPr="00E67B4A" w:rsidRDefault="00E67B4A" w:rsidP="00DC05B5">
      <w:pPr>
        <w:pStyle w:val="Heading3"/>
        <w:jc w:val="both"/>
        <w:divId w:val="465317432"/>
        <w:rPr>
          <w:rFonts w:asciiTheme="majorBidi" w:eastAsia="Times New Roman" w:hAnsiTheme="majorBidi" w:cstheme="majorBidi"/>
          <w:lang w:val="en"/>
        </w:rPr>
      </w:pPr>
      <w:r w:rsidRPr="00E67B4A">
        <w:rPr>
          <w:rFonts w:asciiTheme="majorBidi" w:eastAsia="Times New Roman" w:hAnsiTheme="majorBidi" w:cstheme="majorBidi"/>
          <w:lang w:val="en"/>
        </w:rPr>
        <w:t>Iteration 1</w:t>
      </w:r>
    </w:p>
    <w:p w14:paraId="22374C6A"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 xml:space="preserve">Description (50 words max): In this iteration, the focus is narrowed down to the role of technology in education, specifically </w:t>
      </w:r>
      <w:r w:rsidRPr="00E67B4A">
        <w:rPr>
          <w:rFonts w:asciiTheme="majorBidi" w:hAnsiTheme="majorBidi" w:cstheme="majorBidi"/>
          <w:color w:val="FF0000"/>
        </w:rPr>
        <w:t>how online learning and digital tools are reshaping traditional teaching methods and student engagement.</w:t>
      </w:r>
    </w:p>
    <w:p w14:paraId="3E7B3821" w14:textId="77777777" w:rsidR="00234B39" w:rsidRPr="00E67B4A" w:rsidRDefault="00E67B4A" w:rsidP="00DC05B5">
      <w:pPr>
        <w:pStyle w:val="NormalWeb"/>
        <w:jc w:val="both"/>
        <w:divId w:val="465317432"/>
        <w:rPr>
          <w:rFonts w:asciiTheme="majorBidi" w:hAnsiTheme="majorBidi" w:cstheme="majorBidi"/>
        </w:rPr>
      </w:pPr>
      <w:r w:rsidRPr="00E67B4A">
        <w:rPr>
          <w:rFonts w:asciiTheme="majorBidi" w:hAnsiTheme="majorBidi" w:cstheme="majorBidi"/>
        </w:rPr>
        <w:t>Generated Summary (100 words max): The integration of technology in education has revolutionized the way students and educators interact. The shift to online learning has made education more accessible but has also introduced challenges related to student engagement and effective pedagogy in a virtual environment. The research paper suggests that while online tools enhance learning, there is a need for a balanced approach that incorporates both digital and in-person learning to maximize student outcomes. Th</w:t>
      </w:r>
      <w:r w:rsidRPr="00E67B4A">
        <w:rPr>
          <w:rFonts w:asciiTheme="majorBidi" w:hAnsiTheme="majorBidi" w:cstheme="majorBidi"/>
        </w:rPr>
        <w:t>e paper further emphasizes the necessity of training educators to effectively use technology and maintain a human connection in virtual settings.</w:t>
      </w:r>
    </w:p>
    <w:p w14:paraId="0E87B16C" w14:textId="77777777" w:rsidR="00253AB4" w:rsidRPr="00E67B4A" w:rsidRDefault="00253AB4" w:rsidP="00DC05B5">
      <w:pPr>
        <w:pStyle w:val="NormalWeb"/>
        <w:jc w:val="both"/>
        <w:divId w:val="465317432"/>
        <w:rPr>
          <w:rFonts w:asciiTheme="majorBidi" w:hAnsiTheme="majorBidi" w:cstheme="majorBidi"/>
          <w:lang w:val="en"/>
        </w:rPr>
      </w:pPr>
    </w:p>
    <w:p w14:paraId="1825179E" w14:textId="77777777" w:rsidR="00234B39" w:rsidRPr="00E67B4A" w:rsidRDefault="00E67B4A" w:rsidP="00DC05B5">
      <w:pPr>
        <w:pStyle w:val="Heading3"/>
        <w:jc w:val="both"/>
        <w:divId w:val="465317432"/>
        <w:rPr>
          <w:rFonts w:asciiTheme="majorBidi" w:eastAsia="Times New Roman" w:hAnsiTheme="majorBidi" w:cstheme="majorBidi"/>
          <w:lang w:val="en"/>
        </w:rPr>
      </w:pPr>
      <w:r w:rsidRPr="00E67B4A">
        <w:rPr>
          <w:rFonts w:asciiTheme="majorBidi" w:eastAsia="Times New Roman" w:hAnsiTheme="majorBidi" w:cstheme="majorBidi"/>
          <w:lang w:val="en"/>
        </w:rPr>
        <w:lastRenderedPageBreak/>
        <w:t>Iteration 2</w:t>
      </w:r>
    </w:p>
    <w:p w14:paraId="6207C2C4" w14:textId="77777777" w:rsidR="00234B39" w:rsidRPr="00E67B4A" w:rsidRDefault="00E67B4A" w:rsidP="00DC05B5">
      <w:pPr>
        <w:pStyle w:val="NormalWeb"/>
        <w:jc w:val="both"/>
        <w:divId w:val="465317432"/>
        <w:rPr>
          <w:rFonts w:asciiTheme="majorBidi" w:hAnsiTheme="majorBidi" w:cstheme="majorBidi"/>
          <w:color w:val="FF0000"/>
          <w:lang w:val="en"/>
        </w:rPr>
      </w:pPr>
      <w:r w:rsidRPr="00E67B4A">
        <w:rPr>
          <w:rFonts w:asciiTheme="majorBidi" w:hAnsiTheme="majorBidi" w:cstheme="majorBidi"/>
        </w:rPr>
        <w:t xml:space="preserve">Description (50 words max): This iteration delves deeper into the challenges of digital equity in education, </w:t>
      </w:r>
      <w:r w:rsidRPr="00E67B4A">
        <w:rPr>
          <w:rFonts w:asciiTheme="majorBidi" w:hAnsiTheme="majorBidi" w:cstheme="majorBidi"/>
          <w:color w:val="FF0000"/>
        </w:rPr>
        <w:t>examining how socioeconomic factors influence access to technology and quality education.</w:t>
      </w:r>
    </w:p>
    <w:p w14:paraId="5EC7C626"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Generated Summary (100 words max): Digital equity is a critical challenge in modern education. The research paper highlights that while technological advancements promise to democratize education, socioeconomic disparities continue to limit access to quality education for many students. Factors such as access to high-speed internet, availability of devices, and digital literacy create a significant gap between privileged and underprivileged students. The paper calls for policy interventions and community su</w:t>
      </w:r>
      <w:r w:rsidRPr="00E67B4A">
        <w:rPr>
          <w:rFonts w:asciiTheme="majorBidi" w:hAnsiTheme="majorBidi" w:cstheme="majorBidi"/>
        </w:rPr>
        <w:t>pport to bridge this gap and ensure that all students, regardless of their background, have equal opportunities to benefit from technological advancements in education.</w:t>
      </w:r>
    </w:p>
    <w:p w14:paraId="31097DB1" w14:textId="77777777" w:rsidR="00234B39" w:rsidRPr="00E67B4A" w:rsidRDefault="00E67B4A" w:rsidP="00DC05B5">
      <w:pPr>
        <w:pStyle w:val="Heading3"/>
        <w:jc w:val="both"/>
        <w:divId w:val="465317432"/>
        <w:rPr>
          <w:rFonts w:asciiTheme="majorBidi" w:eastAsia="Times New Roman" w:hAnsiTheme="majorBidi" w:cstheme="majorBidi"/>
          <w:lang w:val="en"/>
        </w:rPr>
      </w:pPr>
      <w:r w:rsidRPr="00E67B4A">
        <w:rPr>
          <w:rFonts w:asciiTheme="majorBidi" w:eastAsia="Times New Roman" w:hAnsiTheme="majorBidi" w:cstheme="majorBidi"/>
          <w:lang w:val="en"/>
        </w:rPr>
        <w:t>Final Prompt</w:t>
      </w:r>
    </w:p>
    <w:p w14:paraId="5427B9A1"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 xml:space="preserve">Description (50 words max): The final version focuses on synthesizing the key insights related to digital transformation in education, emphasizing both the </w:t>
      </w:r>
      <w:r w:rsidRPr="00E67B4A">
        <w:rPr>
          <w:rFonts w:asciiTheme="majorBidi" w:hAnsiTheme="majorBidi" w:cstheme="majorBidi"/>
        </w:rPr>
        <w:t>opportunities and the challenges posed by technology in creating an equitable learning environment for all students.</w:t>
      </w:r>
    </w:p>
    <w:p w14:paraId="13093686"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Generated Summary (100 words max): The research paper on education underscores the transformative impact of technology on learning, highlighting the potential for online tools to enhance access and engagement. However, it also stresses the importance of addressing digital equity to ensure that advancements benefit all students, not just those with greater resources. The paper calls for a balanced approach that integrates technology with traditional teaching methods, supported by policies that bridge the dig</w:t>
      </w:r>
      <w:r w:rsidRPr="00E67B4A">
        <w:rPr>
          <w:rFonts w:asciiTheme="majorBidi" w:hAnsiTheme="majorBidi" w:cstheme="majorBidi"/>
        </w:rPr>
        <w:t>ital divide. Educators must be equipped to navigate this new landscape, ensuring that the human element of teaching remains central even in digital learning environments.</w:t>
      </w:r>
    </w:p>
    <w:p w14:paraId="637D6EC5" w14:textId="77777777" w:rsidR="00234B39" w:rsidRPr="00E67B4A" w:rsidRDefault="00E67B4A" w:rsidP="00DC05B5">
      <w:pPr>
        <w:pStyle w:val="Heading3"/>
        <w:jc w:val="both"/>
        <w:divId w:val="465317432"/>
        <w:rPr>
          <w:rFonts w:asciiTheme="majorBidi" w:eastAsia="Times New Roman" w:hAnsiTheme="majorBidi" w:cstheme="majorBidi"/>
          <w:lang w:val="en"/>
        </w:rPr>
      </w:pPr>
      <w:r w:rsidRPr="00E67B4A">
        <w:rPr>
          <w:rFonts w:asciiTheme="majorBidi" w:eastAsia="Times New Roman" w:hAnsiTheme="majorBidi" w:cstheme="majorBidi"/>
          <w:lang w:val="en"/>
        </w:rPr>
        <w:t>Insights and Applications</w:t>
      </w:r>
    </w:p>
    <w:p w14:paraId="5E0F6F54"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Key Insights (150 words max): The key insight from the research paper is the dual nature of technology's role in education. On one hand, technology has opened up new avenues for learning, making education more accessible and flexible through online platforms and digital tools. On the other hand, it has also widened the gap between those who have access to these resources and those who do not. The research suggests that while technology can be a powerful enabler of education, it requires careful implementati</w:t>
      </w:r>
      <w:r w:rsidRPr="00E67B4A">
        <w:rPr>
          <w:rFonts w:asciiTheme="majorBidi" w:hAnsiTheme="majorBidi" w:cstheme="majorBidi"/>
        </w:rPr>
        <w:t>on to ensure that it benefits all students equally. Policymakers and educators need to focus on addressing digital disparities, providing support for underprivileged communities, and ensuring that educators are properly trained to use these new tools effectively.</w:t>
      </w:r>
    </w:p>
    <w:p w14:paraId="112EDBB6"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Potential Applications (150 words max): The insights from this research paper can be applied in several ways. First, educational institutions can leverage technology to create more personalized learning experiences that cater to individual student needs. Second, policymakers can use this research to design interventions that address digital inequities, such as providing devices and internet access to underserved communities. Lastly, teacher training programs can incorporate digital literacy as a core compon</w:t>
      </w:r>
      <w:r w:rsidRPr="00E67B4A">
        <w:rPr>
          <w:rFonts w:asciiTheme="majorBidi" w:hAnsiTheme="majorBidi" w:cstheme="majorBidi"/>
        </w:rPr>
        <w:t xml:space="preserve">ent, ensuring that educators are equipped to integrate technology effectively into their teaching </w:t>
      </w:r>
      <w:r w:rsidRPr="00E67B4A">
        <w:rPr>
          <w:rFonts w:asciiTheme="majorBidi" w:hAnsiTheme="majorBidi" w:cstheme="majorBidi"/>
        </w:rPr>
        <w:lastRenderedPageBreak/>
        <w:t>methods. By doing so, the potential for technology to improve education outcomes can be fully realized, especially for disadvantaged students.</w:t>
      </w:r>
    </w:p>
    <w:p w14:paraId="4DAF81B3" w14:textId="77777777" w:rsidR="00234B39" w:rsidRPr="00E67B4A" w:rsidRDefault="00E67B4A" w:rsidP="00DC05B5">
      <w:pPr>
        <w:pStyle w:val="Heading3"/>
        <w:jc w:val="both"/>
        <w:divId w:val="465317432"/>
        <w:rPr>
          <w:rFonts w:asciiTheme="majorBidi" w:eastAsia="Times New Roman" w:hAnsiTheme="majorBidi" w:cstheme="majorBidi"/>
          <w:lang w:val="en"/>
        </w:rPr>
      </w:pPr>
      <w:r w:rsidRPr="00E67B4A">
        <w:rPr>
          <w:rFonts w:asciiTheme="majorBidi" w:eastAsia="Times New Roman" w:hAnsiTheme="majorBidi" w:cstheme="majorBidi"/>
          <w:lang w:val="en"/>
        </w:rPr>
        <w:t>Evaluation</w:t>
      </w:r>
    </w:p>
    <w:p w14:paraId="610F8CC9"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Clarity (50 words max): The final summary clearly articulates the key points regarding the impact of technology on education. The insights are presented in a way that highlights both the opportunities and challenges associated with digital learning, making it easy to understand for a broad audience.</w:t>
      </w:r>
    </w:p>
    <w:p w14:paraId="2C98F647"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Accuracy (50 words max): The summary accurately reflects the research paper’s findings, focusing on the dual role of technology as both an enabler and a potential barrier to equitable education. The emphasis on digital equity and the need for balanced approaches aligns well with the paper's core arguments.</w:t>
      </w:r>
    </w:p>
    <w:p w14:paraId="032CD3EB" w14:textId="77777777" w:rsidR="00234B39" w:rsidRPr="00E67B4A" w:rsidRDefault="00E67B4A" w:rsidP="00DC05B5">
      <w:pPr>
        <w:pStyle w:val="NormalWeb"/>
        <w:jc w:val="both"/>
        <w:divId w:val="465317432"/>
        <w:rPr>
          <w:rFonts w:asciiTheme="majorBidi" w:hAnsiTheme="majorBidi" w:cstheme="majorBidi"/>
          <w:lang w:val="en"/>
        </w:rPr>
      </w:pPr>
      <w:r w:rsidRPr="00E67B4A">
        <w:rPr>
          <w:rFonts w:asciiTheme="majorBidi" w:hAnsiTheme="majorBidi" w:cstheme="majorBidi"/>
        </w:rPr>
        <w:t xml:space="preserve">Relevance (50 words max): The insights and applications are highly relevant to current </w:t>
      </w:r>
      <w:r w:rsidRPr="00E67B4A">
        <w:rPr>
          <w:rFonts w:asciiTheme="majorBidi" w:hAnsiTheme="majorBidi" w:cstheme="majorBidi"/>
        </w:rPr>
        <w:t>educational challenges, particularly in the context of the ongoing digital transformation in education. The focus on addressing digital equity and ensuring that technology benefits all students is crucial for developing effective educational policies and practices.</w:t>
      </w:r>
    </w:p>
    <w:p w14:paraId="69CA94D7" w14:textId="77777777" w:rsidR="00234B39" w:rsidRPr="00E67B4A" w:rsidRDefault="00E67B4A" w:rsidP="00DC05B5">
      <w:pPr>
        <w:pStyle w:val="Heading3"/>
        <w:jc w:val="both"/>
        <w:divId w:val="465317432"/>
        <w:rPr>
          <w:rFonts w:asciiTheme="majorBidi" w:eastAsia="Times New Roman" w:hAnsiTheme="majorBidi" w:cstheme="majorBidi"/>
          <w:lang w:val="en"/>
        </w:rPr>
      </w:pPr>
      <w:r w:rsidRPr="00E67B4A">
        <w:rPr>
          <w:rFonts w:asciiTheme="majorBidi" w:eastAsia="Times New Roman" w:hAnsiTheme="majorBidi" w:cstheme="majorBidi"/>
          <w:lang w:val="en"/>
        </w:rPr>
        <w:t>Reflection</w:t>
      </w:r>
    </w:p>
    <w:p w14:paraId="6616E667" w14:textId="77777777" w:rsidR="00DC05B5" w:rsidRPr="00E67B4A" w:rsidRDefault="00E67B4A" w:rsidP="00DC05B5">
      <w:pPr>
        <w:pStyle w:val="NormalWeb"/>
        <w:ind w:right="300"/>
        <w:jc w:val="both"/>
        <w:divId w:val="465317432"/>
        <w:rPr>
          <w:rFonts w:asciiTheme="majorBidi" w:hAnsiTheme="majorBidi" w:cstheme="majorBidi"/>
          <w:lang w:val="en"/>
        </w:rPr>
      </w:pPr>
      <w:r w:rsidRPr="00E67B4A">
        <w:rPr>
          <w:rStyle w:val="Strong"/>
          <w:rFonts w:asciiTheme="majorBidi" w:hAnsiTheme="majorBidi" w:cstheme="majorBidi"/>
          <w:lang w:val="en"/>
        </w:rPr>
        <w:t>(250 words max)</w:t>
      </w:r>
      <w:r w:rsidRPr="00E67B4A">
        <w:rPr>
          <w:rFonts w:asciiTheme="majorBidi" w:hAnsiTheme="majorBidi" w:cstheme="majorBidi"/>
          <w:lang w:val="en"/>
        </w:rPr>
        <w:t>:</w:t>
      </w:r>
      <w:r w:rsidR="00811C68" w:rsidRPr="00E67B4A">
        <w:rPr>
          <w:rFonts w:asciiTheme="majorBidi" w:hAnsiTheme="majorBidi" w:cstheme="majorBidi"/>
          <w:lang w:val="en"/>
        </w:rPr>
        <w:t xml:space="preserve"> </w:t>
      </w:r>
    </w:p>
    <w:p w14:paraId="06C82120" w14:textId="4698FBD5" w:rsidR="00371976" w:rsidRPr="00E67B4A" w:rsidRDefault="00371976" w:rsidP="00DC05B5">
      <w:pPr>
        <w:pStyle w:val="NormalWeb"/>
        <w:ind w:right="300"/>
        <w:jc w:val="both"/>
        <w:divId w:val="465317432"/>
        <w:rPr>
          <w:rFonts w:asciiTheme="majorBidi" w:hAnsiTheme="majorBidi" w:cstheme="majorBidi"/>
          <w:lang w:val="en"/>
        </w:rPr>
      </w:pPr>
      <w:r w:rsidRPr="00E67B4A">
        <w:rPr>
          <w:rFonts w:asciiTheme="majorBidi" w:hAnsiTheme="majorBidi" w:cstheme="majorBidi"/>
          <w:u w:val="single"/>
          <w:lang w:val="en"/>
        </w:rPr>
        <w:t>Learning Experience</w:t>
      </w:r>
      <w:r w:rsidRPr="00E67B4A">
        <w:rPr>
          <w:rFonts w:asciiTheme="majorBidi" w:hAnsiTheme="majorBidi" w:cstheme="majorBidi"/>
          <w:lang w:val="en"/>
        </w:rPr>
        <w:t>:</w:t>
      </w:r>
      <w:r w:rsidR="00DC05B5" w:rsidRPr="00E67B4A">
        <w:rPr>
          <w:rFonts w:asciiTheme="majorBidi" w:hAnsiTheme="majorBidi" w:cstheme="majorBidi"/>
          <w:lang w:val="en"/>
        </w:rPr>
        <w:t xml:space="preserve"> </w:t>
      </w:r>
      <w:r w:rsidRPr="00E67B4A">
        <w:rPr>
          <w:rFonts w:asciiTheme="majorBidi" w:hAnsiTheme="majorBidi" w:cstheme="majorBidi"/>
          <w:lang w:val="en"/>
        </w:rPr>
        <w:t>This project has been an enriching learning experience, allowing me to delve into the complex and multifaceted topic of education. Through summarizing and analyzing the research paper, I gained a deeper understanding of the transformative impact of technology on education and the challenges associated with digital equity.</w:t>
      </w:r>
    </w:p>
    <w:p w14:paraId="6D09EBD0" w14:textId="2706AFF4" w:rsidR="00371976" w:rsidRPr="00E67B4A" w:rsidRDefault="00371976" w:rsidP="00DC05B5">
      <w:pPr>
        <w:pStyle w:val="NormalWeb"/>
        <w:ind w:right="300"/>
        <w:jc w:val="both"/>
        <w:divId w:val="492985870"/>
        <w:rPr>
          <w:rFonts w:asciiTheme="majorBidi" w:hAnsiTheme="majorBidi" w:cstheme="majorBidi"/>
          <w:lang w:val="en"/>
        </w:rPr>
      </w:pPr>
      <w:r w:rsidRPr="00E67B4A">
        <w:rPr>
          <w:rFonts w:asciiTheme="majorBidi" w:hAnsiTheme="majorBidi" w:cstheme="majorBidi"/>
          <w:u w:val="single"/>
          <w:lang w:val="en"/>
        </w:rPr>
        <w:t>Challenges Faced</w:t>
      </w:r>
      <w:r w:rsidRPr="00E67B4A">
        <w:rPr>
          <w:rFonts w:asciiTheme="majorBidi" w:hAnsiTheme="majorBidi" w:cstheme="majorBidi"/>
          <w:lang w:val="en"/>
        </w:rPr>
        <w:t>:</w:t>
      </w:r>
      <w:r w:rsidR="00DC05B5" w:rsidRPr="00E67B4A">
        <w:rPr>
          <w:rFonts w:asciiTheme="majorBidi" w:hAnsiTheme="majorBidi" w:cstheme="majorBidi"/>
          <w:lang w:val="en"/>
        </w:rPr>
        <w:t xml:space="preserve"> </w:t>
      </w:r>
      <w:r w:rsidRPr="00E67B4A">
        <w:rPr>
          <w:rFonts w:asciiTheme="majorBidi" w:hAnsiTheme="majorBidi" w:cstheme="majorBidi"/>
          <w:lang w:val="en"/>
        </w:rPr>
        <w:t>One of the primary challenges I faced was distilling the key insights from the research paper into concise summaries while maintaining the essence of the arguments. Additionally, navigating the complexities of digital equity and its implications on education required careful consideration and analysis.</w:t>
      </w:r>
    </w:p>
    <w:p w14:paraId="1E1A6E14" w14:textId="34481ADF" w:rsidR="0046607C" w:rsidRPr="00E67B4A" w:rsidRDefault="00371976" w:rsidP="00DC05B5">
      <w:pPr>
        <w:pStyle w:val="NormalWeb"/>
        <w:ind w:right="600"/>
        <w:jc w:val="both"/>
        <w:divId w:val="492985870"/>
        <w:rPr>
          <w:rFonts w:asciiTheme="majorBidi" w:hAnsiTheme="majorBidi" w:cstheme="majorBidi"/>
          <w:lang w:val="en"/>
        </w:rPr>
      </w:pPr>
      <w:r w:rsidRPr="00E67B4A">
        <w:rPr>
          <w:rFonts w:asciiTheme="majorBidi" w:hAnsiTheme="majorBidi" w:cstheme="majorBidi"/>
          <w:u w:val="single"/>
          <w:lang w:val="en"/>
        </w:rPr>
        <w:t>Insights Gained</w:t>
      </w:r>
      <w:r w:rsidRPr="00E67B4A">
        <w:rPr>
          <w:rFonts w:asciiTheme="majorBidi" w:hAnsiTheme="majorBidi" w:cstheme="majorBidi"/>
          <w:lang w:val="en"/>
        </w:rPr>
        <w:t>:</w:t>
      </w:r>
      <w:r w:rsidR="00DC05B5" w:rsidRPr="00E67B4A">
        <w:rPr>
          <w:rFonts w:asciiTheme="majorBidi" w:hAnsiTheme="majorBidi" w:cstheme="majorBidi"/>
          <w:lang w:val="en"/>
        </w:rPr>
        <w:t xml:space="preserve"> </w:t>
      </w:r>
      <w:r w:rsidRPr="00E67B4A">
        <w:rPr>
          <w:rFonts w:asciiTheme="majorBidi" w:hAnsiTheme="majorBidi" w:cstheme="majorBidi"/>
          <w:lang w:val="en"/>
        </w:rPr>
        <w:t>This project has provided me with valuable insights into the potential of technology to enhance education, as well as the need for careful implementation to address digital disparities. I have come to understand the importance of balancing technology integration with traditional teaching methods and the need for policymakers and educators to work together to ensure equitable access to quality education.</w:t>
      </w:r>
    </w:p>
    <w:sectPr w:rsidR="0046607C" w:rsidRPr="00E67B4A" w:rsidSect="00DC05B5">
      <w:head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DB6AD" w14:textId="77777777" w:rsidR="00DC05B5" w:rsidRDefault="00DC05B5" w:rsidP="00DC05B5">
      <w:r>
        <w:separator/>
      </w:r>
    </w:p>
  </w:endnote>
  <w:endnote w:type="continuationSeparator" w:id="0">
    <w:p w14:paraId="3A177DA8" w14:textId="77777777" w:rsidR="00DC05B5" w:rsidRDefault="00DC05B5" w:rsidP="00DC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7B151" w14:textId="77777777" w:rsidR="00DC05B5" w:rsidRDefault="00DC05B5" w:rsidP="00DC05B5">
      <w:r>
        <w:separator/>
      </w:r>
    </w:p>
  </w:footnote>
  <w:footnote w:type="continuationSeparator" w:id="0">
    <w:p w14:paraId="72ACF51A" w14:textId="77777777" w:rsidR="00DC05B5" w:rsidRDefault="00DC05B5" w:rsidP="00DC0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FED3F" w14:textId="58AC9D51" w:rsidR="00E57350" w:rsidRDefault="00E67B4A">
    <w:pPr>
      <w:pStyle w:val="Header"/>
      <w:rPr>
        <w:lang w:val="en-US"/>
      </w:rPr>
    </w:pPr>
    <w:r>
      <w:rPr>
        <w:lang w:val="en-US"/>
      </w:rPr>
      <w:t>Skillible Project</w:t>
    </w:r>
  </w:p>
  <w:p w14:paraId="206C47D4" w14:textId="77777777" w:rsidR="00E57350" w:rsidRDefault="00E57350">
    <w:pPr>
      <w:pStyle w:val="Header"/>
      <w:rPr>
        <w:lang w:val="en-US"/>
      </w:rPr>
    </w:pPr>
  </w:p>
  <w:p w14:paraId="72BF87DB" w14:textId="77777777" w:rsidR="00E57350" w:rsidRPr="00E57350" w:rsidRDefault="00E57350">
    <w:pPr>
      <w:pStyle w:val="Header"/>
      <w:rPr>
        <w:lang w:val="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53AB4"/>
    <w:rsid w:val="00371976"/>
    <w:rsid w:val="003F31BA"/>
    <w:rsid w:val="0046607C"/>
    <w:rsid w:val="005244B8"/>
    <w:rsid w:val="007F44ED"/>
    <w:rsid w:val="00811C68"/>
    <w:rsid w:val="00A958D5"/>
    <w:rsid w:val="00B45D63"/>
    <w:rsid w:val="00DC05B5"/>
    <w:rsid w:val="00DD5008"/>
    <w:rsid w:val="00E57350"/>
    <w:rsid w:val="00E67B4A"/>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C05B5"/>
    <w:rPr>
      <w:color w:val="605E5C"/>
      <w:shd w:val="clear" w:color="auto" w:fill="E1DFDD"/>
    </w:rPr>
  </w:style>
  <w:style w:type="paragraph" w:styleId="Header">
    <w:name w:val="header"/>
    <w:basedOn w:val="Normal"/>
    <w:link w:val="HeaderChar"/>
    <w:uiPriority w:val="99"/>
    <w:unhideWhenUsed/>
    <w:rsid w:val="00DC05B5"/>
    <w:pPr>
      <w:tabs>
        <w:tab w:val="center" w:pos="4680"/>
        <w:tab w:val="right" w:pos="9360"/>
      </w:tabs>
    </w:pPr>
  </w:style>
  <w:style w:type="character" w:customStyle="1" w:styleId="HeaderChar">
    <w:name w:val="Header Char"/>
    <w:basedOn w:val="DefaultParagraphFont"/>
    <w:link w:val="Header"/>
    <w:uiPriority w:val="99"/>
    <w:rsid w:val="00DC05B5"/>
    <w:rPr>
      <w:rFonts w:eastAsiaTheme="minorEastAsia"/>
      <w:sz w:val="24"/>
      <w:szCs w:val="24"/>
    </w:rPr>
  </w:style>
  <w:style w:type="paragraph" w:styleId="Footer">
    <w:name w:val="footer"/>
    <w:basedOn w:val="Normal"/>
    <w:link w:val="FooterChar"/>
    <w:uiPriority w:val="99"/>
    <w:unhideWhenUsed/>
    <w:rsid w:val="00DC05B5"/>
    <w:pPr>
      <w:tabs>
        <w:tab w:val="center" w:pos="4680"/>
        <w:tab w:val="right" w:pos="9360"/>
      </w:tabs>
    </w:pPr>
  </w:style>
  <w:style w:type="character" w:customStyle="1" w:styleId="FooterChar">
    <w:name w:val="Footer Char"/>
    <w:basedOn w:val="DefaultParagraphFont"/>
    <w:link w:val="Footer"/>
    <w:uiPriority w:val="99"/>
    <w:rsid w:val="00DC05B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4945828" TargetMode="External"/><Relationship Id="rId3" Type="http://schemas.openxmlformats.org/officeDocument/2006/relationships/settings" Target="settings.xml"/><Relationship Id="rId7" Type="http://schemas.openxmlformats.org/officeDocument/2006/relationships/hyperlink" Target="mailto:mycareerway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1072</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mulla heena sumrin</cp:lastModifiedBy>
  <cp:revision>10</cp:revision>
  <dcterms:created xsi:type="dcterms:W3CDTF">2024-08-11T10:13:00Z</dcterms:created>
  <dcterms:modified xsi:type="dcterms:W3CDTF">2024-09-08T06:35:00Z</dcterms:modified>
</cp:coreProperties>
</file>