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 w:cs="Calibri"/>
          <w:b w:val="0"/>
          <w:color w:val="7C716A"/>
          <w:sz w:val="17"/>
          <w:spacing w:val="32"/>
          <w:caps/>
        </w:rPr>
        <w:t>Georges &amp; Christella · Bar du mariage · Wedding bar</w:t>
      </w:r>
    </w:p>
    <w:p>
      <w:pPr>
        <w:spacing w:before="0" w:after="60"/>
        <w:jc w:val="left"/>
      </w:pPr>
      <w:r>
        <w:rPr>
          <w:rFonts w:ascii="Georgia" w:hAnsi="Georgia" w:cs="Georgia"/>
          <w:b w:val="0"/>
          <w:color w:val="2F2A27"/>
          <w:sz w:val="50"/>
        </w:rPr>
        <w:t>Inventaire des bouteilles</w:t>
      </w:r>
      <w:r>
        <w:rPr>
          <w:rFonts w:ascii="Georgia" w:hAnsi="Georgia" w:cs="Georgia"/>
          <w:b w:val="0"/>
          <w:color w:val="7C716A"/>
          <w:sz w:val="30"/>
        </w:rPr>
        <w:t xml:space="preserve">   Bottle inventory</w:t>
      </w:r>
    </w:p>
    <w:p>
      <w:pPr>
        <w:spacing w:before="0" w:after="20"/>
        <w:jc w:val="left"/>
      </w:pPr>
      <w:r>
        <w:rPr>
          <w:rFonts w:ascii="Calibri" w:hAnsi="Calibri" w:cs="Calibri"/>
          <w:b w:val="0"/>
          <w:color w:val="7C716A"/>
          <w:sz w:val="18"/>
        </w:rPr>
        <w:t>Samedi 15 août 2026 · Centre des congrès et banquets Renaissance · Alcool fourni par les mariés</w:t>
      </w:r>
    </w:p>
    <w:p>
      <w:pPr>
        <w:spacing w:before="0" w:after="180"/>
        <w:jc w:val="left"/>
      </w:pPr>
      <w:r>
        <w:rPr>
          <w:rFonts w:ascii="Calibri" w:hAnsi="Calibri" w:cs="Calibri"/>
          <w:b w:val="0"/>
          <w:color w:val="7C716A"/>
          <w:sz w:val="16"/>
        </w:rPr>
        <w:t>Saturday, August 15, 2026 · All alcohol supplied by the bride and groom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2F2A27"/>
            <w:tcBorders>
              <w:top w:val="single" w:sz="8" w:color="B6ABA2"/>
              <w:left w:val="single" w:sz="6" w:color="E2DCD6"/>
              <w:bottom w:val="nil"/>
              <w:right w:val="single" w:sz="6" w:color="E2DCD6"/>
            </w:tcBorders>
          </w:tcPr>
          <w:p>
            <w:pPr>
              <w:spacing w:before="80" w:after="0"/>
              <w:jc w:val="left"/>
            </w:pPr>
            <w:r>
              <w:rPr>
                <w:rFonts w:ascii="Calibri" w:hAnsi="Calibri" w:cs="Calibri"/>
                <w:b/>
                <w:color w:val="D2C9C2"/>
                <w:sz w:val="15"/>
                <w:spacing w:val="22"/>
                <w:caps/>
              </w:rPr>
              <w:t>Total bouteilles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color w:val="D2C9C2"/>
                <w:sz w:val="13"/>
                <w:spacing w:val="18"/>
                <w:caps/>
              </w:rPr>
              <w:t>Total bottles</w:t>
            </w:r>
          </w:p>
        </w:tc>
        <w:tc>
          <w:tcPr>
            <w:tcW w:type="dxa" w:w="2074"/>
            <w:shd w:val="clear" w:color="auto" w:fill="FFFFFF"/>
            <w:tcBorders>
              <w:top w:val="single" w:sz="8" w:color="B6ABA2"/>
              <w:left w:val="single" w:sz="6" w:color="E2DCD6"/>
              <w:bottom w:val="nil"/>
              <w:right w:val="single" w:sz="6" w:color="E2DCD6"/>
            </w:tcBorders>
          </w:tcPr>
          <w:p>
            <w:pPr>
              <w:spacing w:before="80" w:after="0"/>
              <w:jc w:val="left"/>
            </w:pPr>
            <w:r>
              <w:rPr>
                <w:rFonts w:ascii="Calibri" w:hAnsi="Calibri" w:cs="Calibri"/>
                <w:b/>
                <w:color w:val="7C716A"/>
                <w:sz w:val="15"/>
                <w:spacing w:val="22"/>
                <w:caps/>
              </w:rPr>
              <w:t>Spiritueux, apéritifs &amp; liqueurs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color w:val="7C716A"/>
                <w:sz w:val="13"/>
                <w:spacing w:val="18"/>
                <w:caps/>
              </w:rPr>
              <w:t>Spirits, aperitifs &amp; liqueurs</w:t>
            </w:r>
          </w:p>
        </w:tc>
        <w:tc>
          <w:tcPr>
            <w:tcW w:type="dxa" w:w="2074"/>
            <w:shd w:val="clear" w:color="auto" w:fill="FFFFFF"/>
            <w:tcBorders>
              <w:top w:val="single" w:sz="8" w:color="B6ABA2"/>
              <w:left w:val="single" w:sz="6" w:color="E2DCD6"/>
              <w:bottom w:val="nil"/>
              <w:right w:val="single" w:sz="6" w:color="E2DCD6"/>
            </w:tcBorders>
          </w:tcPr>
          <w:p>
            <w:pPr>
              <w:spacing w:before="80" w:after="0"/>
              <w:jc w:val="left"/>
            </w:pPr>
            <w:r>
              <w:rPr>
                <w:rFonts w:ascii="Calibri" w:hAnsi="Calibri" w:cs="Calibri"/>
                <w:b/>
                <w:color w:val="7C716A"/>
                <w:sz w:val="15"/>
                <w:spacing w:val="22"/>
                <w:caps/>
              </w:rPr>
              <w:t>Bulles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color w:val="7C716A"/>
                <w:sz w:val="13"/>
                <w:spacing w:val="18"/>
                <w:caps/>
              </w:rPr>
              <w:t>Sparkling</w:t>
            </w:r>
          </w:p>
        </w:tc>
        <w:tc>
          <w:tcPr>
            <w:tcW w:type="dxa" w:w="2074"/>
            <w:shd w:val="clear" w:color="auto" w:fill="FFFFFF"/>
            <w:tcBorders>
              <w:top w:val="single" w:sz="8" w:color="B6ABA2"/>
              <w:left w:val="single" w:sz="6" w:color="E2DCD6"/>
              <w:bottom w:val="nil"/>
              <w:right w:val="single" w:sz="6" w:color="E2DCD6"/>
            </w:tcBorders>
          </w:tcPr>
          <w:p>
            <w:pPr>
              <w:spacing w:before="80" w:after="0"/>
              <w:jc w:val="left"/>
            </w:pPr>
            <w:r>
              <w:rPr>
                <w:rFonts w:ascii="Calibri" w:hAnsi="Calibri" w:cs="Calibri"/>
                <w:b/>
                <w:color w:val="7C716A"/>
                <w:sz w:val="15"/>
                <w:spacing w:val="22"/>
                <w:caps/>
              </w:rPr>
              <w:t>Vins tranquilles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color w:val="7C716A"/>
                <w:sz w:val="13"/>
                <w:spacing w:val="18"/>
                <w:caps/>
              </w:rPr>
              <w:t>Still wines</w:t>
            </w:r>
          </w:p>
        </w:tc>
        <w:tc>
          <w:tcPr>
            <w:tcW w:type="dxa" w:w="2074"/>
            <w:shd w:val="clear" w:color="auto" w:fill="FFFFFF"/>
            <w:tcBorders>
              <w:top w:val="single" w:sz="8" w:color="B6ABA2"/>
              <w:left w:val="single" w:sz="6" w:color="E2DCD6"/>
              <w:bottom w:val="nil"/>
              <w:right w:val="single" w:sz="6" w:color="E2DCD6"/>
            </w:tcBorders>
          </w:tcPr>
          <w:p>
            <w:pPr>
              <w:spacing w:before="80" w:after="0"/>
              <w:jc w:val="left"/>
            </w:pPr>
            <w:r>
              <w:rPr>
                <w:rFonts w:ascii="Calibri" w:hAnsi="Calibri" w:cs="Calibri"/>
                <w:b/>
                <w:color w:val="7C716A"/>
                <w:sz w:val="15"/>
                <w:spacing w:val="22"/>
                <w:caps/>
              </w:rPr>
              <w:t>Bières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color w:val="7C716A"/>
                <w:sz w:val="13"/>
                <w:spacing w:val="18"/>
                <w:caps/>
              </w:rPr>
              <w:t>Beer</w:t>
            </w:r>
          </w:p>
        </w:tc>
      </w:tr>
      <w:tr>
        <w:tc>
          <w:tcPr>
            <w:tcW w:type="dxa" w:w="2074"/>
            <w:shd w:val="clear" w:color="auto" w:fill="2F2A27"/>
            <w:tcBorders>
              <w:top w:val="nil"/>
              <w:left w:val="single" w:sz="6" w:color="E2DCD6"/>
              <w:bottom w:val="single" w:sz="8" w:color="B6ABA2"/>
              <w:right w:val="single" w:sz="6" w:color="E2DCD6"/>
            </w:tcBorders>
          </w:tcPr>
          <w:p>
            <w:pPr>
              <w:spacing w:before="0" w:after="80"/>
              <w:jc w:val="left"/>
            </w:pPr>
            <w:r>
              <w:rPr>
                <w:rFonts w:ascii="Georgia" w:hAnsi="Georgia" w:cs="Georgia"/>
                <w:b w:val="0"/>
                <w:color w:val="FFFFFF"/>
                <w:sz w:val="40"/>
              </w:rPr>
              <w:t>479</w:t>
            </w:r>
          </w:p>
        </w:tc>
        <w:tc>
          <w:tcPr>
            <w:tcW w:type="dxa" w:w="2074"/>
            <w:shd w:val="clear" w:color="auto" w:fill="FFFFFF"/>
            <w:tcBorders>
              <w:top w:val="nil"/>
              <w:left w:val="single" w:sz="6" w:color="E2DCD6"/>
              <w:bottom w:val="single" w:sz="8" w:color="B6ABA2"/>
              <w:right w:val="single" w:sz="6" w:color="E2DCD6"/>
            </w:tcBorders>
          </w:tcPr>
          <w:p>
            <w:pPr>
              <w:spacing w:before="0" w:after="8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40"/>
              </w:rPr>
              <w:t>14</w:t>
            </w:r>
          </w:p>
        </w:tc>
        <w:tc>
          <w:tcPr>
            <w:tcW w:type="dxa" w:w="2074"/>
            <w:shd w:val="clear" w:color="auto" w:fill="FFFFFF"/>
            <w:tcBorders>
              <w:top w:val="nil"/>
              <w:left w:val="single" w:sz="6" w:color="E2DCD6"/>
              <w:bottom w:val="single" w:sz="8" w:color="B6ABA2"/>
              <w:right w:val="single" w:sz="6" w:color="E2DCD6"/>
            </w:tcBorders>
          </w:tcPr>
          <w:p>
            <w:pPr>
              <w:spacing w:before="0" w:after="8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40"/>
              </w:rPr>
              <w:t>8</w:t>
            </w:r>
          </w:p>
        </w:tc>
        <w:tc>
          <w:tcPr>
            <w:tcW w:type="dxa" w:w="2074"/>
            <w:shd w:val="clear" w:color="auto" w:fill="FFFFFF"/>
            <w:tcBorders>
              <w:top w:val="nil"/>
              <w:left w:val="single" w:sz="6" w:color="E2DCD6"/>
              <w:bottom w:val="single" w:sz="8" w:color="B6ABA2"/>
              <w:right w:val="single" w:sz="6" w:color="E2DCD6"/>
            </w:tcBorders>
          </w:tcPr>
          <w:p>
            <w:pPr>
              <w:spacing w:before="0" w:after="8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40"/>
              </w:rPr>
              <w:t>101</w:t>
            </w:r>
          </w:p>
        </w:tc>
        <w:tc>
          <w:tcPr>
            <w:tcW w:type="dxa" w:w="2074"/>
            <w:shd w:val="clear" w:color="auto" w:fill="FFFFFF"/>
            <w:tcBorders>
              <w:top w:val="nil"/>
              <w:left w:val="single" w:sz="6" w:color="E2DCD6"/>
              <w:bottom w:val="single" w:sz="8" w:color="B6ABA2"/>
              <w:right w:val="single" w:sz="6" w:color="E2DCD6"/>
            </w:tcBorders>
          </w:tcPr>
          <w:p>
            <w:pPr>
              <w:spacing w:before="0" w:after="8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40"/>
              </w:rPr>
              <w:t>356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cs="Calibri"/>
          <w:b w:val="0"/>
          <w:color w:val="7C716A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744"/>
            <w:shd w:val="clear" w:color="auto" w:fill="2F2A2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  <w:jc w:val="left"/>
            </w:pPr>
            <w:r>
              <w:rPr>
                <w:rFonts w:ascii="Calibri" w:hAnsi="Calibri" w:cs="Calibri"/>
                <w:b/>
                <w:color w:val="FFFFFF"/>
                <w:sz w:val="16"/>
                <w:spacing w:val="20"/>
                <w:caps/>
              </w:rPr>
              <w:t>Produit</w:t>
            </w:r>
          </w:p>
          <w:p>
            <w:pPr>
              <w:spacing w:before="0" w:after="80"/>
              <w:jc w:val="left"/>
            </w:pPr>
            <w:r>
              <w:rPr>
                <w:rFonts w:ascii="Calibri" w:hAnsi="Calibri" w:cs="Calibri"/>
                <w:b w:val="0"/>
                <w:color w:val="D2C9C2"/>
                <w:sz w:val="13"/>
                <w:spacing w:val="16"/>
                <w:caps/>
              </w:rPr>
              <w:t>Product</w:t>
            </w:r>
          </w:p>
        </w:tc>
        <w:tc>
          <w:tcPr>
            <w:tcW w:type="dxa" w:w="1656"/>
            <w:shd w:val="clear" w:color="auto" w:fill="2F2A2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rFonts w:ascii="Calibri" w:hAnsi="Calibri" w:cs="Calibri"/>
                <w:b/>
                <w:color w:val="FFFFFF"/>
                <w:sz w:val="16"/>
                <w:spacing w:val="20"/>
                <w:caps/>
              </w:rPr>
              <w:t>Fournies</w:t>
            </w:r>
          </w:p>
          <w:p>
            <w:pPr>
              <w:spacing w:before="0" w:after="80"/>
              <w:jc w:val="right"/>
            </w:pPr>
            <w:r>
              <w:rPr>
                <w:rFonts w:ascii="Calibri" w:hAnsi="Calibri" w:cs="Calibri"/>
                <w:b w:val="0"/>
                <w:color w:val="D2C9C2"/>
                <w:sz w:val="13"/>
                <w:spacing w:val="16"/>
                <w:caps/>
              </w:rPr>
              <w:t>Supplied</w:t>
            </w:r>
          </w:p>
        </w:tc>
        <w:tc>
          <w:tcPr>
            <w:tcW w:type="dxa" w:w="1656"/>
            <w:shd w:val="clear" w:color="auto" w:fill="2F2A2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rFonts w:ascii="Calibri" w:hAnsi="Calibri" w:cs="Calibri"/>
                <w:b/>
                <w:color w:val="FFFFFF"/>
                <w:sz w:val="16"/>
                <w:spacing w:val="20"/>
                <w:caps/>
              </w:rPr>
              <w:t>Reçues au bar</w:t>
            </w:r>
          </w:p>
          <w:p>
            <w:pPr>
              <w:spacing w:before="0" w:after="80"/>
              <w:jc w:val="right"/>
            </w:pPr>
            <w:r>
              <w:rPr>
                <w:rFonts w:ascii="Calibri" w:hAnsi="Calibri" w:cs="Calibri"/>
                <w:b w:val="0"/>
                <w:color w:val="D2C9C2"/>
                <w:sz w:val="13"/>
                <w:spacing w:val="16"/>
                <w:caps/>
              </w:rPr>
              <w:t>Received at bar</w:t>
            </w:r>
          </w:p>
        </w:tc>
        <w:tc>
          <w:tcPr>
            <w:tcW w:type="dxa" w:w="1656"/>
            <w:shd w:val="clear" w:color="auto" w:fill="2F2A2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rFonts w:ascii="Calibri" w:hAnsi="Calibri" w:cs="Calibri"/>
                <w:b/>
                <w:color w:val="FFFFFF"/>
                <w:sz w:val="16"/>
                <w:spacing w:val="20"/>
                <w:caps/>
              </w:rPr>
              <w:t>Servies</w:t>
            </w:r>
          </w:p>
          <w:p>
            <w:pPr>
              <w:spacing w:before="0" w:after="80"/>
              <w:jc w:val="right"/>
            </w:pPr>
            <w:r>
              <w:rPr>
                <w:rFonts w:ascii="Calibri" w:hAnsi="Calibri" w:cs="Calibri"/>
                <w:b w:val="0"/>
                <w:color w:val="D2C9C2"/>
                <w:sz w:val="13"/>
                <w:spacing w:val="16"/>
                <w:caps/>
              </w:rPr>
              <w:t>Served</w:t>
            </w:r>
          </w:p>
        </w:tc>
        <w:tc>
          <w:tcPr>
            <w:tcW w:type="dxa" w:w="1656"/>
            <w:shd w:val="clear" w:color="auto" w:fill="2F2A2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rFonts w:ascii="Calibri" w:hAnsi="Calibri" w:cs="Calibri"/>
                <w:b/>
                <w:color w:val="FFFFFF"/>
                <w:sz w:val="16"/>
                <w:spacing w:val="20"/>
                <w:caps/>
              </w:rPr>
              <w:t>Restantes</w:t>
            </w:r>
          </w:p>
          <w:p>
            <w:pPr>
              <w:spacing w:before="0" w:after="80"/>
              <w:jc w:val="right"/>
            </w:pPr>
            <w:r>
              <w:rPr>
                <w:rFonts w:ascii="Calibri" w:hAnsi="Calibri" w:cs="Calibri"/>
                <w:b w:val="0"/>
                <w:color w:val="D2C9C2"/>
                <w:sz w:val="13"/>
                <w:spacing w:val="16"/>
                <w:caps/>
              </w:rPr>
              <w:t>Remaining</w:t>
            </w:r>
          </w:p>
        </w:tc>
      </w:tr>
      <w:tr>
        <w:tc>
          <w:tcPr>
            <w:tcW w:type="dxa" w:w="3744"/>
            <w:shd w:val="clear" w:color="auto" w:fill="F4F0EC"/>
            <w:tcBorders>
              <w:top w:val="nil"/>
              <w:left w:val="single" w:sz="24" w:color="8A5A1F"/>
              <w:bottom w:val="single" w:sz="6" w:color="2F2A27"/>
              <w:right w:val="nil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 w:cs="Calibri"/>
                <w:b/>
                <w:color w:val="8A5A1F"/>
                <w:sz w:val="17"/>
                <w:spacing w:val="24"/>
                <w:caps/>
              </w:rPr>
              <w:t>Spiritueux</w:t>
            </w:r>
            <w:r>
              <w:rPr>
                <w:rFonts w:ascii="Calibri" w:hAnsi="Calibri" w:cs="Calibri"/>
                <w:b w:val="0"/>
                <w:color w:val="7C716A"/>
                <w:sz w:val="15"/>
                <w:spacing w:val="18"/>
                <w:caps/>
              </w:rPr>
              <w:t xml:space="preserve">  ·  Spirits</w:t>
            </w:r>
          </w:p>
        </w:tc>
        <w:tc>
          <w:tcPr>
            <w:tcW w:type="dxa" w:w="6624"/>
            <w:gridSpan w:val="4"/>
            <w:shd w:val="clear" w:color="auto" w:fill="F4F0EC"/>
            <w:tcBorders>
              <w:top w:val="nil"/>
              <w:left w:val="nil"/>
              <w:bottom w:val="single" w:sz="6" w:color="2F2A27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rFonts w:ascii="Calibri" w:hAnsi="Calibri" w:cs="Calibri"/>
                <w:b w:val="0"/>
                <w:color w:val="7C716A"/>
                <w:sz w:val="17"/>
              </w:rPr>
              <w:t>9 bouteilles / bottles</w:t>
            </w:r>
          </w:p>
        </w:tc>
      </w:tr>
      <w:tr>
        <w:tc>
          <w:tcPr>
            <w:tcW w:type="dxa" w:w="3744"/>
            <w:tcBorders>
              <w:top w:val="nil"/>
              <w:left w:val="single" w:sz="24" w:color="8A5A1F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4"/>
              </w:rPr>
              <w:t>Whisky / Scotch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6" w:color="E2DCD6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  <w:t>5</w:t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</w:tr>
      <w:tr>
        <w:tc>
          <w:tcPr>
            <w:tcW w:type="dxa" w:w="3744"/>
            <w:tcBorders>
              <w:top w:val="nil"/>
              <w:left w:val="single" w:sz="24" w:color="8A5A1F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4"/>
              </w:rPr>
              <w:t>Rhum</w:t>
            </w:r>
            <w:r>
              <w:rPr>
                <w:rFonts w:ascii="Calibri" w:hAnsi="Calibri" w:cs="Calibri"/>
                <w:b w:val="0"/>
                <w:color w:val="7C716A"/>
                <w:sz w:val="16"/>
              </w:rPr>
              <w:t xml:space="preserve">   Rum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6" w:color="E2DCD6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  <w:t>2</w:t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</w:tr>
      <w:tr>
        <w:tc>
          <w:tcPr>
            <w:tcW w:type="dxa" w:w="3744"/>
            <w:tcBorders>
              <w:top w:val="nil"/>
              <w:left w:val="single" w:sz="24" w:color="8A5A1F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4"/>
              </w:rPr>
              <w:t>Vodka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6" w:color="E2DCD6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  <w:t>2</w:t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</w:tr>
      <w:tr>
        <w:tc>
          <w:tcPr>
            <w:tcW w:type="dxa" w:w="3744"/>
            <w:shd w:val="clear" w:color="auto" w:fill="F4F0EC"/>
            <w:tcBorders>
              <w:top w:val="nil"/>
              <w:left w:val="single" w:sz="24" w:color="7B4A57"/>
              <w:bottom w:val="single" w:sz="6" w:color="2F2A27"/>
              <w:right w:val="nil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 w:cs="Calibri"/>
                <w:b/>
                <w:color w:val="7B4A57"/>
                <w:sz w:val="17"/>
                <w:spacing w:val="24"/>
                <w:caps/>
              </w:rPr>
              <w:t>Apéritifs &amp; liqueurs</w:t>
            </w:r>
            <w:r>
              <w:rPr>
                <w:rFonts w:ascii="Calibri" w:hAnsi="Calibri" w:cs="Calibri"/>
                <w:b w:val="0"/>
                <w:color w:val="7C716A"/>
                <w:sz w:val="15"/>
                <w:spacing w:val="18"/>
                <w:caps/>
              </w:rPr>
              <w:t xml:space="preserve">  ·  Aperitifs &amp; liqueurs</w:t>
            </w:r>
          </w:p>
        </w:tc>
        <w:tc>
          <w:tcPr>
            <w:tcW w:type="dxa" w:w="6624"/>
            <w:gridSpan w:val="4"/>
            <w:shd w:val="clear" w:color="auto" w:fill="F4F0EC"/>
            <w:tcBorders>
              <w:top w:val="nil"/>
              <w:left w:val="nil"/>
              <w:bottom w:val="single" w:sz="6" w:color="2F2A27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rFonts w:ascii="Calibri" w:hAnsi="Calibri" w:cs="Calibri"/>
                <w:b w:val="0"/>
                <w:color w:val="7C716A"/>
                <w:sz w:val="17"/>
              </w:rPr>
              <w:t>5 bouteilles / bottles</w:t>
            </w:r>
          </w:p>
        </w:tc>
      </w:tr>
      <w:tr>
        <w:tc>
          <w:tcPr>
            <w:tcW w:type="dxa" w:w="3744"/>
            <w:tcBorders>
              <w:top w:val="nil"/>
              <w:left w:val="single" w:sz="24" w:color="7B4A57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4"/>
              </w:rPr>
              <w:t>Martini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6" w:color="E2DCD6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  <w:t>3</w:t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</w:tr>
      <w:tr>
        <w:tc>
          <w:tcPr>
            <w:tcW w:type="dxa" w:w="3744"/>
            <w:tcBorders>
              <w:top w:val="nil"/>
              <w:left w:val="single" w:sz="24" w:color="7B4A57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4"/>
              </w:rPr>
              <w:t>Baileys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6" w:color="E2DCD6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  <w:t>2</w:t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</w:tr>
      <w:tr>
        <w:tc>
          <w:tcPr>
            <w:tcW w:type="dxa" w:w="3744"/>
            <w:shd w:val="clear" w:color="auto" w:fill="F4F0EC"/>
            <w:tcBorders>
              <w:top w:val="nil"/>
              <w:left w:val="single" w:sz="24" w:color="8A7524"/>
              <w:bottom w:val="single" w:sz="6" w:color="2F2A27"/>
              <w:right w:val="nil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 w:cs="Calibri"/>
                <w:b/>
                <w:color w:val="8A7524"/>
                <w:sz w:val="17"/>
                <w:spacing w:val="24"/>
                <w:caps/>
              </w:rPr>
              <w:t>Bulles</w:t>
            </w:r>
            <w:r>
              <w:rPr>
                <w:rFonts w:ascii="Calibri" w:hAnsi="Calibri" w:cs="Calibri"/>
                <w:b w:val="0"/>
                <w:color w:val="7C716A"/>
                <w:sz w:val="15"/>
                <w:spacing w:val="18"/>
                <w:caps/>
              </w:rPr>
              <w:t xml:space="preserve">  ·  Sparkling</w:t>
            </w:r>
          </w:p>
        </w:tc>
        <w:tc>
          <w:tcPr>
            <w:tcW w:type="dxa" w:w="6624"/>
            <w:gridSpan w:val="4"/>
            <w:shd w:val="clear" w:color="auto" w:fill="F4F0EC"/>
            <w:tcBorders>
              <w:top w:val="nil"/>
              <w:left w:val="nil"/>
              <w:bottom w:val="single" w:sz="6" w:color="2F2A27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rFonts w:ascii="Calibri" w:hAnsi="Calibri" w:cs="Calibri"/>
                <w:b w:val="0"/>
                <w:color w:val="7C716A"/>
                <w:sz w:val="17"/>
              </w:rPr>
              <w:t>8 bouteilles / bottles</w:t>
            </w:r>
          </w:p>
        </w:tc>
      </w:tr>
      <w:tr>
        <w:tc>
          <w:tcPr>
            <w:tcW w:type="dxa" w:w="3744"/>
            <w:tcBorders>
              <w:top w:val="nil"/>
              <w:left w:val="single" w:sz="24" w:color="8A7524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4"/>
              </w:rPr>
              <w:t>Champagne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6" w:color="E2DCD6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  <w:t>2</w:t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</w:tr>
      <w:tr>
        <w:tc>
          <w:tcPr>
            <w:tcW w:type="dxa" w:w="3744"/>
            <w:tcBorders>
              <w:top w:val="nil"/>
              <w:left w:val="single" w:sz="24" w:color="8A7524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4"/>
              </w:rPr>
              <w:t>Vin mousseux</w:t>
            </w:r>
            <w:r>
              <w:rPr>
                <w:rFonts w:ascii="Calibri" w:hAnsi="Calibri" w:cs="Calibri"/>
                <w:b w:val="0"/>
                <w:color w:val="7C716A"/>
                <w:sz w:val="16"/>
              </w:rPr>
              <w:t xml:space="preserve">   Sparkling wine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6" w:color="E2DCD6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  <w:t>6</w:t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</w:tr>
      <w:tr>
        <w:tc>
          <w:tcPr>
            <w:tcW w:type="dxa" w:w="3744"/>
            <w:shd w:val="clear" w:color="auto" w:fill="F4F0EC"/>
            <w:tcBorders>
              <w:top w:val="nil"/>
              <w:left w:val="single" w:sz="24" w:color="7A2130"/>
              <w:bottom w:val="single" w:sz="6" w:color="2F2A27"/>
              <w:right w:val="nil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 w:cs="Calibri"/>
                <w:b/>
                <w:color w:val="7A2130"/>
                <w:sz w:val="17"/>
                <w:spacing w:val="24"/>
                <w:caps/>
              </w:rPr>
              <w:t>Vins tranquilles</w:t>
            </w:r>
            <w:r>
              <w:rPr>
                <w:rFonts w:ascii="Calibri" w:hAnsi="Calibri" w:cs="Calibri"/>
                <w:b w:val="0"/>
                <w:color w:val="7C716A"/>
                <w:sz w:val="15"/>
                <w:spacing w:val="18"/>
                <w:caps/>
              </w:rPr>
              <w:t xml:space="preserve">  ·  Still wines</w:t>
            </w:r>
          </w:p>
        </w:tc>
        <w:tc>
          <w:tcPr>
            <w:tcW w:type="dxa" w:w="6624"/>
            <w:gridSpan w:val="4"/>
            <w:shd w:val="clear" w:color="auto" w:fill="F4F0EC"/>
            <w:tcBorders>
              <w:top w:val="nil"/>
              <w:left w:val="nil"/>
              <w:bottom w:val="single" w:sz="6" w:color="2F2A27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rFonts w:ascii="Calibri" w:hAnsi="Calibri" w:cs="Calibri"/>
                <w:b w:val="0"/>
                <w:color w:val="7C716A"/>
                <w:sz w:val="17"/>
              </w:rPr>
              <w:t>101 bouteilles / bottles</w:t>
            </w:r>
          </w:p>
        </w:tc>
      </w:tr>
      <w:tr>
        <w:tc>
          <w:tcPr>
            <w:tcW w:type="dxa" w:w="3744"/>
            <w:tcBorders>
              <w:top w:val="nil"/>
              <w:left w:val="single" w:sz="24" w:color="7A2130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4"/>
              </w:rPr>
              <w:t>Vin rouge</w:t>
            </w:r>
            <w:r>
              <w:rPr>
                <w:rFonts w:ascii="Calibri" w:hAnsi="Calibri" w:cs="Calibri"/>
                <w:b w:val="0"/>
                <w:color w:val="7C716A"/>
                <w:sz w:val="16"/>
              </w:rPr>
              <w:t xml:space="preserve">   Red wine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6" w:color="E2DCD6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  <w:t>75</w:t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</w:tr>
      <w:tr>
        <w:tc>
          <w:tcPr>
            <w:tcW w:type="dxa" w:w="3744"/>
            <w:tcBorders>
              <w:top w:val="nil"/>
              <w:left w:val="single" w:sz="24" w:color="7A2130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4"/>
              </w:rPr>
              <w:t>Vin blanc</w:t>
            </w:r>
            <w:r>
              <w:rPr>
                <w:rFonts w:ascii="Calibri" w:hAnsi="Calibri" w:cs="Calibri"/>
                <w:b w:val="0"/>
                <w:color w:val="7C716A"/>
                <w:sz w:val="16"/>
              </w:rPr>
              <w:t xml:space="preserve">   White wine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6" w:color="E2DCD6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  <w:t>26</w:t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</w:tr>
      <w:tr>
        <w:tc>
          <w:tcPr>
            <w:tcW w:type="dxa" w:w="3744"/>
            <w:shd w:val="clear" w:color="auto" w:fill="F4F0EC"/>
            <w:tcBorders>
              <w:top w:val="nil"/>
              <w:left w:val="single" w:sz="24" w:color="5F6B37"/>
              <w:bottom w:val="single" w:sz="6" w:color="2F2A27"/>
              <w:right w:val="nil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 w:cs="Calibri"/>
                <w:b/>
                <w:color w:val="5F6B37"/>
                <w:sz w:val="17"/>
                <w:spacing w:val="24"/>
                <w:caps/>
              </w:rPr>
              <w:t>Bières</w:t>
            </w:r>
            <w:r>
              <w:rPr>
                <w:rFonts w:ascii="Calibri" w:hAnsi="Calibri" w:cs="Calibri"/>
                <w:b w:val="0"/>
                <w:color w:val="7C716A"/>
                <w:sz w:val="15"/>
                <w:spacing w:val="18"/>
                <w:caps/>
              </w:rPr>
              <w:t xml:space="preserve">  ·  Beer</w:t>
            </w:r>
          </w:p>
        </w:tc>
        <w:tc>
          <w:tcPr>
            <w:tcW w:type="dxa" w:w="6624"/>
            <w:gridSpan w:val="4"/>
            <w:shd w:val="clear" w:color="auto" w:fill="F4F0EC"/>
            <w:tcBorders>
              <w:top w:val="nil"/>
              <w:left w:val="nil"/>
              <w:bottom w:val="single" w:sz="6" w:color="2F2A27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rFonts w:ascii="Calibri" w:hAnsi="Calibri" w:cs="Calibri"/>
                <w:b w:val="0"/>
                <w:color w:val="7C716A"/>
                <w:sz w:val="17"/>
              </w:rPr>
              <w:t>356 bouteilles / bottles</w:t>
            </w:r>
          </w:p>
        </w:tc>
      </w:tr>
      <w:tr>
        <w:tc>
          <w:tcPr>
            <w:tcW w:type="dxa" w:w="3744"/>
            <w:tcBorders>
              <w:top w:val="nil"/>
              <w:left w:val="single" w:sz="24" w:color="5F6B37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4"/>
              </w:rPr>
              <w:t>Leffe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6" w:color="E2DCD6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  <w:t>300</w:t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</w:tr>
      <w:tr>
        <w:tc>
          <w:tcPr>
            <w:tcW w:type="dxa" w:w="3744"/>
            <w:tcBorders>
              <w:top w:val="nil"/>
              <w:left w:val="single" w:sz="24" w:color="5F6B37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4"/>
              </w:rPr>
              <w:t>Stella Artois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6" w:color="E2DCD6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  <w:t>56</w:t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  <w:tc>
          <w:tcPr>
            <w:tcW w:type="dxa" w:w="1656"/>
            <w:shd w:val="clear" w:color="auto" w:fill="FBF9F7"/>
            <w:tcBorders>
              <w:top w:val="nil"/>
              <w:left w:val="single" w:sz="6" w:color="E2DCD6"/>
              <w:bottom w:val="single" w:sz="6" w:color="E2DCD6"/>
              <w:right w:val="nil"/>
            </w:tcBorders>
          </w:tcPr>
          <w:p>
            <w:pPr>
              <w:spacing w:before="60" w:after="6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6"/>
              </w:rPr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12" w:color="2F2A27"/>
              <w:left w:val="nil"/>
              <w:bottom w:val="nil"/>
              <w:right w:val="nil"/>
            </w:tcBorders>
          </w:tcPr>
          <w:p>
            <w:pPr>
              <w:spacing w:before="120" w:after="80"/>
              <w:jc w:val="left"/>
            </w:pPr>
            <w:r>
              <w:rPr>
                <w:rFonts w:ascii="Calibri" w:hAnsi="Calibri" w:cs="Calibri"/>
                <w:b/>
                <w:color w:val="2F2A27"/>
                <w:sz w:val="18"/>
                <w:spacing w:val="24"/>
                <w:caps/>
              </w:rPr>
              <w:t>Total général</w:t>
            </w:r>
            <w:r>
              <w:rPr>
                <w:rFonts w:ascii="Calibri" w:hAnsi="Calibri" w:cs="Calibri"/>
                <w:b w:val="0"/>
                <w:color w:val="7C716A"/>
                <w:sz w:val="16"/>
                <w:spacing w:val="20"/>
                <w:caps/>
              </w:rPr>
              <w:t xml:space="preserve">  ·  Grand total</w:t>
            </w:r>
          </w:p>
        </w:tc>
        <w:tc>
          <w:tcPr>
            <w:tcW w:type="dxa" w:w="1656"/>
            <w:shd w:val="clear" w:color="auto" w:fill="FFFFFF"/>
            <w:tcBorders>
              <w:top w:val="single" w:sz="12" w:color="2F2A27"/>
              <w:left w:val="nil"/>
              <w:bottom w:val="nil"/>
              <w:right w:val="nil"/>
            </w:tcBorders>
          </w:tcPr>
          <w:p>
            <w:pPr>
              <w:spacing w:before="100" w:after="80"/>
              <w:jc w:val="right"/>
            </w:pPr>
            <w:r>
              <w:rPr>
                <w:rFonts w:ascii="Georgia" w:hAnsi="Georgia" w:cs="Georgia"/>
                <w:b/>
                <w:color w:val="2F2A27"/>
                <w:sz w:val="30"/>
              </w:rPr>
              <w:t>479</w:t>
            </w:r>
          </w:p>
        </w:tc>
        <w:tc>
          <w:tcPr>
            <w:tcW w:type="dxa" w:w="1656"/>
            <w:shd w:val="clear" w:color="auto" w:fill="FFFFFF"/>
            <w:tcBorders>
              <w:top w:val="single" w:sz="12" w:color="2F2A27"/>
              <w:left w:val="nil"/>
              <w:bottom w:val="nil"/>
              <w:right w:val="nil"/>
            </w:tcBorders>
          </w:tcPr>
          <w:p/>
        </w:tc>
        <w:tc>
          <w:tcPr>
            <w:tcW w:type="dxa" w:w="1656"/>
            <w:shd w:val="clear" w:color="auto" w:fill="FFFFFF"/>
            <w:tcBorders>
              <w:top w:val="single" w:sz="12" w:color="2F2A27"/>
              <w:left w:val="nil"/>
              <w:bottom w:val="nil"/>
              <w:right w:val="nil"/>
            </w:tcBorders>
          </w:tcPr>
          <w:p/>
        </w:tc>
        <w:tc>
          <w:tcPr>
            <w:tcW w:type="dxa" w:w="1656"/>
            <w:shd w:val="clear" w:color="auto" w:fill="FFFFFF"/>
            <w:tcBorders>
              <w:top w:val="single" w:sz="12" w:color="2F2A27"/>
              <w:left w:val="nil"/>
              <w:bottom w:val="nil"/>
              <w:right w:val="nil"/>
            </w:tcBorders>
          </w:tcPr>
          <w:p/>
        </w:tc>
      </w:tr>
    </w:tbl>
    <w:p>
      <w:pPr>
        <w:spacing w:before="0" w:after="0"/>
        <w:jc w:val="left"/>
      </w:pPr>
      <w:r>
        <w:rPr>
          <w:rFonts w:ascii="Calibri" w:hAnsi="Calibri" w:cs="Calibri"/>
          <w:b w:val="0"/>
          <w:color w:val="7C716A"/>
          <w:sz w:val="1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40" w:type="dxa"/>
          <w:left w:w="0" w:type="dxa"/>
          <w:bottom w:w="40" w:type="dxa"/>
          <w:right w:w="140" w:type="dxa"/>
        </w:tblCellMar>
      </w:tblPr>
      <w:tblGrid>
        <w:gridCol w:w="3456"/>
        <w:gridCol w:w="3456"/>
        <w:gridCol w:w="3456"/>
      </w:tblGrid>
      <w:tr>
        <w:tc>
          <w:tcPr>
            <w:tcW w:type="dxa" w:w="3456"/>
            <w:tcBorders>
              <w:top w:val="nil"/>
              <w:left w:val="nil"/>
              <w:bottom w:val="single" w:sz="8" w:color="B6ABA2"/>
              <w:right w:val="nil"/>
            </w:tcBorders>
          </w:tcPr>
          <w:p>
            <w:pPr>
              <w:spacing w:before="280" w:after="4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4"/>
              </w:rPr>
            </w:r>
          </w:p>
        </w:tc>
        <w:tc>
          <w:tcPr>
            <w:tcW w:type="dxa" w:w="3456"/>
            <w:tcBorders>
              <w:top w:val="nil"/>
              <w:left w:val="nil"/>
              <w:bottom w:val="single" w:sz="8" w:color="B6ABA2"/>
              <w:right w:val="nil"/>
            </w:tcBorders>
          </w:tcPr>
          <w:p>
            <w:pPr>
              <w:spacing w:before="280" w:after="4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4"/>
              </w:rPr>
            </w:r>
          </w:p>
        </w:tc>
        <w:tc>
          <w:tcPr>
            <w:tcW w:type="dxa" w:w="3456"/>
            <w:tcBorders>
              <w:top w:val="nil"/>
              <w:left w:val="nil"/>
              <w:bottom w:val="single" w:sz="8" w:color="B6ABA2"/>
              <w:right w:val="nil"/>
            </w:tcBorders>
          </w:tcPr>
          <w:p>
            <w:pPr>
              <w:spacing w:before="280" w:after="40"/>
              <w:jc w:val="left"/>
            </w:pPr>
            <w:r>
              <w:rPr>
                <w:rFonts w:ascii="Georgia" w:hAnsi="Georgia" w:cs="Georgia"/>
                <w:b w:val="0"/>
                <w:color w:val="2F2A27"/>
                <w:sz w:val="24"/>
              </w:rPr>
            </w:r>
          </w:p>
        </w:tc>
      </w:tr>
      <w:t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  <w:jc w:val="left"/>
            </w:pPr>
            <w:r>
              <w:rPr>
                <w:rFonts w:ascii="Calibri" w:hAnsi="Calibri" w:cs="Calibri"/>
                <w:b w:val="0"/>
                <w:color w:val="7C716A"/>
                <w:sz w:val="15"/>
                <w:spacing w:val="18"/>
                <w:caps/>
              </w:rPr>
              <w:t>Remis au bar par · heure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color w:val="7C716A"/>
                <w:sz w:val="13"/>
                <w:spacing w:val="14"/>
                <w:caps/>
              </w:rPr>
              <w:t>Delivered to bar by · time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  <w:jc w:val="left"/>
            </w:pPr>
            <w:r>
              <w:rPr>
                <w:rFonts w:ascii="Calibri" w:hAnsi="Calibri" w:cs="Calibri"/>
                <w:b w:val="0"/>
                <w:color w:val="7C716A"/>
                <w:sz w:val="15"/>
                <w:spacing w:val="18"/>
                <w:caps/>
              </w:rPr>
              <w:t>Reçu par (barman) · heure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color w:val="7C716A"/>
                <w:sz w:val="13"/>
                <w:spacing w:val="14"/>
                <w:caps/>
              </w:rPr>
              <w:t>Received by (bartender) · time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/>
              <w:jc w:val="left"/>
            </w:pPr>
            <w:r>
              <w:rPr>
                <w:rFonts w:ascii="Calibri" w:hAnsi="Calibri" w:cs="Calibri"/>
                <w:b w:val="0"/>
                <w:color w:val="7C716A"/>
                <w:sz w:val="15"/>
                <w:spacing w:val="18"/>
                <w:caps/>
              </w:rPr>
              <w:t>Décompte final · heure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 w:val="0"/>
                <w:color w:val="7C716A"/>
                <w:sz w:val="13"/>
                <w:spacing w:val="14"/>
                <w:caps/>
              </w:rPr>
              <w:t>Final count · time</w:t>
            </w:r>
          </w:p>
        </w:tc>
      </w:tr>
    </w:tbl>
    <w:p>
      <w:pPr>
        <w:spacing w:before="260" w:after="20"/>
        <w:jc w:val="left"/>
      </w:pPr>
      <w:r>
        <w:rPr>
          <w:rFonts w:ascii="Calibri" w:hAnsi="Calibri" w:cs="Calibri"/>
          <w:b w:val="0"/>
          <w:color w:val="7C716A"/>
          <w:sz w:val="16"/>
        </w:rPr>
        <w:t>Toutes les bouteilles sont fournies par les mariés. Merci de compter à la réception, puis de nouveau en fin de soirée, et de remettre les bouteilles non ouvertes à la famille.</w:t>
      </w:r>
    </w:p>
    <w:p>
      <w:pPr>
        <w:spacing w:before="0" w:after="0"/>
        <w:jc w:val="left"/>
      </w:pPr>
      <w:r>
        <w:rPr>
          <w:rFonts w:ascii="Calibri" w:hAnsi="Calibri" w:cs="Calibri"/>
          <w:b w:val="0"/>
          <w:color w:val="7C716A"/>
          <w:sz w:val="16"/>
        </w:rPr>
        <w:t>All bottles are supplied by the bride and groom. Please count them on delivery, count again at the end of the night, and return every unopened bottle to the family.</w:t>
      </w:r>
    </w:p>
    <w:sectPr w:rsidR="00FC693F" w:rsidRPr="0006063C" w:rsidSect="00034616"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