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4079" w:type="dxa"/>
        <w:tblInd w:w="-365" w:type="dxa"/>
        <w:tblLook w:val="04A0" w:firstRow="1" w:lastRow="0" w:firstColumn="1" w:lastColumn="0" w:noHBand="0" w:noVBand="1"/>
      </w:tblPr>
      <w:tblGrid>
        <w:gridCol w:w="3658"/>
        <w:gridCol w:w="1355"/>
        <w:gridCol w:w="1775"/>
        <w:gridCol w:w="3552"/>
        <w:gridCol w:w="3739"/>
      </w:tblGrid>
      <w:tr w:rsidR="005324C0" w:rsidRPr="005324C0" w14:paraId="2E5613D0" w14:textId="77777777" w:rsidTr="005324C0">
        <w:trPr>
          <w:trHeight w:val="453"/>
        </w:trPr>
        <w:tc>
          <w:tcPr>
            <w:tcW w:w="3658" w:type="dxa"/>
            <w:shd w:val="clear" w:color="auto" w:fill="E8E8E8" w:themeFill="background2"/>
            <w:noWrap/>
            <w:hideMark/>
          </w:tcPr>
          <w:p w14:paraId="7228BBEB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1355" w:type="dxa"/>
            <w:shd w:val="clear" w:color="auto" w:fill="E8E8E8" w:themeFill="background2"/>
            <w:noWrap/>
            <w:hideMark/>
          </w:tcPr>
          <w:p w14:paraId="1FBE0BC0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Symbol</w:t>
            </w:r>
          </w:p>
        </w:tc>
        <w:tc>
          <w:tcPr>
            <w:tcW w:w="1775" w:type="dxa"/>
            <w:shd w:val="clear" w:color="auto" w:fill="E8E8E8" w:themeFill="background2"/>
            <w:noWrap/>
            <w:hideMark/>
          </w:tcPr>
          <w:p w14:paraId="58D59572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Values evaluated</w:t>
            </w:r>
          </w:p>
        </w:tc>
        <w:tc>
          <w:tcPr>
            <w:tcW w:w="3552" w:type="dxa"/>
            <w:shd w:val="clear" w:color="auto" w:fill="E8E8E8" w:themeFill="background2"/>
            <w:noWrap/>
            <w:hideMark/>
          </w:tcPr>
          <w:p w14:paraId="14D3284F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References</w:t>
            </w:r>
          </w:p>
        </w:tc>
        <w:tc>
          <w:tcPr>
            <w:tcW w:w="3739" w:type="dxa"/>
            <w:shd w:val="clear" w:color="auto" w:fill="E8E8E8" w:themeFill="background2"/>
            <w:noWrap/>
            <w:hideMark/>
          </w:tcPr>
          <w:p w14:paraId="03BE15C7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5324C0" w:rsidRPr="005324C0" w14:paraId="2E99BA26" w14:textId="77777777" w:rsidTr="005324C0">
        <w:trPr>
          <w:trHeight w:val="524"/>
        </w:trPr>
        <w:tc>
          <w:tcPr>
            <w:tcW w:w="3658" w:type="dxa"/>
            <w:noWrap/>
            <w:hideMark/>
          </w:tcPr>
          <w:p w14:paraId="3742E5F5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Study duration (years)</w:t>
            </w:r>
          </w:p>
        </w:tc>
        <w:tc>
          <w:tcPr>
            <w:tcW w:w="1355" w:type="dxa"/>
            <w:noWrap/>
            <w:hideMark/>
          </w:tcPr>
          <w:p w14:paraId="1C7CC837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24C0"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yrs</w:t>
            </w:r>
            <w:proofErr w:type="spellEnd"/>
          </w:p>
        </w:tc>
        <w:tc>
          <w:tcPr>
            <w:tcW w:w="1775" w:type="dxa"/>
            <w:noWrap/>
            <w:hideMark/>
          </w:tcPr>
          <w:p w14:paraId="7A19A225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2, 5, 10</w:t>
            </w:r>
          </w:p>
        </w:tc>
        <w:tc>
          <w:tcPr>
            <w:tcW w:w="3552" w:type="dxa"/>
            <w:hideMark/>
          </w:tcPr>
          <w:p w14:paraId="446E602D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Latour et al. 2001, </w:t>
            </w:r>
            <w:proofErr w:type="spellStart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Schoenebeck</w:t>
            </w:r>
            <w:proofErr w:type="spellEnd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 Brown 2011, Deane et al. 2023</w:t>
            </w:r>
          </w:p>
        </w:tc>
        <w:tc>
          <w:tcPr>
            <w:tcW w:w="3739" w:type="dxa"/>
            <w:hideMark/>
          </w:tcPr>
          <w:p w14:paraId="596C6634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reflects short- to long-term tagging programs</w:t>
            </w:r>
          </w:p>
        </w:tc>
      </w:tr>
      <w:tr w:rsidR="005324C0" w:rsidRPr="005324C0" w14:paraId="123ABBCD" w14:textId="77777777" w:rsidTr="005324C0">
        <w:trPr>
          <w:trHeight w:val="524"/>
        </w:trPr>
        <w:tc>
          <w:tcPr>
            <w:tcW w:w="3658" w:type="dxa"/>
            <w:noWrap/>
            <w:hideMark/>
          </w:tcPr>
          <w:p w14:paraId="5A8714CD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Tags per occasion</w:t>
            </w:r>
          </w:p>
        </w:tc>
        <w:tc>
          <w:tcPr>
            <w:tcW w:w="1355" w:type="dxa"/>
            <w:noWrap/>
            <w:hideMark/>
          </w:tcPr>
          <w:p w14:paraId="0B35E3E1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24C0"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ntags</w:t>
            </w:r>
            <w:proofErr w:type="spellEnd"/>
          </w:p>
        </w:tc>
        <w:tc>
          <w:tcPr>
            <w:tcW w:w="1775" w:type="dxa"/>
            <w:noWrap/>
            <w:hideMark/>
          </w:tcPr>
          <w:p w14:paraId="2D73D554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50, 100, 200</w:t>
            </w:r>
          </w:p>
        </w:tc>
        <w:tc>
          <w:tcPr>
            <w:tcW w:w="3552" w:type="dxa"/>
            <w:hideMark/>
          </w:tcPr>
          <w:p w14:paraId="4FCBBFE5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Lewandoski</w:t>
            </w:r>
            <w:proofErr w:type="spellEnd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et al. 2017</w:t>
            </w:r>
          </w:p>
        </w:tc>
        <w:tc>
          <w:tcPr>
            <w:tcW w:w="3739" w:type="dxa"/>
            <w:hideMark/>
          </w:tcPr>
          <w:p w14:paraId="568D9FDD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applied at each pre- and post-season tagging occasion</w:t>
            </w:r>
          </w:p>
        </w:tc>
      </w:tr>
      <w:tr w:rsidR="005324C0" w:rsidRPr="005324C0" w14:paraId="3D926FE8" w14:textId="77777777" w:rsidTr="005324C0">
        <w:trPr>
          <w:trHeight w:val="524"/>
        </w:trPr>
        <w:tc>
          <w:tcPr>
            <w:tcW w:w="3658" w:type="dxa"/>
            <w:noWrap/>
            <w:hideMark/>
          </w:tcPr>
          <w:p w14:paraId="72436B21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Harvest probability</w:t>
            </w:r>
          </w:p>
        </w:tc>
        <w:tc>
          <w:tcPr>
            <w:tcW w:w="1355" w:type="dxa"/>
            <w:noWrap/>
            <w:hideMark/>
          </w:tcPr>
          <w:p w14:paraId="1F71D204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1775" w:type="dxa"/>
            <w:noWrap/>
            <w:hideMark/>
          </w:tcPr>
          <w:p w14:paraId="6C92B533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0.05, 0.10. 0.20</w:t>
            </w:r>
          </w:p>
        </w:tc>
        <w:tc>
          <w:tcPr>
            <w:tcW w:w="3552" w:type="dxa"/>
            <w:hideMark/>
          </w:tcPr>
          <w:p w14:paraId="533E45E2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Warnock 2022; </w:t>
            </w:r>
            <w:proofErr w:type="spellStart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Lewandoski</w:t>
            </w:r>
            <w:proofErr w:type="spellEnd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et al. 2017</w:t>
            </w:r>
          </w:p>
        </w:tc>
        <w:tc>
          <w:tcPr>
            <w:tcW w:w="3739" w:type="dxa"/>
            <w:hideMark/>
          </w:tcPr>
          <w:p w14:paraId="170BDFB9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low to moderate fishing exploitation</w:t>
            </w:r>
          </w:p>
        </w:tc>
      </w:tr>
      <w:tr w:rsidR="005324C0" w:rsidRPr="005324C0" w14:paraId="150760CD" w14:textId="77777777" w:rsidTr="005324C0">
        <w:trPr>
          <w:trHeight w:val="524"/>
        </w:trPr>
        <w:tc>
          <w:tcPr>
            <w:tcW w:w="3658" w:type="dxa"/>
            <w:noWrap/>
            <w:hideMark/>
          </w:tcPr>
          <w:p w14:paraId="35DBFDDC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Annual survival probability</w:t>
            </w:r>
          </w:p>
        </w:tc>
        <w:tc>
          <w:tcPr>
            <w:tcW w:w="1355" w:type="dxa"/>
            <w:noWrap/>
            <w:hideMark/>
          </w:tcPr>
          <w:p w14:paraId="53A6ADF3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1775" w:type="dxa"/>
            <w:noWrap/>
            <w:hideMark/>
          </w:tcPr>
          <w:p w14:paraId="3C6C12A0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0.50, 0.80, 0.90</w:t>
            </w:r>
          </w:p>
        </w:tc>
        <w:tc>
          <w:tcPr>
            <w:tcW w:w="3552" w:type="dxa"/>
            <w:hideMark/>
          </w:tcPr>
          <w:p w14:paraId="19136BAE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Lewandoski</w:t>
            </w:r>
            <w:proofErr w:type="spellEnd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2015, 2017; Worthington et al. 2011; Schwarz 2018</w:t>
            </w:r>
          </w:p>
        </w:tc>
        <w:tc>
          <w:tcPr>
            <w:tcW w:w="3739" w:type="dxa"/>
            <w:hideMark/>
          </w:tcPr>
          <w:p w14:paraId="1916A6BD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range in survival values from limited burbot literature</w:t>
            </w:r>
          </w:p>
        </w:tc>
      </w:tr>
      <w:tr w:rsidR="005324C0" w:rsidRPr="005324C0" w14:paraId="0C3B0238" w14:textId="77777777" w:rsidTr="005324C0">
        <w:trPr>
          <w:trHeight w:val="524"/>
        </w:trPr>
        <w:tc>
          <w:tcPr>
            <w:tcW w:w="3658" w:type="dxa"/>
            <w:noWrap/>
            <w:hideMark/>
          </w:tcPr>
          <w:p w14:paraId="57195E88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Reporting probability (standard tags)</w:t>
            </w:r>
          </w:p>
        </w:tc>
        <w:tc>
          <w:tcPr>
            <w:tcW w:w="1355" w:type="dxa"/>
            <w:noWrap/>
            <w:hideMark/>
          </w:tcPr>
          <w:p w14:paraId="034C5AE1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</w:p>
        </w:tc>
        <w:tc>
          <w:tcPr>
            <w:tcW w:w="1775" w:type="dxa"/>
            <w:noWrap/>
            <w:hideMark/>
          </w:tcPr>
          <w:p w14:paraId="23472A8E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0.30, 0.70, 0.90</w:t>
            </w:r>
          </w:p>
        </w:tc>
        <w:tc>
          <w:tcPr>
            <w:tcW w:w="3552" w:type="dxa"/>
            <w:hideMark/>
          </w:tcPr>
          <w:p w14:paraId="7C3841A2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Lewandoski</w:t>
            </w:r>
            <w:proofErr w:type="spellEnd"/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et al., 2017</w:t>
            </w:r>
          </w:p>
        </w:tc>
        <w:tc>
          <w:tcPr>
            <w:tcW w:w="3739" w:type="dxa"/>
            <w:hideMark/>
          </w:tcPr>
          <w:p w14:paraId="153ACF9A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low to high reporting participation from fishers</w:t>
            </w:r>
          </w:p>
        </w:tc>
      </w:tr>
      <w:tr w:rsidR="005324C0" w:rsidRPr="005324C0" w14:paraId="739A2CB9" w14:textId="77777777" w:rsidTr="005324C0">
        <w:trPr>
          <w:trHeight w:val="524"/>
        </w:trPr>
        <w:tc>
          <w:tcPr>
            <w:tcW w:w="3658" w:type="dxa"/>
            <w:noWrap/>
            <w:hideMark/>
          </w:tcPr>
          <w:p w14:paraId="4ED0C575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Reporting probability (high-reward tags)</w:t>
            </w:r>
          </w:p>
        </w:tc>
        <w:tc>
          <w:tcPr>
            <w:tcW w:w="1355" w:type="dxa"/>
            <w:noWrap/>
            <w:hideMark/>
          </w:tcPr>
          <w:p w14:paraId="3A33EC4D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5324C0"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s</w:t>
            </w:r>
          </w:p>
        </w:tc>
        <w:tc>
          <w:tcPr>
            <w:tcW w:w="1775" w:type="dxa"/>
            <w:noWrap/>
            <w:hideMark/>
          </w:tcPr>
          <w:p w14:paraId="74FD14CB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552" w:type="dxa"/>
            <w:hideMark/>
          </w:tcPr>
          <w:p w14:paraId="2C13B33F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Pollock et al. 2001</w:t>
            </w:r>
          </w:p>
        </w:tc>
        <w:tc>
          <w:tcPr>
            <w:tcW w:w="3739" w:type="dxa"/>
            <w:hideMark/>
          </w:tcPr>
          <w:p w14:paraId="0AD04956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assumed complete reporting</w:t>
            </w:r>
          </w:p>
        </w:tc>
      </w:tr>
      <w:tr w:rsidR="005324C0" w:rsidRPr="005324C0" w14:paraId="4E9731BD" w14:textId="77777777" w:rsidTr="005324C0">
        <w:trPr>
          <w:trHeight w:val="524"/>
        </w:trPr>
        <w:tc>
          <w:tcPr>
            <w:tcW w:w="3658" w:type="dxa"/>
            <w:noWrap/>
            <w:hideMark/>
          </w:tcPr>
          <w:p w14:paraId="7CB2B628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Winter harvest proportion</w:t>
            </w:r>
          </w:p>
        </w:tc>
        <w:tc>
          <w:tcPr>
            <w:tcW w:w="1355" w:type="dxa"/>
            <w:noWrap/>
            <w:hideMark/>
          </w:tcPr>
          <w:p w14:paraId="6F030D98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w</w:t>
            </w:r>
          </w:p>
        </w:tc>
        <w:tc>
          <w:tcPr>
            <w:tcW w:w="1775" w:type="dxa"/>
            <w:noWrap/>
            <w:hideMark/>
          </w:tcPr>
          <w:p w14:paraId="632D842A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0, 0.05, 0.10, 0.25</w:t>
            </w:r>
          </w:p>
        </w:tc>
        <w:tc>
          <w:tcPr>
            <w:tcW w:w="3552" w:type="dxa"/>
            <w:hideMark/>
          </w:tcPr>
          <w:p w14:paraId="64343A83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Carp Lake empirical tag-reporting data</w:t>
            </w:r>
          </w:p>
        </w:tc>
        <w:tc>
          <w:tcPr>
            <w:tcW w:w="3739" w:type="dxa"/>
            <w:hideMark/>
          </w:tcPr>
          <w:p w14:paraId="42B5AC13" w14:textId="77777777" w:rsidR="005324C0" w:rsidRPr="005324C0" w:rsidRDefault="005324C0" w:rsidP="005324C0">
            <w:pPr>
              <w:jc w:val="center"/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24C0">
              <w:rPr>
                <w:rFonts w:ascii="Palatino" w:eastAsia="Times New Roman" w:hAnsi="Palatino" w:cs="Calibri"/>
                <w:color w:val="000000"/>
                <w:kern w:val="0"/>
                <w:sz w:val="22"/>
                <w:szCs w:val="22"/>
                <w14:ligatures w14:val="none"/>
              </w:rPr>
              <w:t>used to evaluate sensitivity of estimates to violation of model assumption</w:t>
            </w:r>
          </w:p>
        </w:tc>
      </w:tr>
    </w:tbl>
    <w:p w14:paraId="343CF0DA" w14:textId="77777777" w:rsidR="002C6825" w:rsidRPr="005324C0" w:rsidRDefault="002C6825">
      <w:pPr>
        <w:rPr>
          <w:rFonts w:ascii="Palatino" w:hAnsi="Palatino"/>
          <w:sz w:val="22"/>
          <w:szCs w:val="22"/>
        </w:rPr>
      </w:pPr>
    </w:p>
    <w:sectPr w:rsidR="002C6825" w:rsidRPr="005324C0" w:rsidSect="005324C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C0"/>
    <w:rsid w:val="000014F5"/>
    <w:rsid w:val="0000689B"/>
    <w:rsid w:val="00016C86"/>
    <w:rsid w:val="0002414A"/>
    <w:rsid w:val="0004520C"/>
    <w:rsid w:val="000457F5"/>
    <w:rsid w:val="000470D3"/>
    <w:rsid w:val="00053DD8"/>
    <w:rsid w:val="00065225"/>
    <w:rsid w:val="00065CE5"/>
    <w:rsid w:val="00086D0E"/>
    <w:rsid w:val="00087D32"/>
    <w:rsid w:val="000B0D69"/>
    <w:rsid w:val="000B1869"/>
    <w:rsid w:val="000C0EC1"/>
    <w:rsid w:val="000C2DB8"/>
    <w:rsid w:val="000D7FC0"/>
    <w:rsid w:val="000F1483"/>
    <w:rsid w:val="000F22B8"/>
    <w:rsid w:val="000F7661"/>
    <w:rsid w:val="00130BBE"/>
    <w:rsid w:val="00133098"/>
    <w:rsid w:val="00135388"/>
    <w:rsid w:val="00152587"/>
    <w:rsid w:val="001534FF"/>
    <w:rsid w:val="00153E79"/>
    <w:rsid w:val="00154F38"/>
    <w:rsid w:val="0016137B"/>
    <w:rsid w:val="00182FC8"/>
    <w:rsid w:val="00183D4C"/>
    <w:rsid w:val="00184B45"/>
    <w:rsid w:val="001938DB"/>
    <w:rsid w:val="001A3F40"/>
    <w:rsid w:val="001A47F9"/>
    <w:rsid w:val="001A652C"/>
    <w:rsid w:val="001B6889"/>
    <w:rsid w:val="001B7450"/>
    <w:rsid w:val="001B75F4"/>
    <w:rsid w:val="001D014A"/>
    <w:rsid w:val="001D254E"/>
    <w:rsid w:val="001F1F52"/>
    <w:rsid w:val="00200017"/>
    <w:rsid w:val="00200837"/>
    <w:rsid w:val="00201DEF"/>
    <w:rsid w:val="00205CA2"/>
    <w:rsid w:val="002170ED"/>
    <w:rsid w:val="00233DE1"/>
    <w:rsid w:val="00243285"/>
    <w:rsid w:val="00246C81"/>
    <w:rsid w:val="00247991"/>
    <w:rsid w:val="00253F16"/>
    <w:rsid w:val="002540D8"/>
    <w:rsid w:val="0025514D"/>
    <w:rsid w:val="002606E4"/>
    <w:rsid w:val="0027296C"/>
    <w:rsid w:val="002815ED"/>
    <w:rsid w:val="002861DF"/>
    <w:rsid w:val="00297E7B"/>
    <w:rsid w:val="002A58C9"/>
    <w:rsid w:val="002C6825"/>
    <w:rsid w:val="002D282C"/>
    <w:rsid w:val="002D28B5"/>
    <w:rsid w:val="002E72E8"/>
    <w:rsid w:val="002E7965"/>
    <w:rsid w:val="00301B09"/>
    <w:rsid w:val="003060A5"/>
    <w:rsid w:val="003150EC"/>
    <w:rsid w:val="00317B76"/>
    <w:rsid w:val="00322542"/>
    <w:rsid w:val="00362221"/>
    <w:rsid w:val="00375078"/>
    <w:rsid w:val="00382CF3"/>
    <w:rsid w:val="00383F13"/>
    <w:rsid w:val="00384CC7"/>
    <w:rsid w:val="00390743"/>
    <w:rsid w:val="003941F0"/>
    <w:rsid w:val="003A6BFA"/>
    <w:rsid w:val="003B0AE2"/>
    <w:rsid w:val="003B5CD2"/>
    <w:rsid w:val="003C048B"/>
    <w:rsid w:val="003D17BB"/>
    <w:rsid w:val="003D1A1D"/>
    <w:rsid w:val="003D2F26"/>
    <w:rsid w:val="003D430B"/>
    <w:rsid w:val="003E07BA"/>
    <w:rsid w:val="003F2659"/>
    <w:rsid w:val="00400212"/>
    <w:rsid w:val="00407669"/>
    <w:rsid w:val="00430CB1"/>
    <w:rsid w:val="00442951"/>
    <w:rsid w:val="004477BC"/>
    <w:rsid w:val="004526B5"/>
    <w:rsid w:val="00460218"/>
    <w:rsid w:val="00495F60"/>
    <w:rsid w:val="004B625F"/>
    <w:rsid w:val="004B7488"/>
    <w:rsid w:val="004C0DDE"/>
    <w:rsid w:val="004C0E53"/>
    <w:rsid w:val="004C5382"/>
    <w:rsid w:val="004C73E1"/>
    <w:rsid w:val="004D5E70"/>
    <w:rsid w:val="004D62BE"/>
    <w:rsid w:val="004E2AED"/>
    <w:rsid w:val="004F13CB"/>
    <w:rsid w:val="0050214B"/>
    <w:rsid w:val="00511317"/>
    <w:rsid w:val="005137CE"/>
    <w:rsid w:val="00522BAB"/>
    <w:rsid w:val="005324C0"/>
    <w:rsid w:val="00534043"/>
    <w:rsid w:val="005403E1"/>
    <w:rsid w:val="0054314D"/>
    <w:rsid w:val="00547CC1"/>
    <w:rsid w:val="0055151A"/>
    <w:rsid w:val="00574A12"/>
    <w:rsid w:val="00586DA1"/>
    <w:rsid w:val="00587AB1"/>
    <w:rsid w:val="005A2275"/>
    <w:rsid w:val="005C164F"/>
    <w:rsid w:val="005F2275"/>
    <w:rsid w:val="00603E15"/>
    <w:rsid w:val="0061266B"/>
    <w:rsid w:val="00620DB1"/>
    <w:rsid w:val="006419A1"/>
    <w:rsid w:val="006468C1"/>
    <w:rsid w:val="00655FC2"/>
    <w:rsid w:val="006705F6"/>
    <w:rsid w:val="00673914"/>
    <w:rsid w:val="0067659C"/>
    <w:rsid w:val="006941A8"/>
    <w:rsid w:val="00694C78"/>
    <w:rsid w:val="00695CAE"/>
    <w:rsid w:val="00696962"/>
    <w:rsid w:val="006A20BD"/>
    <w:rsid w:val="006A451B"/>
    <w:rsid w:val="006B37D5"/>
    <w:rsid w:val="006D49B2"/>
    <w:rsid w:val="006E2519"/>
    <w:rsid w:val="00701237"/>
    <w:rsid w:val="00711633"/>
    <w:rsid w:val="00713F2C"/>
    <w:rsid w:val="0073567B"/>
    <w:rsid w:val="00750341"/>
    <w:rsid w:val="0075688D"/>
    <w:rsid w:val="00774067"/>
    <w:rsid w:val="00781722"/>
    <w:rsid w:val="00785812"/>
    <w:rsid w:val="00793897"/>
    <w:rsid w:val="007970F8"/>
    <w:rsid w:val="00797820"/>
    <w:rsid w:val="007A7A79"/>
    <w:rsid w:val="007B3247"/>
    <w:rsid w:val="007B4963"/>
    <w:rsid w:val="007D5A55"/>
    <w:rsid w:val="007D6449"/>
    <w:rsid w:val="007D7339"/>
    <w:rsid w:val="00800291"/>
    <w:rsid w:val="00801041"/>
    <w:rsid w:val="00802B69"/>
    <w:rsid w:val="00816647"/>
    <w:rsid w:val="008307E0"/>
    <w:rsid w:val="00833E9B"/>
    <w:rsid w:val="008358AE"/>
    <w:rsid w:val="008441D9"/>
    <w:rsid w:val="00850FA5"/>
    <w:rsid w:val="0085136B"/>
    <w:rsid w:val="00851E6A"/>
    <w:rsid w:val="008529DE"/>
    <w:rsid w:val="00853512"/>
    <w:rsid w:val="00861EAE"/>
    <w:rsid w:val="008719C7"/>
    <w:rsid w:val="008740A2"/>
    <w:rsid w:val="00895E06"/>
    <w:rsid w:val="008A3266"/>
    <w:rsid w:val="008A7E1F"/>
    <w:rsid w:val="008B12E1"/>
    <w:rsid w:val="008B1A90"/>
    <w:rsid w:val="008C1E36"/>
    <w:rsid w:val="008D230E"/>
    <w:rsid w:val="008D41D5"/>
    <w:rsid w:val="008E13F9"/>
    <w:rsid w:val="008E3461"/>
    <w:rsid w:val="008E4A75"/>
    <w:rsid w:val="008E7E4C"/>
    <w:rsid w:val="008F5C12"/>
    <w:rsid w:val="009136C6"/>
    <w:rsid w:val="009349BA"/>
    <w:rsid w:val="009505A1"/>
    <w:rsid w:val="0095421B"/>
    <w:rsid w:val="00965168"/>
    <w:rsid w:val="00966037"/>
    <w:rsid w:val="00985044"/>
    <w:rsid w:val="0098686F"/>
    <w:rsid w:val="00990452"/>
    <w:rsid w:val="00990837"/>
    <w:rsid w:val="00994763"/>
    <w:rsid w:val="00996096"/>
    <w:rsid w:val="009A3722"/>
    <w:rsid w:val="009A60E6"/>
    <w:rsid w:val="009B2456"/>
    <w:rsid w:val="009B2CD2"/>
    <w:rsid w:val="009B3E46"/>
    <w:rsid w:val="009B6E30"/>
    <w:rsid w:val="009C30F2"/>
    <w:rsid w:val="009D39E8"/>
    <w:rsid w:val="009D51CB"/>
    <w:rsid w:val="009E02F7"/>
    <w:rsid w:val="009E59CD"/>
    <w:rsid w:val="009F00D2"/>
    <w:rsid w:val="009F1AB2"/>
    <w:rsid w:val="009F20BC"/>
    <w:rsid w:val="009F22FF"/>
    <w:rsid w:val="00A03372"/>
    <w:rsid w:val="00A21F01"/>
    <w:rsid w:val="00A26CFD"/>
    <w:rsid w:val="00A353EC"/>
    <w:rsid w:val="00A37A1B"/>
    <w:rsid w:val="00A43FAC"/>
    <w:rsid w:val="00A60C61"/>
    <w:rsid w:val="00A6251D"/>
    <w:rsid w:val="00A665D5"/>
    <w:rsid w:val="00A72F18"/>
    <w:rsid w:val="00A80319"/>
    <w:rsid w:val="00A81634"/>
    <w:rsid w:val="00A82E64"/>
    <w:rsid w:val="00AA4AF2"/>
    <w:rsid w:val="00AA4D40"/>
    <w:rsid w:val="00AA6121"/>
    <w:rsid w:val="00AA7CE0"/>
    <w:rsid w:val="00AB159F"/>
    <w:rsid w:val="00AC35D5"/>
    <w:rsid w:val="00AC4B10"/>
    <w:rsid w:val="00AC61E8"/>
    <w:rsid w:val="00AD2E6F"/>
    <w:rsid w:val="00AD7052"/>
    <w:rsid w:val="00AE3C4D"/>
    <w:rsid w:val="00AF1030"/>
    <w:rsid w:val="00AF5B4A"/>
    <w:rsid w:val="00B01278"/>
    <w:rsid w:val="00B025F5"/>
    <w:rsid w:val="00B043E6"/>
    <w:rsid w:val="00B04FEA"/>
    <w:rsid w:val="00B05973"/>
    <w:rsid w:val="00B06D38"/>
    <w:rsid w:val="00B10BB1"/>
    <w:rsid w:val="00B131EF"/>
    <w:rsid w:val="00B8224E"/>
    <w:rsid w:val="00B86845"/>
    <w:rsid w:val="00BA3455"/>
    <w:rsid w:val="00BC0958"/>
    <w:rsid w:val="00BC5731"/>
    <w:rsid w:val="00BD284E"/>
    <w:rsid w:val="00BF41F4"/>
    <w:rsid w:val="00C126AB"/>
    <w:rsid w:val="00C158E4"/>
    <w:rsid w:val="00C21910"/>
    <w:rsid w:val="00C31112"/>
    <w:rsid w:val="00C3143B"/>
    <w:rsid w:val="00C33605"/>
    <w:rsid w:val="00C36268"/>
    <w:rsid w:val="00C41261"/>
    <w:rsid w:val="00C5001E"/>
    <w:rsid w:val="00C66620"/>
    <w:rsid w:val="00C7263D"/>
    <w:rsid w:val="00C87807"/>
    <w:rsid w:val="00C87BF3"/>
    <w:rsid w:val="00C92BFC"/>
    <w:rsid w:val="00C93B88"/>
    <w:rsid w:val="00CA1510"/>
    <w:rsid w:val="00CC14A8"/>
    <w:rsid w:val="00CC5F82"/>
    <w:rsid w:val="00CD22A7"/>
    <w:rsid w:val="00D041AA"/>
    <w:rsid w:val="00D13553"/>
    <w:rsid w:val="00D145A0"/>
    <w:rsid w:val="00D162CD"/>
    <w:rsid w:val="00D21DD8"/>
    <w:rsid w:val="00D42387"/>
    <w:rsid w:val="00D60D81"/>
    <w:rsid w:val="00D66CB7"/>
    <w:rsid w:val="00D67C3F"/>
    <w:rsid w:val="00D67E5D"/>
    <w:rsid w:val="00D9117D"/>
    <w:rsid w:val="00D92DBE"/>
    <w:rsid w:val="00D95BB2"/>
    <w:rsid w:val="00D97F70"/>
    <w:rsid w:val="00DA796A"/>
    <w:rsid w:val="00DB677F"/>
    <w:rsid w:val="00DB72BD"/>
    <w:rsid w:val="00DC5033"/>
    <w:rsid w:val="00DC7405"/>
    <w:rsid w:val="00DD07C6"/>
    <w:rsid w:val="00DD13F7"/>
    <w:rsid w:val="00DD2BCC"/>
    <w:rsid w:val="00DE0229"/>
    <w:rsid w:val="00DE1CA4"/>
    <w:rsid w:val="00DE3C84"/>
    <w:rsid w:val="00DF241D"/>
    <w:rsid w:val="00E0193C"/>
    <w:rsid w:val="00E0366F"/>
    <w:rsid w:val="00E05D38"/>
    <w:rsid w:val="00E06CC8"/>
    <w:rsid w:val="00E36079"/>
    <w:rsid w:val="00E36146"/>
    <w:rsid w:val="00E66365"/>
    <w:rsid w:val="00E71703"/>
    <w:rsid w:val="00E729D5"/>
    <w:rsid w:val="00E820C4"/>
    <w:rsid w:val="00E90509"/>
    <w:rsid w:val="00E905D0"/>
    <w:rsid w:val="00E941E0"/>
    <w:rsid w:val="00E966AA"/>
    <w:rsid w:val="00EB1EB2"/>
    <w:rsid w:val="00EB270F"/>
    <w:rsid w:val="00ED1045"/>
    <w:rsid w:val="00ED1C6B"/>
    <w:rsid w:val="00ED4E84"/>
    <w:rsid w:val="00EE037E"/>
    <w:rsid w:val="00EF7C7B"/>
    <w:rsid w:val="00F031ED"/>
    <w:rsid w:val="00F123DC"/>
    <w:rsid w:val="00F13CB3"/>
    <w:rsid w:val="00F304C5"/>
    <w:rsid w:val="00F441D9"/>
    <w:rsid w:val="00F450BB"/>
    <w:rsid w:val="00F46E45"/>
    <w:rsid w:val="00F5383B"/>
    <w:rsid w:val="00F772E8"/>
    <w:rsid w:val="00F87C20"/>
    <w:rsid w:val="00F948BC"/>
    <w:rsid w:val="00FA4455"/>
    <w:rsid w:val="00FB0928"/>
    <w:rsid w:val="00FC3C9D"/>
    <w:rsid w:val="00FC6B51"/>
    <w:rsid w:val="00FD1F48"/>
    <w:rsid w:val="00FD5369"/>
    <w:rsid w:val="00FE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7EC1"/>
  <w15:chartTrackingRefBased/>
  <w15:docId w15:val="{FA3F1715-3083-4944-9F8D-0BDC5CAB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Hirsch</dc:creator>
  <cp:keywords/>
  <dc:description/>
  <cp:lastModifiedBy>Elizabeth Hirsch</cp:lastModifiedBy>
  <cp:revision>1</cp:revision>
  <dcterms:created xsi:type="dcterms:W3CDTF">2026-01-07T22:20:00Z</dcterms:created>
  <dcterms:modified xsi:type="dcterms:W3CDTF">2026-01-07T22:27:00Z</dcterms:modified>
</cp:coreProperties>
</file>