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深圳博物馆参观报告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展翼飞 3190102196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当我们陶醉在今日深圳的辉煌时，是否想到勤劳勇敢的先辈为开拓这方热土撒下多少血汗?是否曾看见历史的车轮在这方热土上留下的斑斑轨迹?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深圳文博工作者经过多年的艰辛劳动，拂去蒙在历史表面的尘埃，以丰富的文物古迹，人文史料，拾出先民足迹，城市开端，海洋经济等陈列，展示了地处南海之滨的深圳，有着七千多年的人类开发史和海洋经济发展史，1700多年的城市史，600多年的海防史，悠久的广系民府和客家移民历史，勾勒出古代深圳的轮廓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t>回首古代深圳7000年的悠悠岁月，从中可见深圳的古代居民以艰苦的开拓，送走了刀耕火种的蛮荒时代。用辛勤的创造，写就了文明时代的历史篇章。深圳的历史文化，既有中华民族传统文化的共性，又有浓郁的地方色彩:内地迁来的人民与当地人民交融并进，不断创造物质财富和精神财富，为推动深圳的持续发展奠定了坚实的历史根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自十九世纪初开始，英国等资本主义国家用鸦片作为敲门砖，凭借坚船利炮，加紧对中国的殖民侵略。1839年6月，林则徐率领民众在虎门销烟。此后半个多世纪里，深圳人民在反抗英国割据香港岛和九龙半岛南端，强租新界和占领深圳的殖民侵略中，进行了不屈不挠的抗争。1900年，资产阶级民主革命先行者孙中山领导三田起义，有力推动了全国和深圳地区反清革命运动的发展。1924年，中国宝安县党组织成立后，开展轰轰烈烈的工农运动，成为坚实的前沿阵地。1949年10月16日，宝安县城树起五星红旗，深圳解放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深圳的百年近代史，与中华民族的命运紧紧联系在一起，经历了百年的屈辱，百年的抗争，百年的求索，既有苍凉与悲壮，也有亢奋与辉煌。近代历史让我们懂得了必须坚持一条颠扑不破的真理即改革开放，开拓创新。深圳人民正是坚持改革开放，从贫困落后的边陲小镇，弹指一挥间发展成现代化大都市，创造出伟大业绩，涤荡了历史的重负与耻辱，也将驾驭富强昌盛的未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民俗文化存在着物质文化遗产和非物质文化遗产两种形态，在民间传承又随时代进步。深圳以广府和客家民系为主的传统民俗文化源远流长，丰富多彩。深圳濒临大海，以海为活的沿海居民和出海的远行者们，在长期的海上活动又演绎出多姿多彩的海洋文化习俗。</w:t>
      </w:r>
    </w:p>
    <w:p>
      <w:p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聚族而居是客家人重要的居住模式。深圳的客家围是在继承粤东粤北客家围龙屋和四角楼的基础上，吸收了广府的斗廊式单元房建筑的优点形成的一种城堡式危楼建筑，具有规模大，防御性强，居住舒适的特点。它们大多有月池，禾坪，围屋正面有门楼，倒座和天街，主体建筑是堂和横屋，四角有碉楼。一座客家围是一个大家庭聚居的小社会，有很高的历史，建筑，艺术和民俗文化价值。客家还有戴凉帽遮颜唱山歌等丰富的文化传统，凉帽即可防晒又能招来习习凉风，山歌口头创作诵唱，形式多样，高亢婉转曲调丰富，是抒发情感的重要方式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深圳民俗文化源远流长，在农耕文化的基础上吸收了海洋文化的精华，内涵丰富，兼收并蓄，显示出强大的生命力。它继承了民族文化的优秀传统，又在改革开放后得到复兴和创新，与时俱进，注入了新时代精神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5NzAwYTY1OTlmNzUyYzhiYWVjOWU3MzgzODE5NjQifQ=="/>
  </w:docVars>
  <w:rsids>
    <w:rsidRoot w:val="00000000"/>
    <w:rsid w:val="0DC41310"/>
    <w:rsid w:val="2E8F46A9"/>
    <w:rsid w:val="7712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759</Words>
  <Characters>790</Characters>
  <Lines>0</Lines>
  <Paragraphs>0</Paragraphs>
  <TotalTime>2</TotalTime>
  <ScaleCrop>false</ScaleCrop>
  <LinksUpToDate>false</LinksUpToDate>
  <CharactersWithSpaces>793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2023-02-13T01:26:14Z</dcterms:created>
  <dc:creator>Fre'y</dc:creator>
  <cp:lastModifiedBy>Fre'y</cp:lastModifiedBy>
  <dcterms:modified xsi:type="dcterms:W3CDTF">2023-02-13T01:28:19Z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03B6AE56D54342398020AD817C63D201</vt:lpwstr>
  </property>
</Properties>
</file>