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Tally记账软件系统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t>系统功能测试用例</w:t>
      </w:r>
    </w:p>
    <w:p>
      <w:pPr>
        <w:ind w:firstLine="1800" w:firstLineChars="250"/>
        <w:rPr>
          <w:rFonts w:hint="eastAsia" w:ascii="宋体" w:hAnsi="宋体" w:eastAsia="宋体" w:cs="宋体"/>
          <w:sz w:val="72"/>
          <w:szCs w:val="72"/>
        </w:rPr>
      </w:pPr>
    </w:p>
    <w:tbl>
      <w:tblPr>
        <w:tblStyle w:val="6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文件状态：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]草稿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</w:t>
            </w:r>
            <w:r>
              <w:rPr>
                <w:rFonts w:hint="eastAsia" w:ascii="宋体" w:hAnsi="宋体" w:eastAsia="宋体" w:cs="宋体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]正在修改</w:t>
            </w:r>
          </w:p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lang w:val="en-US" w:eastAsia="zh-CN"/>
              </w:rPr>
              <w:t>LH-TALLY-TEMP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V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.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  <w:lang w:eastAsia="zh-CN"/>
              </w:rPr>
              <w:t>金童，巩方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宋体" w:hAnsi="宋体" w:eastAsia="宋体" w:cs="宋体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2019年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月</w:t>
            </w:r>
            <w:r>
              <w:rPr>
                <w:rFonts w:hint="eastAsia" w:ascii="宋体" w:hAnsi="宋体" w:eastAsia="宋体" w:cs="宋体"/>
                <w:sz w:val="30"/>
                <w:szCs w:val="30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30"/>
                <w:szCs w:val="30"/>
              </w:rPr>
              <w:t>日</w:t>
            </w:r>
          </w:p>
        </w:tc>
      </w:tr>
    </w:tbl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widowControl/>
        <w:jc w:val="left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br w:type="page"/>
      </w:r>
    </w:p>
    <w:p>
      <w:pPr>
        <w:ind w:firstLine="2860" w:firstLineChars="65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</w:rPr>
        <w:t>版 本 历 史</w:t>
      </w:r>
    </w:p>
    <w:p>
      <w:pPr>
        <w:rPr>
          <w:rFonts w:hint="eastAsia" w:ascii="宋体" w:hAnsi="宋体" w:eastAsia="宋体" w:cs="宋体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版本/状态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月8日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依据项目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详细设计报告编写注册登录测试用例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2019年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日至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月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修改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1.0版本中的错误，并依据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项目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详细设计报告编写</w:t>
            </w:r>
            <w:r>
              <w:rPr>
                <w:rFonts w:hint="eastAsia" w:ascii="宋体" w:hAnsi="宋体" w:cs="宋体"/>
                <w:sz w:val="28"/>
                <w:szCs w:val="28"/>
                <w:lang w:eastAsia="zh-CN"/>
              </w:rPr>
              <w:t>基础记账和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设置测试用例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2.1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修改了2.0版本中的错误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2.2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2019年11月13日至11月13日</w:t>
            </w:r>
          </w:p>
        </w:tc>
        <w:tc>
          <w:tcPr>
            <w:tcW w:w="2893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修改了2.1版本中的错误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2.3</w:t>
            </w:r>
          </w:p>
        </w:tc>
        <w:tc>
          <w:tcPr>
            <w:tcW w:w="1178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275" w:type="dxa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金童，巩方祎</w:t>
            </w:r>
          </w:p>
        </w:tc>
        <w:tc>
          <w:tcPr>
            <w:tcW w:w="1552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2019年11月1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日至11月1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日</w:t>
            </w:r>
          </w:p>
        </w:tc>
        <w:tc>
          <w:tcPr>
            <w:tcW w:w="2893" w:type="dxa"/>
            <w:vAlign w:val="top"/>
          </w:tcPr>
          <w:p>
            <w:pP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修改了2.</w:t>
            </w:r>
            <w:r>
              <w:rPr>
                <w:rFonts w:hint="eastAsia" w:ascii="宋体" w:hAnsi="宋体" w:cs="宋体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版本中的错误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宋体" w:hAnsi="宋体" w:eastAsia="宋体" w:cs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0" w:name="_Toc3922"/>
      <w:bookmarkStart w:id="1" w:name="_Toc2895"/>
      <w:r>
        <w:rPr>
          <w:rFonts w:hint="eastAsia" w:ascii="宋体" w:hAnsi="宋体" w:eastAsia="宋体" w:cs="宋体"/>
          <w:lang w:val="en-US" w:eastAsia="zh-CN"/>
        </w:rPr>
        <w:t>基础记账</w:t>
      </w:r>
      <w:r>
        <w:rPr>
          <w:rFonts w:hint="eastAsia" w:ascii="宋体" w:hAnsi="宋体" w:eastAsia="宋体" w:cs="宋体"/>
        </w:rPr>
        <w:t>模块测试用例</w:t>
      </w:r>
      <w:bookmarkEnd w:id="0"/>
      <w:bookmarkEnd w:id="1"/>
    </w:p>
    <w:p>
      <w:pPr>
        <w:rPr>
          <w:rFonts w:hint="eastAsia" w:ascii="宋体" w:hAnsi="宋体" w:eastAsia="宋体" w:cs="宋体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JCJZ-TJZD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可以添加账单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用户登录并且于个人页面内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点击基础记账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default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跳转至基础记账界面</w:t>
            </w:r>
            <w:r>
              <w:rPr>
                <w:rFonts w:hint="eastAsia" w:ascii="宋体" w:hAnsi="宋体" w:cs="宋体"/>
                <w:bCs/>
                <w:color w:val="000000"/>
                <w:sz w:val="18"/>
                <w:lang w:val="en-US" w:eastAsia="zh-CN"/>
              </w:rPr>
              <w:t>.</w:t>
            </w:r>
            <w:bookmarkStart w:id="4" w:name="_GoBack"/>
            <w:bookmarkEnd w:id="4"/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点击添加账单功能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进入添加账单功能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选择金额精确到分的输入框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选择金额精确小于分的输入框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提示输入格式有问题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JCJZ-SCZD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可以删除账单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点击我的账单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跳转至账单界面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选择删除账单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提示成功删除，并且在我的账单内没有找到该账单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JCJZ-XGZD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用户登录并且于我的账单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点击一个账单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进入并且显示账单详细内容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选择修改账单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进入修改账单页面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3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选择备注框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输入任意字符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5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补输入金额数目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补选择盈利或者亏损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5220"/>
        <w:gridCol w:w="162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7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选择金额的输入框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输入金额数目且精确到小于分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提示错误，保留在当前界面，不生成账单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8</w:t>
            </w:r>
          </w:p>
        </w:tc>
        <w:tc>
          <w:tcPr>
            <w:tcW w:w="52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不选择盈利或者亏损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不选择账单类型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不对金额操作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不对备注操作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修改日期到昨天</w:t>
            </w:r>
          </w:p>
        </w:tc>
        <w:tc>
          <w:tcPr>
            <w:tcW w:w="16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提示添加账单成功，返回基础记账界面，并且有生成账单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103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基础记账功能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JCJZ-CZZD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</w:rPr>
              <w:t>-</w:t>
            </w:r>
            <w:r>
              <w:rPr>
                <w:rFonts w:hint="eastAsia" w:ascii="宋体" w:hAnsi="宋体" w:eastAsia="宋体" w:cs="宋体"/>
                <w:bCs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巩方祎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可以查找账单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用户登录并且于基础记账界面内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点击查找账单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跳转至账单查找页面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选择按日期搜索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输入选择日期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能搜索到按时间排序的全部符合名称的账单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4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选择按名称搜索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输入名称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能搜索到按时间排序符合名称的所有账单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6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选择收支类型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选择按分类搜索</w:t>
            </w:r>
          </w:p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输入类别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能搜索到按时间排序的全部当前类别账单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tabs>
          <w:tab w:val="left" w:pos="2520"/>
        </w:tabs>
        <w:ind w:left="0" w:leftChars="0" w:firstLine="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pStyle w:val="2"/>
        <w:rPr>
          <w:rFonts w:hint="eastAsia" w:ascii="宋体" w:hAnsi="宋体" w:eastAsia="宋体" w:cs="宋体"/>
        </w:rPr>
      </w:pPr>
      <w:bookmarkStart w:id="2" w:name="_Toc32737"/>
      <w:bookmarkStart w:id="3" w:name="_Toc26101"/>
      <w:r>
        <w:rPr>
          <w:rFonts w:hint="eastAsia" w:ascii="宋体" w:hAnsi="宋体" w:eastAsia="宋体" w:cs="宋体"/>
          <w:lang w:eastAsia="zh-CN"/>
        </w:rPr>
        <w:t>设置</w:t>
      </w:r>
      <w:r>
        <w:rPr>
          <w:rFonts w:hint="eastAsia" w:ascii="宋体" w:hAnsi="宋体" w:eastAsia="宋体" w:cs="宋体"/>
        </w:rPr>
        <w:t>模块测试用例</w:t>
      </w:r>
      <w:bookmarkEnd w:id="2"/>
      <w:bookmarkEnd w:id="3"/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JM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SZ-JM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获取用户个人信息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点击“设置”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界面显示用户名及自动生成的用户ID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SYBZ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SZ-SYBZ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使用帮助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点击“使用帮助”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界面显示“帮助”的相关信息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GYWM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SZ-GYWM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关于我们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以联网状态下，使用安卓操作系统打开客户端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点击“关于我们”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界面显示“关于我们”的相关信息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-1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用户取消退出登录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点击“取消”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界面无变化，依旧显示所登录的用户名及用户ID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p>
      <w:pPr>
        <w:rPr>
          <w:rFonts w:hint="eastAsia" w:ascii="宋体" w:hAnsi="宋体" w:eastAsia="宋体" w:cs="宋体"/>
          <w:sz w:val="44"/>
          <w:szCs w:val="44"/>
        </w:rPr>
      </w:pPr>
    </w:p>
    <w:tbl>
      <w:tblPr>
        <w:tblStyle w:val="6"/>
        <w:tblpPr w:leftFromText="180" w:rightFromText="180" w:vertAnchor="page" w:horzAnchor="margin" w:tblpXSpec="center" w:tblpY="326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980"/>
        <w:gridCol w:w="900"/>
        <w:gridCol w:w="2340"/>
        <w:gridCol w:w="1080"/>
        <w:gridCol w:w="5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项目名称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tally记账软件</w:t>
            </w:r>
            <w:r>
              <w:rPr>
                <w:rFonts w:hint="eastAsia" w:ascii="宋体" w:hAnsi="宋体" w:eastAsia="宋体" w:cs="宋体"/>
                <w:bCs/>
                <w:sz w:val="18"/>
              </w:rPr>
              <w:t>系统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模  块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sz w:val="18"/>
                <w:lang w:val="en-US" w:eastAsia="zh-CN"/>
              </w:rPr>
              <w:t>设置功能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覆盖单元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233" w:firstLineChars="111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SZ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TCDL</w:t>
            </w:r>
            <w:r>
              <w:rPr>
                <w:rFonts w:hint="eastAsia" w:ascii="宋体" w:hAnsi="宋体" w:eastAsia="宋体" w:cs="宋体"/>
                <w:bCs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bCs/>
              </w:rPr>
              <w:t>-</w:t>
            </w:r>
            <w:r>
              <w:rPr>
                <w:rFonts w:hint="eastAsia" w:ascii="宋体" w:hAnsi="宋体" w:eastAsia="宋体" w:cs="宋体"/>
                <w:bCs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6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编    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LH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SZ-TCDL</w:t>
            </w:r>
            <w:r>
              <w:rPr>
                <w:rFonts w:hint="eastAsia" w:ascii="宋体" w:hAnsi="宋体" w:eastAsia="宋体" w:cs="宋体"/>
                <w:sz w:val="18"/>
              </w:rPr>
              <w:t>-</w:t>
            </w: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2</w:t>
            </w:r>
          </w:p>
        </w:tc>
        <w:tc>
          <w:tcPr>
            <w:tcW w:w="90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作  者</w:t>
            </w:r>
          </w:p>
        </w:tc>
        <w:tc>
          <w:tcPr>
            <w:tcW w:w="2340" w:type="dxa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lang w:val="en-US" w:eastAsia="zh-CN"/>
              </w:rPr>
              <w:t>金童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bCs/>
                <w:sz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</w:rPr>
              <w:t>日    期</w:t>
            </w:r>
          </w:p>
        </w:tc>
        <w:tc>
          <w:tcPr>
            <w:tcW w:w="3060" w:type="dxa"/>
            <w:gridSpan w:val="2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</w:rPr>
              <w:t>20</w:t>
            </w:r>
            <w:r>
              <w:rPr>
                <w:rFonts w:hint="eastAsia" w:ascii="宋体" w:hAnsi="宋体" w:eastAsia="宋体" w:cs="宋体"/>
                <w:sz w:val="18"/>
                <w:lang w:val="en-US"/>
              </w:rPr>
              <w:t>19</w:t>
            </w:r>
            <w:r>
              <w:rPr>
                <w:rFonts w:hint="eastAsia" w:ascii="宋体" w:hAnsi="宋体" w:eastAsia="宋体" w:cs="宋体"/>
                <w:sz w:val="18"/>
              </w:rPr>
              <w:t>-11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业务逻辑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用户确定退出登录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sz w:val="18"/>
              </w:rPr>
            </w:pPr>
            <w:r>
              <w:rPr>
                <w:rFonts w:hint="eastAsia" w:ascii="宋体" w:hAnsi="宋体" w:eastAsia="宋体" w:cs="宋体"/>
                <w:b/>
                <w:sz w:val="18"/>
              </w:rPr>
              <w:t>前提条件</w:t>
            </w:r>
          </w:p>
        </w:tc>
        <w:tc>
          <w:tcPr>
            <w:tcW w:w="9360" w:type="dxa"/>
            <w:gridSpan w:val="6"/>
            <w:noWrap w:val="0"/>
            <w:vAlign w:val="top"/>
          </w:tcPr>
          <w:p>
            <w:pPr>
              <w:ind w:firstLine="198" w:firstLineChars="11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用户已经登录且位于设置界面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368" w:type="dxa"/>
            <w:gridSpan w:val="7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数据执行过程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步骤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执行动作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预期结果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</w:rPr>
              <w:t>1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点击“退出登录”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界面弹出文本框，询问是否退出登录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9" w:hRule="atLeast"/>
        </w:trPr>
        <w:tc>
          <w:tcPr>
            <w:tcW w:w="1008" w:type="dxa"/>
            <w:noWrap w:val="0"/>
            <w:vAlign w:val="top"/>
          </w:tcPr>
          <w:p>
            <w:pPr>
              <w:ind w:firstLine="0" w:firstLineChars="0"/>
              <w:jc w:val="center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2</w:t>
            </w:r>
          </w:p>
        </w:tc>
        <w:tc>
          <w:tcPr>
            <w:tcW w:w="5220" w:type="dxa"/>
            <w:gridSpan w:val="3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  <w:t>点击“确定”</w:t>
            </w:r>
          </w:p>
        </w:tc>
        <w:tc>
          <w:tcPr>
            <w:tcW w:w="1620" w:type="dxa"/>
            <w:gridSpan w:val="2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刷新界面，返回到未登录状态，即设置界面不显示用户即用户ID</w:t>
            </w:r>
          </w:p>
        </w:tc>
        <w:tc>
          <w:tcPr>
            <w:tcW w:w="2520" w:type="dxa"/>
            <w:noWrap w:val="0"/>
            <w:vAlign w:val="top"/>
          </w:tcPr>
          <w:p>
            <w:pPr>
              <w:ind w:firstLine="0" w:firstLineChars="0"/>
              <w:rPr>
                <w:rFonts w:hint="eastAsia" w:ascii="宋体" w:hAnsi="宋体" w:eastAsia="宋体" w:cs="宋体"/>
                <w:bCs/>
                <w:color w:val="000000"/>
                <w:sz w:val="18"/>
              </w:rPr>
            </w:pPr>
          </w:p>
        </w:tc>
      </w:tr>
    </w:tbl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p>
      <w:pPr>
        <w:rPr>
          <w:rFonts w:ascii="华文新魏" w:eastAsia="华文新魏"/>
          <w:sz w:val="44"/>
          <w:szCs w:val="4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rPr>
        <w:rFonts w:ascii="Tahoma" w:hAnsi="Tahoma" w:cs="Tahoma"/>
        <w:b/>
        <w:i/>
        <w:color w:val="5F497A"/>
      </w:rPr>
    </w:pPr>
    <w:r>
      <w:rPr>
        <w:rFonts w:ascii="Tahoma" w:hAnsi="Tahoma" w:cs="Tahoma"/>
        <w:b/>
        <w:i/>
        <w:color w:val="5F497A"/>
      </w:rPr>
      <w:t xml:space="preserve">领航2019                                                                        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PAGE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1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ascii="Tahoma" w:hAnsi="Tahoma" w:cs="Tahoma"/>
        <w:b/>
        <w:i/>
        <w:color w:val="5F497A"/>
        <w:lang w:val="zh-CN"/>
      </w:rPr>
      <w:t xml:space="preserve"> / </w:t>
    </w:r>
    <w:r>
      <w:rPr>
        <w:rFonts w:ascii="Tahoma" w:hAnsi="Tahoma" w:cs="Tahoma"/>
        <w:b/>
        <w:i/>
        <w:color w:val="5F497A"/>
        <w:sz w:val="24"/>
        <w:szCs w:val="24"/>
      </w:rPr>
      <w:fldChar w:fldCharType="begin"/>
    </w:r>
    <w:r>
      <w:rPr>
        <w:rFonts w:ascii="Tahoma" w:hAnsi="Tahoma" w:cs="Tahoma"/>
        <w:b/>
        <w:i/>
        <w:color w:val="5F497A"/>
      </w:rPr>
      <w:instrText xml:space="preserve">NUMPAGES</w:instrText>
    </w:r>
    <w:r>
      <w:rPr>
        <w:rFonts w:ascii="Tahoma" w:hAnsi="Tahoma" w:cs="Tahoma"/>
        <w:b/>
        <w:i/>
        <w:color w:val="5F497A"/>
        <w:sz w:val="24"/>
        <w:szCs w:val="24"/>
      </w:rPr>
      <w:fldChar w:fldCharType="separate"/>
    </w:r>
    <w:r>
      <w:rPr>
        <w:rFonts w:ascii="Tahoma" w:hAnsi="Tahoma" w:cs="Tahoma"/>
        <w:b/>
        <w:i/>
        <w:color w:val="5F497A"/>
      </w:rPr>
      <w:t>2</w:t>
    </w:r>
    <w:r>
      <w:rPr>
        <w:rFonts w:ascii="Tahoma" w:hAnsi="Tahoma" w:cs="Tahoma"/>
        <w:b/>
        <w:i/>
        <w:color w:val="5F497A"/>
        <w:sz w:val="24"/>
        <w:szCs w:val="24"/>
      </w:rPr>
      <w:fldChar w:fldCharType="end"/>
    </w:r>
    <w:r>
      <w:rPr>
        <w:rFonts w:hint="eastAsia" w:ascii="Tahoma" w:hAnsi="Tahoma" w:cs="Tahoma"/>
        <w:b/>
        <w:i/>
        <w:color w:val="5F497A"/>
        <w:sz w:val="24"/>
        <w:szCs w:val="24"/>
      </w:rPr>
      <w:t xml:space="preserve">   </w:t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ahoma" w:hAnsi="Tahoma" w:eastAsia="幼圆" w:cs="Tahoma"/>
        <w:b/>
        <w:i/>
        <w:color w:val="5F497A"/>
      </w:rPr>
    </w:pPr>
  </w:p>
  <w:p>
    <w:pPr>
      <w:pStyle w:val="5"/>
      <w:rPr>
        <w:rFonts w:ascii="Tahoma" w:hAnsi="Tahoma" w:eastAsia="幼圆" w:cs="Tahoma"/>
        <w:b/>
        <w:i/>
        <w:color w:val="5F497A"/>
      </w:rPr>
    </w:pPr>
    <w:r>
      <w:rPr>
        <w:rFonts w:ascii="Tahoma" w:hAnsi="Tahoma" w:eastAsia="幼圆" w:cs="Tahoma"/>
        <w:b/>
        <w:i/>
        <w:color w:val="5F497A"/>
      </w:rPr>
      <w:t>TALLY记账软件项目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A0662"/>
    <w:multiLevelType w:val="multilevel"/>
    <w:tmpl w:val="548A06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061C"/>
    <w:rsid w:val="08AA721F"/>
    <w:rsid w:val="0B1505C5"/>
    <w:rsid w:val="0BC8450C"/>
    <w:rsid w:val="0DF45FAC"/>
    <w:rsid w:val="11880461"/>
    <w:rsid w:val="161E244E"/>
    <w:rsid w:val="1DE349F7"/>
    <w:rsid w:val="22AC238F"/>
    <w:rsid w:val="22C9507D"/>
    <w:rsid w:val="245A057E"/>
    <w:rsid w:val="26C75B55"/>
    <w:rsid w:val="28200FAF"/>
    <w:rsid w:val="2A297244"/>
    <w:rsid w:val="3EB14820"/>
    <w:rsid w:val="420E7A15"/>
    <w:rsid w:val="432D7E49"/>
    <w:rsid w:val="44660446"/>
    <w:rsid w:val="4E4D64C2"/>
    <w:rsid w:val="53E9638C"/>
    <w:rsid w:val="54EE4E1D"/>
    <w:rsid w:val="61256578"/>
    <w:rsid w:val="617222E5"/>
    <w:rsid w:val="69A16AE3"/>
    <w:rsid w:val="6BA349C6"/>
    <w:rsid w:val="753F2ECB"/>
    <w:rsid w:val="7840766A"/>
    <w:rsid w:val="7AD46485"/>
    <w:rsid w:val="7D10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156" w:beforeLines="50" w:after="156" w:afterLines="50" w:line="360" w:lineRule="auto"/>
      <w:ind w:firstLineChars="0"/>
      <w:jc w:val="left"/>
      <w:outlineLvl w:val="0"/>
    </w:pPr>
    <w:rPr>
      <w:rFonts w:ascii="Times New Roman" w:hAnsi="Times New Roman"/>
      <w:b/>
      <w:bCs/>
      <w:kern w:val="44"/>
      <w:sz w:val="32"/>
      <w:szCs w:val="44"/>
    </w:rPr>
  </w:style>
  <w:style w:type="character" w:default="1" w:styleId="7">
    <w:name w:val="Default Paragraph Font"/>
    <w:qFormat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99"/>
    <w:rPr>
      <w:sz w:val="18"/>
      <w:szCs w:val="18"/>
    </w:rPr>
  </w:style>
  <w:style w:type="paragraph" w:styleId="4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customStyle="1" w:styleId="12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Pages>2</Pages>
  <Words>127</Words>
  <Characters>168</Characters>
  <Paragraphs>57</Paragraphs>
  <TotalTime>0</TotalTime>
  <ScaleCrop>false</ScaleCrop>
  <LinksUpToDate>false</LinksUpToDate>
  <CharactersWithSpaces>254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2019-10-18T15:02:00Z</dcterms:created>
  <dc:creator>Acer</dc:creator>
  <cp:lastModifiedBy>念秋</cp:lastModifiedBy>
  <dcterms:modified xsi:type="dcterms:W3CDTF">2019-11-15T15:24:05Z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