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5" w:lineRule="atLeast"/>
        <w:ind w:firstLine="480"/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Tally记账软件项目</w:t>
      </w:r>
      <w:r>
        <w:rPr>
          <w:rFonts w:hint="eastAsia"/>
          <w:b/>
          <w:color w:val="000000"/>
          <w:sz w:val="28"/>
          <w:szCs w:val="28"/>
          <w:lang w:eastAsia="zh-CN"/>
        </w:rPr>
        <w:t>设计</w:t>
      </w:r>
      <w:r>
        <w:rPr>
          <w:rFonts w:hint="eastAsia"/>
          <w:b/>
          <w:color w:val="000000"/>
          <w:sz w:val="28"/>
          <w:szCs w:val="28"/>
        </w:rPr>
        <w:t>规格说明书评审报告</w:t>
      </w:r>
    </w:p>
    <w:tbl>
      <w:tblPr>
        <w:tblStyle w:val="5"/>
        <w:tblW w:w="91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82"/>
        <w:gridCol w:w="612"/>
        <w:gridCol w:w="6330"/>
        <w:gridCol w:w="1578"/>
        <w:gridCol w:w="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85" w:hRule="atLeast"/>
        </w:trPr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9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Tally记账软件项目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85" w:hRule="atLeast"/>
        </w:trPr>
        <w:tc>
          <w:tcPr>
            <w:tcW w:w="120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金童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330" w:hRule="atLeast"/>
        </w:trPr>
        <w:tc>
          <w:tcPr>
            <w:tcW w:w="120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7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/1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#</w:t>
            </w:r>
          </w:p>
        </w:tc>
        <w:tc>
          <w:tcPr>
            <w:tcW w:w="6942" w:type="dxa"/>
            <w:gridSpan w:val="2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检查项</w:t>
            </w:r>
          </w:p>
        </w:tc>
        <w:tc>
          <w:tcPr>
            <w:tcW w:w="1587" w:type="dxa"/>
            <w:gridSpan w:val="2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  <w:r>
              <w:rPr>
                <w:rStyle w:val="11"/>
                <w:rFonts w:eastAsia="宋体"/>
                <w:lang w:val="en-US" w:eastAsia="zh-CN" w:bidi="ar"/>
              </w:rPr>
              <w:t>/</w:t>
            </w:r>
            <w:r>
              <w:rPr>
                <w:rStyle w:val="12"/>
                <w:lang w:val="en-US" w:eastAsia="zh-CN" w:bidi="ar"/>
              </w:rPr>
              <w:t>否</w:t>
            </w:r>
            <w:r>
              <w:rPr>
                <w:rStyle w:val="11"/>
                <w:rFonts w:eastAsia="宋体"/>
                <w:lang w:val="en-US" w:eastAsia="zh-CN" w:bidi="ar"/>
              </w:rPr>
              <w:t>/</w:t>
            </w:r>
            <w:r>
              <w:rPr>
                <w:rStyle w:val="12"/>
                <w:lang w:val="en-US" w:eastAsia="zh-CN" w:bidi="ar"/>
              </w:rPr>
              <w:t>不适用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清晰性、完整性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85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是否清晰的描述了单元设计信息，包括数据流程、控制流程、接口？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文档结构是否清晰、组织是否合理？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文档结构是否便于维护和修改？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设计是否易于理解？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每个单元模块是否都有相应的标识?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是否对单元模块的目的和功能进行了描述？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每个单元模块的输入</w:t>
            </w:r>
            <w:r>
              <w:rPr>
                <w:rStyle w:val="13"/>
                <w:rFonts w:eastAsia="宋体"/>
                <w:lang w:val="en-US" w:eastAsia="zh-CN" w:bidi="ar"/>
              </w:rPr>
              <w:t>/</w:t>
            </w:r>
            <w:r>
              <w:rPr>
                <w:rStyle w:val="14"/>
                <w:lang w:val="en-US" w:eastAsia="zh-CN" w:bidi="ar"/>
              </w:rPr>
              <w:t>输出是否进行了描述</w:t>
            </w:r>
            <w:r>
              <w:rPr>
                <w:rStyle w:val="13"/>
                <w:rFonts w:eastAsia="宋体"/>
                <w:lang w:val="en-US" w:eastAsia="zh-CN" w:bidi="ar"/>
              </w:rPr>
              <w:t>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是否提供了一致的错误处理机制?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系统结构是否合理、清晰？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各子系统、模块之间的关系是否描述得清楚?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系统的设计是否考虑了系统的可扩展性?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设计是否使用标准的技术，避免使用怪异的、不易理解的方式和方法?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是否列出了所有的调用？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对变量、指针和常量进行了定义和初始化吗？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设计能实现特定的需求和目标吗？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是否对程序的注释进行了设计？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是否对程序的限制和约束进行了说明？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所有设计是否是可测试的？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一致性、正确性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文档是否符合项目标准？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是否用要求的方法或工具进行设计的？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数据元素的名称在整个单元中保持一致吗？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所有的设计接口相互间是一致的吗？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是否存在逻辑上的问题？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是否对各种情况都进行了处理？（如大于、等于、小于</w:t>
            </w:r>
            <w:r>
              <w:rPr>
                <w:rStyle w:val="15"/>
                <w:rFonts w:eastAsia="宋体"/>
                <w:lang w:val="en-US" w:eastAsia="zh-CN" w:bidi="ar"/>
              </w:rPr>
              <w:t>0</w:t>
            </w:r>
            <w:r>
              <w:rPr>
                <w:rStyle w:val="14"/>
                <w:lang w:val="en-US" w:eastAsia="zh-CN" w:bidi="ar"/>
              </w:rPr>
              <w:t>，</w:t>
            </w:r>
            <w:r>
              <w:rPr>
                <w:rStyle w:val="15"/>
                <w:rFonts w:eastAsia="宋体"/>
                <w:lang w:val="en-US" w:eastAsia="zh-CN" w:bidi="ar"/>
              </w:rPr>
              <w:t>switch/case</w:t>
            </w:r>
            <w:r>
              <w:rPr>
                <w:rStyle w:val="14"/>
                <w:lang w:val="en-US" w:eastAsia="zh-CN" w:bidi="ar"/>
              </w:rPr>
              <w:t>情况）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是否为开发和维护代码提供了充分的基础？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所有的设计单元都可追溯回需求吗？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参数的数量、类型和顺序是否匹配？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是否正确的定义了输入输出数据？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是否清晰的描述了传递参数的顺序？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是否识别了传递参数的机制？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可维护性、可靠性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48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设计单元是否具有高内聚度低耦合度？（即该单元的变化不会对本单元造成不可预料的影响，对其他单元的影响达到最小）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设计的复杂度已经最小了吗？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是否具有清晰性、可读性、可修改性，满足维护需求？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是否对输入、输出、接口和结果进行了错误检查？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是否对错误情况给出了有意义的信息提示？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是否考虑了意外情况？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是否符合相关的法律法规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</w:tbl>
    <w:p>
      <w:pPr>
        <w:jc w:val="both"/>
        <w:rPr>
          <w:rFonts w:hint="eastAsia"/>
          <w:b/>
          <w:sz w:val="32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32"/>
        </w:rPr>
        <w:t>评审说明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概述</w:t>
      </w:r>
    </w:p>
    <w:p>
      <w:pPr>
        <w:ind w:left="420"/>
        <w:rPr>
          <w:rFonts w:hint="eastAsia"/>
        </w:rPr>
      </w:pPr>
      <w:r>
        <w:rPr>
          <w:rFonts w:hint="eastAsia"/>
        </w:rPr>
        <w:t>本次评审对象为《</w:t>
      </w:r>
      <w:r>
        <w:rPr>
          <w:rFonts w:hint="eastAsia"/>
          <w:lang w:val="en-US" w:eastAsia="zh-CN"/>
        </w:rPr>
        <w:t>Tally软件设计规格说明书</w:t>
      </w:r>
      <w:r>
        <w:rPr>
          <w:rFonts w:hint="eastAsia"/>
        </w:rPr>
        <w:t>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.0》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在评审报告中，主要针对上述检查项进行了评审。内容包括</w:t>
      </w:r>
      <w:r>
        <w:rPr>
          <w:rFonts w:hint="eastAsia"/>
          <w:lang w:val="en-US" w:eastAsia="zh-CN"/>
        </w:rPr>
        <w:t>清晰性、完整性、一致性、正确性、接口、可维护性和可靠性</w:t>
      </w:r>
      <w:r>
        <w:rPr>
          <w:rFonts w:hint="eastAsia"/>
        </w:rPr>
        <w:t>，以及在《需求规格说明书》中表达不明确的地方。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评审意见</w:t>
      </w:r>
    </w:p>
    <w:p>
      <w:pPr>
        <w:ind w:firstLine="424" w:firstLineChars="177"/>
        <w:rPr>
          <w:rFonts w:hint="eastAsia"/>
        </w:rPr>
      </w:pPr>
      <w:r>
        <w:rPr>
          <w:rFonts w:hint="eastAsia"/>
        </w:rPr>
        <w:t>本次《</w:t>
      </w:r>
      <w:r>
        <w:rPr>
          <w:rFonts w:hint="eastAsia"/>
          <w:lang w:eastAsia="zh-CN"/>
        </w:rPr>
        <w:t>软件设计规格</w:t>
      </w:r>
      <w:r>
        <w:rPr>
          <w:rFonts w:hint="eastAsia"/>
        </w:rPr>
        <w:t>说明书》对于</w:t>
      </w:r>
      <w:r>
        <w:rPr>
          <w:rFonts w:hint="eastAsia"/>
          <w:lang w:eastAsia="zh-CN"/>
        </w:rPr>
        <w:t>运行环境</w:t>
      </w:r>
      <w:r>
        <w:rPr>
          <w:rFonts w:hint="eastAsia"/>
        </w:rPr>
        <w:t>基本已经明确，并且考虑到了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的</w:t>
      </w:r>
      <w:r>
        <w:rPr>
          <w:rFonts w:hint="eastAsia"/>
          <w:lang w:eastAsia="zh-CN"/>
        </w:rPr>
        <w:t>类型及长度</w:t>
      </w:r>
      <w:r>
        <w:rPr>
          <w:rFonts w:hint="eastAsia"/>
        </w:rPr>
        <w:t>。系统的安全性、私密性等需求也有所概述。</w:t>
      </w:r>
      <w:r>
        <w:rPr>
          <w:rFonts w:hint="eastAsia"/>
          <w:lang w:eastAsia="zh-CN"/>
        </w:rPr>
        <w:t>对软件的界面描述清晰。</w:t>
      </w:r>
      <w:r>
        <w:rPr>
          <w:rFonts w:hint="eastAsia"/>
        </w:rPr>
        <w:t>以下我只针对《说明书》中一些可能存在歧义和问题的地方进行说明。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▽</w:t>
      </w:r>
      <w:r>
        <w:rPr>
          <w:rFonts w:hint="eastAsia"/>
          <w:lang w:val="en-US" w:eastAsia="zh-CN"/>
        </w:rPr>
        <w:t>清晰性、完整性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如表格中第</w:t>
      </w:r>
      <w:r>
        <w:rPr>
          <w:rFonts w:hint="eastAsia"/>
          <w:lang w:val="en-US" w:eastAsia="zh-CN"/>
        </w:rPr>
        <w:t>9、15和17条所述，《软件设计规格书》中未提及对错误处理机制，包括但不仅限于出现404、400、500等常规错误。未对变量、指针和常量进行了定义和初始化，甚至未提及指针方面。未对程序的注释进行了设计，可能会导致修改代码时出现理解性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▽</w:t>
      </w:r>
      <w:r>
        <w:rPr>
          <w:rFonts w:hint="eastAsia"/>
          <w:lang w:val="en-US" w:eastAsia="zh-CN"/>
        </w:rPr>
        <w:t>一致性、正确性</w:t>
      </w:r>
      <w:r>
        <w:rPr>
          <w:rFonts w:hint="eastAsia"/>
        </w:rPr>
        <w:t>：</w:t>
      </w:r>
    </w:p>
    <w:p>
      <w:pPr>
        <w:ind w:firstLine="420" w:firstLineChars="0"/>
      </w:pPr>
      <w:r>
        <w:rPr>
          <w:rFonts w:hint="eastAsia"/>
          <w:lang w:eastAsia="zh-CN"/>
        </w:rPr>
        <w:t>如表格中第</w:t>
      </w:r>
      <w:r>
        <w:rPr>
          <w:rFonts w:hint="eastAsia"/>
          <w:lang w:val="en-US" w:eastAsia="zh-CN"/>
        </w:rPr>
        <w:t>24条所述，《软件设计规格书》中存在逻辑上的问题，在文档中“3.6 部署设计”的最后，如下图所示：</w:t>
      </w:r>
      <w:r>
        <w:drawing>
          <wp:inline distT="0" distB="0" distL="114300" distR="114300">
            <wp:extent cx="5273040" cy="2034540"/>
            <wp:effectExtent l="9525" t="9525" r="133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不应是由前端负责提供与数据库交互的接口，而是应由后端提供。与编码逻辑及讨论结果相违背。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▽接口：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如表格中第</w:t>
      </w:r>
      <w:r>
        <w:rPr>
          <w:rFonts w:hint="eastAsia"/>
          <w:lang w:val="en-US" w:eastAsia="zh-CN"/>
        </w:rPr>
        <w:t>29、30及31条所述，</w:t>
      </w:r>
      <w:r>
        <w:rPr>
          <w:rFonts w:hint="eastAsia"/>
          <w:lang w:eastAsia="zh-CN"/>
        </w:rPr>
        <w:t>《软件设计规格说明书》中未对接口有详细的设计，包括定义输入输出数据、描述传递参数的顺序和识别传递参数的机制。</w:t>
      </w:r>
    </w:p>
    <w:p>
      <w:pPr>
        <w:ind w:firstLine="420" w:firstLineChars="0"/>
        <w:rPr>
          <w:rFonts w:hint="eastAsia"/>
          <w:lang w:eastAsia="zh-CN"/>
        </w:rPr>
      </w:pPr>
    </w:p>
    <w:p>
      <w:r>
        <w:rPr>
          <w:rFonts w:hint="eastAsia"/>
        </w:rPr>
        <w:t>▽</w:t>
      </w:r>
      <w:r>
        <w:rPr>
          <w:rFonts w:hint="eastAsia"/>
          <w:lang w:val="en-US" w:eastAsia="zh-CN"/>
        </w:rPr>
        <w:t>可维护性和可靠性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如表格中第</w:t>
      </w:r>
      <w:r>
        <w:rPr>
          <w:rFonts w:hint="eastAsia"/>
          <w:lang w:val="en-US" w:eastAsia="zh-CN"/>
        </w:rPr>
        <w:t>35、36及37条所述，</w:t>
      </w:r>
      <w:r>
        <w:rPr>
          <w:rFonts w:hint="eastAsia"/>
          <w:lang w:eastAsia="zh-CN"/>
        </w:rPr>
        <w:t>《软件设计规格说明书》中未对输入、输出、接口和结果进行了错误检查，未对错误情况给出了有意义的信息提示，未考虑意外情况。包括但不仅限于具体给出用户输入错误的用户名、密码会出现怎样的提示，用户未联网情况记账会给出怎样的提示等。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3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2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 w:eastAsia="zh-CN"/>
      </w:rPr>
      <w:pict>
        <v:shape id="PowerPlusWaterMarkObject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保密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737D"/>
    <w:multiLevelType w:val="multilevel"/>
    <w:tmpl w:val="5D24737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BE"/>
    <w:rsid w:val="00116D1B"/>
    <w:rsid w:val="00125290"/>
    <w:rsid w:val="00131FF9"/>
    <w:rsid w:val="001F4077"/>
    <w:rsid w:val="002D134E"/>
    <w:rsid w:val="002E3692"/>
    <w:rsid w:val="003C7EE2"/>
    <w:rsid w:val="003F6A83"/>
    <w:rsid w:val="00463C77"/>
    <w:rsid w:val="004D767A"/>
    <w:rsid w:val="00693A21"/>
    <w:rsid w:val="0080792F"/>
    <w:rsid w:val="008A6E7E"/>
    <w:rsid w:val="008D391F"/>
    <w:rsid w:val="009147E0"/>
    <w:rsid w:val="00BC3424"/>
    <w:rsid w:val="00E52C6A"/>
    <w:rsid w:val="00E75ABE"/>
    <w:rsid w:val="00F23079"/>
    <w:rsid w:val="035A792B"/>
    <w:rsid w:val="037D6E96"/>
    <w:rsid w:val="04353FC7"/>
    <w:rsid w:val="04BD5B7F"/>
    <w:rsid w:val="06FF68E1"/>
    <w:rsid w:val="092E0169"/>
    <w:rsid w:val="0A9C1065"/>
    <w:rsid w:val="11F940AA"/>
    <w:rsid w:val="12092708"/>
    <w:rsid w:val="198104A8"/>
    <w:rsid w:val="1D0C2803"/>
    <w:rsid w:val="1F222752"/>
    <w:rsid w:val="2002007A"/>
    <w:rsid w:val="22B55F6D"/>
    <w:rsid w:val="279F4000"/>
    <w:rsid w:val="28682634"/>
    <w:rsid w:val="29974728"/>
    <w:rsid w:val="2C8A7DDB"/>
    <w:rsid w:val="2F71153B"/>
    <w:rsid w:val="33E41A9C"/>
    <w:rsid w:val="346F6482"/>
    <w:rsid w:val="367B3779"/>
    <w:rsid w:val="3A17569A"/>
    <w:rsid w:val="3B5627C5"/>
    <w:rsid w:val="3D1A6883"/>
    <w:rsid w:val="3DEF7FDC"/>
    <w:rsid w:val="3E61495A"/>
    <w:rsid w:val="41D17AEB"/>
    <w:rsid w:val="4BC81293"/>
    <w:rsid w:val="50A10D7D"/>
    <w:rsid w:val="54CD385F"/>
    <w:rsid w:val="5C0C6FD4"/>
    <w:rsid w:val="627643CC"/>
    <w:rsid w:val="6298249A"/>
    <w:rsid w:val="63072FD5"/>
    <w:rsid w:val="636372AC"/>
    <w:rsid w:val="6AAB6E27"/>
    <w:rsid w:val="6B4E2AA7"/>
    <w:rsid w:val="6D3A6493"/>
    <w:rsid w:val="6E925FEE"/>
    <w:rsid w:val="6F4200E4"/>
    <w:rsid w:val="6FC267AE"/>
    <w:rsid w:val="712167C5"/>
    <w:rsid w:val="723012A5"/>
    <w:rsid w:val="7452206D"/>
    <w:rsid w:val="798827B0"/>
    <w:rsid w:val="7CC2566A"/>
    <w:rsid w:val="7D6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customStyle="1" w:styleId="8">
    <w:name w:val="标题 1 字符"/>
    <w:basedOn w:val="6"/>
    <w:link w:val="2"/>
    <w:qFormat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9">
    <w:name w:val="标题 3 字符"/>
    <w:basedOn w:val="6"/>
    <w:link w:val="3"/>
    <w:qFormat/>
    <w:uiPriority w:val="0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10">
    <w:name w:val="页眉 字符"/>
    <w:basedOn w:val="6"/>
    <w:link w:val="4"/>
    <w:qFormat/>
    <w:uiPriority w:val="0"/>
    <w:rPr>
      <w:rFonts w:ascii="宋体" w:hAnsi="宋体" w:eastAsia="宋体" w:cs="宋体"/>
      <w:kern w:val="0"/>
      <w:sz w:val="18"/>
      <w:szCs w:val="18"/>
    </w:rPr>
  </w:style>
  <w:style w:type="character" w:customStyle="1" w:styleId="11">
    <w:name w:val="font31"/>
    <w:basedOn w:val="6"/>
    <w:qFormat/>
    <w:uiPriority w:val="0"/>
    <w:rPr>
      <w:rFonts w:hint="default" w:ascii="Times New Roman" w:hAnsi="Times New Roman" w:cs="Times New Roman"/>
      <w:b/>
      <w:color w:val="800000"/>
      <w:sz w:val="20"/>
      <w:szCs w:val="20"/>
      <w:u w:val="none"/>
    </w:rPr>
  </w:style>
  <w:style w:type="character" w:customStyle="1" w:styleId="12">
    <w:name w:val="font21"/>
    <w:basedOn w:val="6"/>
    <w:uiPriority w:val="0"/>
    <w:rPr>
      <w:rFonts w:hint="eastAsia" w:ascii="宋体" w:hAnsi="宋体" w:eastAsia="宋体" w:cs="宋体"/>
      <w:b/>
      <w:color w:val="800000"/>
      <w:sz w:val="20"/>
      <w:szCs w:val="20"/>
      <w:u w:val="none"/>
    </w:rPr>
  </w:style>
  <w:style w:type="character" w:customStyle="1" w:styleId="13">
    <w:name w:val="font11"/>
    <w:basedOn w:val="6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4">
    <w:name w:val="font41"/>
    <w:basedOn w:val="6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5">
    <w:name w:val="font01"/>
    <w:basedOn w:val="6"/>
    <w:qFormat/>
    <w:uiPriority w:val="0"/>
    <w:rPr>
      <w:rFonts w:ascii="Courier" w:hAnsi="Courier" w:cs="Courier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1237</Characters>
  <Lines>10</Lines>
  <Paragraphs>2</Paragraphs>
  <TotalTime>2</TotalTime>
  <ScaleCrop>false</ScaleCrop>
  <LinksUpToDate>false</LinksUpToDate>
  <CharactersWithSpaces>1451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2017-10-21T07:08:00Z</dcterms:created>
  <dc:creator>sy l</dc:creator>
  <cp:lastModifiedBy>念秋</cp:lastModifiedBy>
  <dcterms:modified xsi:type="dcterms:W3CDTF">2019-11-02T08:59:40Z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