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Tally</w:t>
      </w:r>
      <w:r>
        <w:rPr>
          <w:rFonts w:hint="eastAsia" w:ascii="宋体" w:hAnsi="宋体"/>
          <w:b/>
          <w:sz w:val="72"/>
          <w:szCs w:val="72"/>
        </w:rPr>
        <w:t>软件</w:t>
      </w:r>
      <w:r>
        <w:rPr>
          <w:rFonts w:ascii="宋体" w:hAnsi="宋体"/>
          <w:b/>
          <w:sz w:val="72"/>
          <w:szCs w:val="72"/>
        </w:rPr>
        <w:t>项目</w:t>
      </w:r>
    </w:p>
    <w:p>
      <w:pPr>
        <w:jc w:val="center"/>
        <w:rPr>
          <w:rFonts w:hint="eastAsia" w:ascii="宋体" w:hAnsi="宋体"/>
          <w:b/>
          <w:sz w:val="84"/>
          <w:szCs w:val="84"/>
          <w:lang w:val="en-US" w:eastAsia="zh-CN"/>
        </w:rPr>
      </w:pPr>
      <w:r>
        <w:rPr>
          <w:rFonts w:hint="eastAsia" w:ascii="宋体" w:hAnsi="宋体"/>
          <w:b/>
          <w:sz w:val="84"/>
          <w:szCs w:val="84"/>
          <w:lang w:val="en-US" w:eastAsia="zh-CN"/>
        </w:rPr>
        <w:t>质量保证计划</w:t>
      </w:r>
    </w:p>
    <w:p>
      <w:pPr>
        <w:jc w:val="center"/>
        <w:rPr>
          <w:rFonts w:hint="eastAsia" w:ascii="宋体" w:hAnsi="宋体"/>
          <w:b/>
          <w:sz w:val="84"/>
          <w:szCs w:val="84"/>
          <w:lang w:val="en-US" w:eastAsia="zh-CN"/>
        </w:rPr>
      </w:pPr>
    </w:p>
    <w:tbl>
      <w:tblPr>
        <w:tblStyle w:val="5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792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236" w:type="dxa"/>
            <w:vMerge w:val="restart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spacing w:line="360" w:lineRule="auto"/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  ] 草稿</w:t>
            </w:r>
          </w:p>
          <w:p>
            <w:pPr>
              <w:spacing w:line="360" w:lineRule="auto"/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 正式发布</w:t>
            </w:r>
          </w:p>
          <w:p>
            <w:pPr>
              <w:spacing w:line="360" w:lineRule="auto"/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  ] 正在修改</w:t>
            </w:r>
          </w:p>
        </w:tc>
        <w:tc>
          <w:tcPr>
            <w:tcW w:w="1792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-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TALLY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-QA-PLAN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236" w:type="dxa"/>
            <w:vMerge w:val="continue"/>
            <w:shd w:val="clear" w:color="auto" w:fill="auto"/>
            <w:noWrap w:val="0"/>
            <w:vAlign w:val="top"/>
          </w:tcPr>
          <w:p>
            <w:pPr>
              <w:spacing w:line="360" w:lineRule="auto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36" w:type="dxa"/>
            <w:vMerge w:val="continue"/>
            <w:shd w:val="clear" w:color="auto" w:fill="auto"/>
            <w:noWrap w:val="0"/>
            <w:vAlign w:val="top"/>
          </w:tcPr>
          <w:p>
            <w:pPr>
              <w:spacing w:line="360" w:lineRule="auto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刘思逸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36" w:type="dxa"/>
            <w:vMerge w:val="continue"/>
            <w:shd w:val="clear" w:color="auto" w:fill="auto"/>
            <w:noWrap w:val="0"/>
            <w:vAlign w:val="top"/>
          </w:tcPr>
          <w:p>
            <w:pPr>
              <w:spacing w:line="360" w:lineRule="auto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-09-2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8</w:t>
            </w:r>
          </w:p>
        </w:tc>
      </w:tr>
    </w:tbl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pageBreakBefore/>
        <w:spacing w:line="36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版 本 历 史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</w:p>
    <w:tbl>
      <w:tblPr>
        <w:tblStyle w:val="5"/>
        <w:tblW w:w="93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008"/>
        <w:gridCol w:w="1008"/>
        <w:gridCol w:w="1904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400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正式发布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刘思逸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年9月2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日至9月2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40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依据项目合同和项目计划起草本文档。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40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40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p>
      <w:pPr>
        <w:pStyle w:val="2"/>
        <w:spacing w:before="175" w:after="175" w:line="360" w:lineRule="auto"/>
        <w:rPr>
          <w:rFonts w:hint="eastAsia"/>
        </w:rPr>
      </w:pPr>
      <w:bookmarkStart w:id="0" w:name="_Toc16582779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过程与产品质量检查（PPQC）计划</w:t>
      </w:r>
      <w:bookmarkEnd w:id="0"/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3134"/>
        <w:gridCol w:w="2470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91" w:type="dxa"/>
            <w:gridSpan w:val="4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过程与产品质量检查计划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48" w:type="dxa"/>
            <w:shd w:val="clear" w:color="auto" w:fill="D9D9D9"/>
            <w:noWrap w:val="0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本项目质量保证员</w:t>
            </w:r>
          </w:p>
        </w:tc>
        <w:tc>
          <w:tcPr>
            <w:tcW w:w="694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i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主要过程域</w:t>
            </w:r>
          </w:p>
        </w:tc>
        <w:tc>
          <w:tcPr>
            <w:tcW w:w="3134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主要工作成果</w:t>
            </w:r>
          </w:p>
        </w:tc>
        <w:tc>
          <w:tcPr>
            <w:tcW w:w="2470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检查时间</w:t>
            </w:r>
          </w:p>
        </w:tc>
        <w:tc>
          <w:tcPr>
            <w:tcW w:w="1339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zh-CN"/>
              </w:rPr>
              <w:t>系统规划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软件项目计划、配置管理计划、质量保证计划</w:t>
            </w:r>
          </w:p>
        </w:tc>
        <w:tc>
          <w:tcPr>
            <w:tcW w:w="24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刘小函、何锋丽、刘思逸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zh-CN"/>
              </w:rPr>
              <w:t>需求开发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需求规格说明书</w:t>
            </w:r>
          </w:p>
        </w:tc>
        <w:tc>
          <w:tcPr>
            <w:tcW w:w="24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13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刘小函、杨慧文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zh-CN"/>
              </w:rPr>
              <w:t>设计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概要设计说明书、数据库设计说明书、模块设计说明书</w:t>
            </w:r>
          </w:p>
        </w:tc>
        <w:tc>
          <w:tcPr>
            <w:tcW w:w="24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杨慧文、游璐颖、高金晖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zh-CN"/>
              </w:rPr>
              <w:t>实现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产品代码（源程序）</w:t>
            </w:r>
          </w:p>
        </w:tc>
        <w:tc>
          <w:tcPr>
            <w:tcW w:w="24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杨慧文、游璐颖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zh-CN"/>
              </w:rPr>
              <w:t>系统集成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测试报告</w:t>
            </w:r>
          </w:p>
        </w:tc>
        <w:tc>
          <w:tcPr>
            <w:tcW w:w="24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14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金童、巩方祎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zh-CN"/>
              </w:rPr>
              <w:t>提交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验收报告</w:t>
            </w:r>
          </w:p>
        </w:tc>
        <w:tc>
          <w:tcPr>
            <w:tcW w:w="247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15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金童、高金晖</w:t>
            </w:r>
          </w:p>
        </w:tc>
      </w:tr>
    </w:tbl>
    <w:p>
      <w:pPr>
        <w:tabs>
          <w:tab w:val="left" w:pos="3346"/>
        </w:tabs>
        <w:spacing w:line="360" w:lineRule="auto"/>
        <w:rPr>
          <w:rFonts w:hint="eastAsia" w:ascii="宋体" w:hAnsi="宋体"/>
          <w:i/>
          <w:iCs/>
        </w:rPr>
      </w:pPr>
      <w:bookmarkStart w:id="6" w:name="_GoBack"/>
      <w:bookmarkEnd w:id="6"/>
    </w:p>
    <w:p>
      <w:pPr>
        <w:pStyle w:val="2"/>
        <w:spacing w:before="175" w:after="175" w:line="360" w:lineRule="auto"/>
        <w:rPr>
          <w:rFonts w:hint="eastAsia"/>
          <w:i/>
          <w:iCs/>
        </w:rPr>
      </w:pPr>
      <w:bookmarkStart w:id="1" w:name="_Toc1658278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参与技术评审的计划</w:t>
      </w:r>
      <w:bookmarkEnd w:id="1"/>
    </w:p>
    <w:tbl>
      <w:tblPr>
        <w:tblStyle w:val="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232"/>
        <w:gridCol w:w="2128"/>
        <w:gridCol w:w="1568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0" w:type="dxa"/>
            <w:gridSpan w:val="5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质量保证人员参与技术评审计划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工作成果名称</w:t>
            </w:r>
          </w:p>
        </w:tc>
        <w:tc>
          <w:tcPr>
            <w:tcW w:w="123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评审方式</w:t>
            </w:r>
          </w:p>
        </w:tc>
        <w:tc>
          <w:tcPr>
            <w:tcW w:w="2128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预计评审时间</w:t>
            </w:r>
          </w:p>
        </w:tc>
        <w:tc>
          <w:tcPr>
            <w:tcW w:w="1568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质量保证人员</w:t>
            </w:r>
          </w:p>
        </w:tc>
        <w:tc>
          <w:tcPr>
            <w:tcW w:w="201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主要技术评审人员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软件项目计划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配置管理计划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何锋丽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质量保证计划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30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刘思逸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需求规格说明书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ascii="宋体"/>
                <w:kern w:val="0"/>
                <w:szCs w:val="21"/>
              </w:rPr>
              <w:t>14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杨慧文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概要设计说明书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pStyle w:val="3"/>
              <w:spacing w:line="360" w:lineRule="auto"/>
              <w:rPr>
                <w:rFonts w:hint="eastAsia"/>
                <w:i w:val="0"/>
                <w:iCs w:val="0"/>
                <w:sz w:val="21"/>
                <w:szCs w:val="21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pStyle w:val="3"/>
              <w:spacing w:line="360" w:lineRule="auto"/>
              <w:rPr>
                <w:rFonts w:hint="eastAsia"/>
                <w:i w:val="0"/>
                <w:iCs w:val="0"/>
                <w:sz w:val="21"/>
                <w:szCs w:val="21"/>
              </w:rPr>
            </w:pPr>
            <w:r>
              <w:rPr>
                <w:i w:val="0"/>
                <w:kern w:val="0"/>
                <w:sz w:val="21"/>
                <w:szCs w:val="21"/>
              </w:rPr>
              <w:t>20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i w:val="0"/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pStyle w:val="3"/>
              <w:spacing w:line="360" w:lineRule="auto"/>
              <w:rPr>
                <w:rFonts w:hint="default" w:eastAsiaTheme="minor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杨慧文、游璐颖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数据库设计说明书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21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陈文婷、高金晖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模块设计说明书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/>
                <w:iCs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22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杨慧文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集成测试报告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/>
                <w:i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13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pStyle w:val="3"/>
              <w:spacing w:line="360" w:lineRule="auto"/>
              <w:rPr>
                <w:rFonts w:hint="default" w:eastAsiaTheme="minor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  <w:lang w:val="en-US" w:eastAsia="zh-CN"/>
              </w:rPr>
              <w:t>金童、巩方祎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杨慧文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14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default" w:ascii="宋体" w:hAnsi="宋体" w:eastAsiaTheme="minorEastAsia"/>
                <w:i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szCs w:val="21"/>
                <w:lang w:val="en-US" w:eastAsia="zh-CN"/>
              </w:rPr>
              <w:t>金童、巩方祎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杨慧文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验收测试报告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/>
                <w:iCs/>
                <w:szCs w:val="21"/>
              </w:rPr>
            </w:pPr>
            <w:r>
              <w:rPr>
                <w:rFonts w:hint="eastAsia" w:ascii="宋体" w:hAnsi="宋体"/>
                <w:iCs/>
                <w:szCs w:val="21"/>
              </w:rPr>
              <w:t>FTR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19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月</w:t>
            </w:r>
            <w:r>
              <w:rPr>
                <w:rFonts w:hint="eastAsia" w:ascii="宋体"/>
                <w:kern w:val="0"/>
                <w:szCs w:val="21"/>
                <w:lang w:val="en-US" w:eastAsia="zh-CN"/>
              </w:rPr>
              <w:t>15</w:t>
            </w:r>
            <w:r>
              <w:rPr>
                <w:rFonts w:hint="eastAsia" w:ascii="宋体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default" w:ascii="宋体" w:hAnsi="宋体" w:eastAsiaTheme="minorEastAsia"/>
                <w:i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szCs w:val="21"/>
                <w:lang w:val="en-US" w:eastAsia="zh-CN"/>
              </w:rPr>
              <w:t>金童、高金晖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刘小函</w:t>
            </w: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  <w:bookmarkStart w:id="2" w:name="_Toc523042278"/>
      <w:bookmarkStart w:id="3" w:name="_Toc522858625"/>
    </w:p>
    <w:p>
      <w:pPr>
        <w:spacing w:line="360" w:lineRule="auto"/>
        <w:rPr>
          <w:rFonts w:hint="eastAsia"/>
        </w:rPr>
      </w:pPr>
      <w:r>
        <w:rPr>
          <w:rFonts w:hint="eastAsia" w:ascii="宋体" w:hAnsi="宋体"/>
          <w:iCs/>
        </w:rPr>
        <w:t>* 正式技术评审（</w:t>
      </w:r>
      <w:r>
        <w:rPr>
          <w:rFonts w:ascii="宋体" w:hAnsi="宋体"/>
          <w:iCs/>
        </w:rPr>
        <w:t>F</w:t>
      </w:r>
      <w:r>
        <w:rPr>
          <w:rFonts w:hint="eastAsia" w:ascii="宋体" w:hAnsi="宋体"/>
          <w:iCs/>
        </w:rPr>
        <w:t>T</w:t>
      </w:r>
      <w:r>
        <w:rPr>
          <w:rFonts w:ascii="宋体" w:hAnsi="宋体"/>
          <w:iCs/>
        </w:rPr>
        <w:t>R</w:t>
      </w:r>
      <w:r>
        <w:rPr>
          <w:rFonts w:hint="eastAsia" w:ascii="宋体" w:hAnsi="宋体"/>
          <w:iCs/>
        </w:rPr>
        <w:t>）和非正式技术评审（IT</w:t>
      </w:r>
      <w:r>
        <w:rPr>
          <w:rFonts w:ascii="宋体" w:hAnsi="宋体"/>
          <w:iCs/>
        </w:rPr>
        <w:t>R</w:t>
      </w:r>
      <w:r>
        <w:rPr>
          <w:rFonts w:hint="eastAsia" w:ascii="宋体" w:hAnsi="宋体"/>
          <w:iCs/>
        </w:rPr>
        <w:t>）。FTR需要举行评审会议，参加评审会议的人数相对比较多。ITR形式比较灵活，一般在同伴之间开展。</w:t>
      </w:r>
    </w:p>
    <w:p>
      <w:pPr>
        <w:pStyle w:val="2"/>
        <w:spacing w:before="175" w:after="175" w:line="360" w:lineRule="auto"/>
        <w:rPr>
          <w:rFonts w:hint="eastAsia"/>
        </w:rPr>
      </w:pPr>
      <w:bookmarkStart w:id="4" w:name="_Toc1658278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参与产品测试的计划</w:t>
      </w:r>
      <w:bookmarkEnd w:id="4"/>
    </w:p>
    <w:tbl>
      <w:tblPr>
        <w:tblStyle w:val="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792"/>
        <w:gridCol w:w="2688"/>
        <w:gridCol w:w="1792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40" w:type="dxa"/>
            <w:gridSpan w:val="5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质量保证人员参与产品测试计划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测试类型</w:t>
            </w:r>
          </w:p>
        </w:tc>
        <w:tc>
          <w:tcPr>
            <w:tcW w:w="1792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质量保证人员</w:t>
            </w:r>
          </w:p>
        </w:tc>
        <w:tc>
          <w:tcPr>
            <w:tcW w:w="2688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主要测试人员</w:t>
            </w:r>
          </w:p>
        </w:tc>
        <w:tc>
          <w:tcPr>
            <w:tcW w:w="1792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测试时间</w:t>
            </w:r>
          </w:p>
        </w:tc>
        <w:tc>
          <w:tcPr>
            <w:tcW w:w="2128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详细测试计划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单元测试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杨慧文</w:t>
            </w:r>
          </w:p>
        </w:tc>
        <w:tc>
          <w:tcPr>
            <w:tcW w:w="2688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杨慧文、游璐颖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2019.10.24-2019.11.11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单元测试计划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集成测试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  <w:tc>
          <w:tcPr>
            <w:tcW w:w="268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金童、巩方祎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2019.11.13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集成测试计划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系统测试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  <w:tc>
          <w:tcPr>
            <w:tcW w:w="268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金童、巩方祎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2019.11.14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验收测试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  <w:tc>
          <w:tcPr>
            <w:tcW w:w="268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金童、高金晖</w:t>
            </w:r>
          </w:p>
        </w:tc>
        <w:tc>
          <w:tcPr>
            <w:tcW w:w="1792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2019.11.15</w:t>
            </w:r>
          </w:p>
        </w:tc>
        <w:tc>
          <w:tcPr>
            <w:tcW w:w="212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验收测试计划</w:t>
            </w:r>
          </w:p>
        </w:tc>
      </w:tr>
    </w:tbl>
    <w:p>
      <w:pPr>
        <w:pStyle w:val="2"/>
        <w:spacing w:before="175" w:after="175" w:line="360" w:lineRule="auto"/>
        <w:rPr>
          <w:rFonts w:hint="eastAsia"/>
        </w:rPr>
      </w:pPr>
      <w:bookmarkStart w:id="5" w:name="_Toc16582782"/>
      <w:r>
        <w:rPr>
          <w:rFonts w:hint="eastAsia"/>
        </w:rPr>
        <w:t>4. 质量目标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根据本项目的特点，制定项目的总体质量目标如下：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基于需求的测试覆盖率为100%。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软件功能测试用例通过率不低于95%。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每个阶段评审中发现的问题都已解决或等到妥善处理。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产品验收时不存在严重问题及缺陷。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注：严重问题指导致系统或功能模块不能正常工作的问题。</w:t>
      </w:r>
    </w:p>
    <w:p>
      <w:pPr>
        <w:pStyle w:val="2"/>
        <w:spacing w:before="175" w:after="175" w:line="360" w:lineRule="auto"/>
        <w:rPr>
          <w:rFonts w:hint="eastAsia"/>
        </w:rPr>
      </w:pPr>
      <w:r>
        <w:rPr>
          <w:rFonts w:hint="eastAsia"/>
        </w:rPr>
        <w:t>5. 质量保证活动</w:t>
      </w:r>
    </w:p>
    <w:p>
      <w:pPr>
        <w:spacing w:line="360" w:lineRule="auto"/>
        <w:ind w:firstLine="560"/>
        <w:rPr>
          <w:rFonts w:hint="eastAsia" w:ascii="宋体" w:hAnsi="宋体"/>
          <w:iCs/>
          <w:sz w:val="24"/>
        </w:rPr>
      </w:pPr>
      <w:r>
        <w:rPr>
          <w:rFonts w:hint="eastAsia" w:ascii="宋体" w:hAnsi="宋体"/>
          <w:iCs/>
          <w:sz w:val="24"/>
        </w:rPr>
        <w:t>正式技术评审（</w:t>
      </w:r>
      <w:r>
        <w:rPr>
          <w:rFonts w:ascii="宋体" w:hAnsi="宋体"/>
          <w:iCs/>
          <w:sz w:val="24"/>
        </w:rPr>
        <w:t>F</w:t>
      </w:r>
      <w:r>
        <w:rPr>
          <w:rFonts w:hint="eastAsia" w:ascii="宋体" w:hAnsi="宋体"/>
          <w:iCs/>
          <w:sz w:val="24"/>
        </w:rPr>
        <w:t>T</w:t>
      </w:r>
      <w:r>
        <w:rPr>
          <w:rFonts w:ascii="宋体" w:hAnsi="宋体"/>
          <w:iCs/>
          <w:sz w:val="24"/>
        </w:rPr>
        <w:t>R</w:t>
      </w:r>
      <w:r>
        <w:rPr>
          <w:rFonts w:hint="eastAsia" w:ascii="宋体" w:hAnsi="宋体"/>
          <w:iCs/>
          <w:sz w:val="24"/>
        </w:rPr>
        <w:t>）采用评审会议形式；非正式技术评审（IT</w:t>
      </w:r>
      <w:r>
        <w:rPr>
          <w:rFonts w:ascii="宋体" w:hAnsi="宋体"/>
          <w:iCs/>
          <w:sz w:val="24"/>
        </w:rPr>
        <w:t>R</w:t>
      </w:r>
      <w:r>
        <w:rPr>
          <w:rFonts w:hint="eastAsia" w:ascii="宋体" w:hAnsi="宋体"/>
          <w:iCs/>
          <w:sz w:val="24"/>
        </w:rPr>
        <w:t>）采用文件传阅形式。正式技术评审必须形成评审记录。质量保证人员将发现的问题和解决情况在例会上通报，对未解决的问题进行讨论，对不能解决的问题提交项目经理。</w:t>
      </w:r>
    </w:p>
    <w:p>
      <w:pPr>
        <w:spacing w:line="360" w:lineRule="auto"/>
        <w:ind w:firstLine="560"/>
        <w:rPr>
          <w:rFonts w:hint="eastAsia"/>
          <w:sz w:val="24"/>
        </w:rPr>
      </w:pPr>
      <w:r>
        <w:rPr>
          <w:rFonts w:hint="eastAsia" w:ascii="宋体" w:hAnsi="宋体"/>
          <w:iCs/>
          <w:sz w:val="24"/>
        </w:rPr>
        <w:t>每个周末，进行一次例会，对配置管理进行审核，确认配置管理工作是否正常进行。</w:t>
      </w:r>
    </w:p>
    <w:p>
      <w:pPr>
        <w:pStyle w:val="2"/>
        <w:spacing w:before="175" w:after="175" w:line="360" w:lineRule="auto"/>
        <w:rPr>
          <w:rFonts w:hint="eastAsia"/>
        </w:rPr>
      </w:pPr>
      <w:r>
        <w:rPr>
          <w:rFonts w:hint="eastAsia"/>
        </w:rPr>
        <w:t>6. 记录的收集、维护和保存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项目组应当保留项目执行过程中形成的各类文档、周报、会议记录，对重要文档质量保证人员定期进行审计。</w:t>
      </w:r>
    </w:p>
    <w:p>
      <w:pPr>
        <w:pStyle w:val="2"/>
        <w:spacing w:before="175" w:after="175" w:line="360" w:lineRule="auto"/>
        <w:rPr>
          <w:rFonts w:hint="eastAsia"/>
        </w:rPr>
      </w:pPr>
      <w:r>
        <w:rPr>
          <w:rFonts w:hint="eastAsia"/>
        </w:rPr>
        <w:t>7. 本计划审批意见</w:t>
      </w:r>
      <w:bookmarkEnd w:id="2"/>
      <w:bookmarkEnd w:id="3"/>
      <w:bookmarkEnd w:id="5"/>
    </w:p>
    <w:p>
      <w:pPr>
        <w:spacing w:line="360" w:lineRule="auto"/>
        <w:rPr>
          <w:rFonts w:hint="eastAsia"/>
        </w:rPr>
      </w:pPr>
    </w:p>
    <w:tbl>
      <w:tblPr>
        <w:tblStyle w:val="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0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  <w:r>
              <w:rPr>
                <w:rFonts w:hint="eastAsia" w:ascii="宋体" w:hAnsi="宋体"/>
                <w:iCs/>
                <w:sz w:val="24"/>
              </w:rPr>
              <w:t>项目经理审批意见：</w:t>
            </w: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iCs/>
                <w:sz w:val="24"/>
              </w:rPr>
            </w:pPr>
            <w:r>
              <w:rPr>
                <w:rFonts w:hint="eastAsia" w:ascii="宋体" w:hAnsi="宋体"/>
                <w:iCs/>
                <w:sz w:val="24"/>
              </w:rPr>
              <w:t xml:space="preserve">                                        签字：</w:t>
            </w:r>
          </w:p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iCs/>
                <w:sz w:val="24"/>
              </w:rPr>
            </w:pPr>
            <w:r>
              <w:rPr>
                <w:rFonts w:hint="eastAsia" w:ascii="宋体" w:hAnsi="宋体"/>
                <w:iCs/>
                <w:sz w:val="24"/>
              </w:rPr>
              <w:t xml:space="preserve">                                        日期：</w:t>
            </w: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0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  <w:r>
              <w:rPr>
                <w:rFonts w:hint="eastAsia" w:ascii="宋体" w:hAnsi="宋体"/>
                <w:iCs/>
                <w:sz w:val="24"/>
              </w:rPr>
              <w:t>质量经理审批意见：</w:t>
            </w: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iCs/>
                <w:sz w:val="24"/>
              </w:rPr>
            </w:pPr>
            <w:r>
              <w:rPr>
                <w:rFonts w:hint="eastAsia" w:ascii="宋体" w:hAnsi="宋体"/>
                <w:iCs/>
                <w:sz w:val="24"/>
              </w:rPr>
              <w:t xml:space="preserve">                                        签字：</w:t>
            </w:r>
          </w:p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 w:ascii="宋体" w:hAnsi="宋体"/>
                <w:iCs/>
                <w:sz w:val="24"/>
              </w:rPr>
            </w:pPr>
            <w:r>
              <w:rPr>
                <w:rFonts w:hint="eastAsia" w:ascii="宋体" w:hAnsi="宋体"/>
                <w:iCs/>
                <w:sz w:val="24"/>
              </w:rPr>
              <w:t xml:space="preserve">                                        日期：</w:t>
            </w:r>
          </w:p>
          <w:p>
            <w:pPr>
              <w:tabs>
                <w:tab w:val="left" w:pos="3346"/>
              </w:tabs>
              <w:spacing w:line="360" w:lineRule="auto"/>
              <w:rPr>
                <w:rFonts w:hint="eastAsia" w:ascii="宋体" w:hAnsi="宋体"/>
                <w:iCs/>
                <w:sz w:val="24"/>
              </w:rPr>
            </w:pPr>
          </w:p>
        </w:tc>
      </w:tr>
    </w:tbl>
    <w:p>
      <w:pPr>
        <w:jc w:val="center"/>
        <w:rPr>
          <w:rFonts w:hint="default" w:ascii="宋体" w:hAnsi="宋体"/>
          <w:b/>
          <w:sz w:val="84"/>
          <w:szCs w:val="8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04BDE"/>
    <w:multiLevelType w:val="multilevel"/>
    <w:tmpl w:val="42E04BD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/>
        <w:b w:val="0"/>
        <w:i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D72D3"/>
    <w:rsid w:val="31067588"/>
    <w:rsid w:val="358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5"/>
    <w:basedOn w:val="1"/>
    <w:next w:val="1"/>
    <w:uiPriority w:val="0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2019-09-29T07:03:00Z</dcterms:created>
  <dc:creator>刘思逸</dc:creator>
  <cp:lastModifiedBy>刘思逸</cp:lastModifiedBy>
  <dcterms:modified xsi:type="dcterms:W3CDTF">2019-09-29T08:04:18Z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