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32"/>
          <w:szCs w:val="32"/>
        </w:rPr>
      </w:pPr>
      <w:r>
        <w:rPr>
          <w:rFonts w:hint="eastAsia" w:ascii="Times New Roman" w:hAnsi="Times New Roman" w:eastAsia="宋体" w:cs="Times New Roman"/>
          <w:b/>
          <w:sz w:val="32"/>
          <w:szCs w:val="32"/>
          <w:lang w:val="en-US" w:eastAsia="zh-CN"/>
        </w:rPr>
        <w:t>Tally记账</w:t>
      </w:r>
      <w:r>
        <w:rPr>
          <w:rFonts w:hint="eastAsia" w:ascii="Times New Roman" w:hAnsi="Times New Roman" w:eastAsia="宋体" w:cs="Times New Roman"/>
          <w:b/>
          <w:sz w:val="32"/>
          <w:szCs w:val="32"/>
        </w:rPr>
        <w:t>用户需求说明书</w:t>
      </w:r>
    </w:p>
    <w:p>
      <w:pPr>
        <w:jc w:val="center"/>
        <w:rPr>
          <w:rFonts w:hint="eastAsia" w:ascii="Times New Roman" w:hAnsi="Times New Roman" w:eastAsia="宋体" w:cs="Times New Roman"/>
          <w:b/>
          <w:sz w:val="32"/>
          <w:szCs w:val="32"/>
        </w:rPr>
      </w:pPr>
    </w:p>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编写目的</w:t>
      </w:r>
    </w:p>
    <w:p>
      <w:pPr>
        <w:numPr>
          <w:ilvl w:val="0"/>
          <w:numId w:val="0"/>
        </w:numPr>
        <w:ind w:left="420" w:leftChars="0"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网络时代的到来无疑给我们带来了很多便利，支付宝和微信支付的方式让我们越来越习惯于无现金支付的形式，</w:t>
      </w:r>
      <w:r>
        <w:rPr>
          <w:rFonts w:hint="eastAsia" w:asciiTheme="minorEastAsia" w:hAnsiTheme="minorEastAsia" w:cstheme="minorEastAsia"/>
          <w:b w:val="0"/>
          <w:bCs w:val="0"/>
          <w:sz w:val="21"/>
          <w:szCs w:val="21"/>
          <w:lang w:val="en-US" w:eastAsia="zh-CN"/>
        </w:rPr>
        <w:t>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项目背景</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我们从出生开始，人生的各个过程都和钱离不开，每个人生目标也基本都是和钱挂钩的，不管是金榜题名、成家立业、还是职业理想，每一项人生目标，都要用钱来交易。</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无现金社会虽然非常方便快捷，但也增加了对个人支出的无知。因为消费者在刷卡或手机支付时经常会超出预算，完全意识不到支付现金的紧张感。随着支付的便捷，消费的便捷，新时代的年轻人，对“钱”本身的价值和概念越来越淡化，导致月光族、卡奴的群体也在不断扩大。这也正是我们软件的受众所在。</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这些‘月光’现象都是源于不了解自己的财务状况。那我们该如何去了解？记账就是第一步。</w:t>
      </w:r>
      <w:r>
        <w:rPr>
          <w:rFonts w:hint="default"/>
          <w:b w:val="0"/>
          <w:bCs w:val="0"/>
          <w:sz w:val="21"/>
          <w:szCs w:val="21"/>
          <w:lang w:val="en-US" w:eastAsia="zh-CN"/>
        </w:rPr>
        <w:t>通过记账，你可以</w:t>
      </w:r>
      <w:r>
        <w:rPr>
          <w:rFonts w:hint="eastAsia"/>
          <w:b w:val="0"/>
          <w:bCs w:val="0"/>
          <w:sz w:val="21"/>
          <w:szCs w:val="21"/>
          <w:lang w:val="en-US" w:eastAsia="zh-CN"/>
        </w:rPr>
        <w:t>全面审视</w:t>
      </w:r>
      <w:r>
        <w:rPr>
          <w:rFonts w:hint="default"/>
          <w:b w:val="0"/>
          <w:bCs w:val="0"/>
          <w:sz w:val="21"/>
          <w:szCs w:val="21"/>
          <w:lang w:val="en-US" w:eastAsia="zh-CN"/>
        </w:rPr>
        <w:t>自己的</w:t>
      </w:r>
      <w:r>
        <w:rPr>
          <w:rFonts w:hint="eastAsia"/>
          <w:b w:val="0"/>
          <w:bCs w:val="0"/>
          <w:sz w:val="21"/>
          <w:szCs w:val="21"/>
          <w:lang w:val="en-US" w:eastAsia="zh-CN"/>
        </w:rPr>
        <w:t>收支情况</w:t>
      </w:r>
      <w:r>
        <w:rPr>
          <w:rFonts w:hint="default"/>
          <w:b w:val="0"/>
          <w:bCs w:val="0"/>
          <w:sz w:val="21"/>
          <w:szCs w:val="21"/>
          <w:lang w:val="en-US" w:eastAsia="zh-CN"/>
        </w:rPr>
        <w:t>，最大限度提高你财富的使用效率。</w:t>
      </w:r>
    </w:p>
    <w:p>
      <w:pPr>
        <w:numPr>
          <w:ilvl w:val="0"/>
          <w:numId w:val="0"/>
        </w:numPr>
        <w:ind w:left="420" w:leftChars="0" w:firstLine="420" w:firstLineChars="0"/>
        <w:rPr>
          <w:rFonts w:hint="eastAsia"/>
          <w:b/>
          <w:bCs/>
          <w:sz w:val="21"/>
          <w:szCs w:val="21"/>
          <w:lang w:val="en-US" w:eastAsia="zh-CN"/>
        </w:rPr>
      </w:pPr>
      <w:r>
        <w:rPr>
          <w:rFonts w:hint="default"/>
          <w:b w:val="0"/>
          <w:bCs w:val="0"/>
          <w:sz w:val="21"/>
          <w:szCs w:val="21"/>
          <w:lang w:val="en-US" w:eastAsia="zh-CN"/>
        </w:rPr>
        <w:t>当你逐渐了解了自己的财务状况，就可以开始学着做简单的收支规划。大部分月光族</w:t>
      </w:r>
      <w:r>
        <w:rPr>
          <w:rFonts w:hint="eastAsia"/>
          <w:b w:val="0"/>
          <w:bCs w:val="0"/>
          <w:sz w:val="21"/>
          <w:szCs w:val="21"/>
          <w:lang w:val="en-US" w:eastAsia="zh-CN"/>
        </w:rPr>
        <w:t>都</w:t>
      </w:r>
      <w:r>
        <w:rPr>
          <w:rFonts w:hint="default"/>
          <w:b w:val="0"/>
          <w:bCs w:val="0"/>
          <w:sz w:val="21"/>
          <w:szCs w:val="21"/>
          <w:lang w:val="en-US" w:eastAsia="zh-CN"/>
        </w:rPr>
        <w:t>缺乏规划，想买什么就</w:t>
      </w:r>
      <w:r>
        <w:rPr>
          <w:rFonts w:hint="eastAsia"/>
          <w:b w:val="0"/>
          <w:bCs w:val="0"/>
          <w:sz w:val="21"/>
          <w:szCs w:val="21"/>
          <w:lang w:val="en-US" w:eastAsia="zh-CN"/>
        </w:rPr>
        <w:t>立刻</w:t>
      </w:r>
      <w:r>
        <w:rPr>
          <w:rFonts w:hint="default"/>
          <w:b w:val="0"/>
          <w:bCs w:val="0"/>
          <w:sz w:val="21"/>
          <w:szCs w:val="21"/>
          <w:lang w:val="en-US" w:eastAsia="zh-CN"/>
        </w:rPr>
        <w:t>买了。并不是说规划就不能随便买东西，规划的价值，在于让你使用资金的效率最高。</w:t>
      </w:r>
      <w:bookmarkStart w:id="0" w:name="_GoBack"/>
      <w:bookmarkEnd w:id="0"/>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项目新趋势分析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社区论坛已经成为年轻人的一大趋势，在各个领域的app中我们都能看到它的身影。</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而如今市面上的记账软件鲜少有相关的功能，因此我们计划在软件中添加社区模块，将记账与社区论坛结合在一起。用户能在此社区进行分享或查看他人的动态。一方面，社区论坛为用户间提供了交流平台，在这些交流中，大大提高了用户的信息量，形成了包罗万象的互动空间。另一方面，社区给记账这一重复枯燥的事情注入了新鲜感，用户对于记账不再是被动性的。</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相关记账软件概览</w:t>
      </w:r>
    </w:p>
    <w:p>
      <w:pPr>
        <w:numPr>
          <w:ilvl w:val="0"/>
          <w:numId w:val="0"/>
        </w:numPr>
        <w:ind w:left="420" w:leftChars="0"/>
        <w:rPr>
          <w:rFonts w:hint="default"/>
          <w:b w:val="0"/>
          <w:bCs w:val="0"/>
          <w:sz w:val="21"/>
          <w:szCs w:val="21"/>
          <w:lang w:val="en-US" w:eastAsia="zh-CN"/>
        </w:rPr>
      </w:pPr>
      <w:r>
        <w:rPr>
          <w:rFonts w:hint="eastAsia"/>
          <w:b w:val="0"/>
          <w:bCs w:val="0"/>
          <w:sz w:val="21"/>
          <w:szCs w:val="21"/>
          <w:lang w:val="en-US" w:eastAsia="zh-CN"/>
        </w:rPr>
        <w:t>我们挑选了市面上的三个有代表性的记账软件进行了优劣分析：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1.网易有钱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优点：从支付宝微信到银行卡信用卡账单都支持同步导入消费账单，大大减少了手动输入账单的出错率。数据均由太平洋财险承保，安全性可靠。</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缺点：自动导入账单有一个弊病难以解决，比如用户购买了一件衣服，但是支付宝记录的是付款给某某商贸公司，这个时候自动导入账单的分类就会错乱。</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2.随手记</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是中国最早做记账软件的公司之一，软件功能十分齐全。不论商务人士还是学生群体，都可以在随手记里找到需要的记账功能。除了复杂的记账功能，随手记同样有丰富的数据报表。可以从各个维度分析用户的财务数据，而且专业性较高。</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缺点：过于庞杂的功能反而使简单的记一笔账变得很复杂。而且软件中复杂的数据报表对于很多财务基础为零的用户来说，存在很高的学习成本。</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3.Timi时光记账</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优点：将账单用时光轴来展示，轴上用标签标记分类，直观简单。整体风格简约优美，软件容易上手。</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缺点：与其他记账软件而言，Timi的其余功能缺乏。主界面底部没有详细的标签划分。</w:t>
      </w:r>
    </w:p>
    <w:p>
      <w:pPr>
        <w:numPr>
          <w:ilvl w:val="0"/>
          <w:numId w:val="0"/>
        </w:numPr>
        <w:rPr>
          <w:rFonts w:hint="default"/>
          <w:b w:val="0"/>
          <w:bCs w:val="0"/>
          <w:sz w:val="21"/>
          <w:szCs w:val="21"/>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需求概述</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软件能实现最基本的记账功能，包括每笔支入支出的类别和金额；</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软件自带可供选择的记账分类（如：早餐，饮品，服饰，娱乐等），并在此基础上用户可以进行自定义添加记账分类；</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用户能以时间轴的形式查看所有账单；</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软件能以日历的形式显示每日总开支，用户可以查看记账日历，并能对其中某一天的账单进行修改；</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软件能显示每种类别的周总支出，月总支出及年总支出，并能分别以比例图，柱状图，曲线图等形式展示出来；</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用户可以自行设置每月的预算，在接近预算时软件能给出提醒；</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软件带有一个智能机器人，它能以手机桌宠的形式和用户进行互动，并提醒用户及时记账；</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软件设有Tally社区功能，用户在每次记账的时候可以分享自己本次消费的内容以及心情在社区平台上，并可以查看周围的人以及Tally好友的社区动态；</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在Tally社区中可以根据用户的定位推荐其他用户在此处有过什么消费，根据智能分析对用户进行推荐分享，并且可以对各个商家进行点评以及查看各个商家的价格走向趋势。</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p>
    <w:p>
      <w:pPr>
        <w:numPr>
          <w:ilvl w:val="0"/>
          <w:numId w:val="0"/>
        </w:numPr>
        <w:jc w:val="right"/>
        <w:rPr>
          <w:rFonts w:hint="default"/>
          <w:b w:val="0"/>
          <w:bCs w:val="0"/>
          <w:sz w:val="21"/>
          <w:szCs w:val="21"/>
          <w:lang w:val="en-US" w:eastAsia="zh-CN"/>
        </w:rPr>
      </w:pPr>
      <w:r>
        <w:rPr>
          <w:rFonts w:hint="eastAsia"/>
          <w:sz w:val="24"/>
          <w:szCs w:val="24"/>
        </w:rPr>
        <w:t>——</w:t>
      </w:r>
      <w:r>
        <w:rPr>
          <w:rFonts w:hint="eastAsia"/>
          <w:b w:val="0"/>
          <w:bCs w:val="0"/>
          <w:sz w:val="21"/>
          <w:szCs w:val="21"/>
          <w:lang w:val="en-US" w:eastAsia="zh-CN"/>
        </w:rPr>
        <w:t>项目用户组</w:t>
      </w:r>
    </w:p>
    <w:p>
      <w:pPr>
        <w:numPr>
          <w:ilvl w:val="0"/>
          <w:numId w:val="0"/>
        </w:numPr>
        <w:jc w:val="right"/>
        <w:rPr>
          <w:rFonts w:hint="eastAsia" w:ascii="宋体" w:hAnsi="宋体" w:cs="宋体"/>
          <w:kern w:val="0"/>
          <w:szCs w:val="21"/>
          <w:lang w:val="en-US" w:eastAsia="zh-CN"/>
        </w:rPr>
      </w:pPr>
      <w:r>
        <w:rPr>
          <w:rFonts w:hint="eastAsia" w:ascii="宋体" w:hAnsi="宋体" w:cs="宋体"/>
          <w:kern w:val="0"/>
          <w:szCs w:val="21"/>
        </w:rPr>
        <w:t xml:space="preserve">                                                                  </w:t>
      </w:r>
      <w:r>
        <w:rPr>
          <w:rFonts w:ascii="宋体" w:hAnsi="宋体" w:cs="宋体"/>
          <w:kern w:val="0"/>
          <w:szCs w:val="21"/>
        </w:rPr>
        <w:t>201</w:t>
      </w:r>
      <w:r>
        <w:rPr>
          <w:rFonts w:hint="eastAsia" w:ascii="宋体" w:hAnsi="宋体" w:cs="宋体"/>
          <w:kern w:val="0"/>
          <w:szCs w:val="21"/>
          <w:lang w:val="en-US" w:eastAsia="zh-CN"/>
        </w:rPr>
        <w:t>9.0</w:t>
      </w:r>
      <w:r>
        <w:rPr>
          <w:rFonts w:ascii="宋体" w:hAnsi="宋体" w:cs="宋体"/>
          <w:kern w:val="0"/>
          <w:szCs w:val="21"/>
        </w:rPr>
        <w:t>9</w:t>
      </w:r>
      <w:r>
        <w:rPr>
          <w:rFonts w:hint="eastAsia" w:ascii="宋体" w:hAnsi="宋体" w:cs="宋体"/>
          <w:kern w:val="0"/>
          <w:szCs w:val="21"/>
          <w:lang w:val="en-US" w:eastAsia="zh-CN"/>
        </w:rPr>
        <w:t>.</w:t>
      </w:r>
      <w:r>
        <w:rPr>
          <w:rFonts w:ascii="宋体" w:hAnsi="宋体" w:cs="宋体"/>
          <w:kern w:val="0"/>
          <w:szCs w:val="21"/>
        </w:rPr>
        <w:t>2</w:t>
      </w:r>
      <w:r>
        <w:rPr>
          <w:rFonts w:hint="eastAsia" w:ascii="宋体" w:hAnsi="宋体" w:cs="宋体"/>
          <w:kern w:val="0"/>
          <w:szCs w:val="21"/>
          <w:lang w:val="en-US" w:eastAsia="zh-CN"/>
        </w:rPr>
        <w:t>4</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用户组成员：</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刘思逸：第一部分</w:t>
      </w:r>
    </w:p>
    <w:p>
      <w:pPr>
        <w:numPr>
          <w:ilvl w:val="0"/>
          <w:numId w:val="0"/>
        </w:numPr>
        <w:jc w:val="left"/>
        <w:rPr>
          <w:rFonts w:hint="default" w:ascii="宋体" w:hAnsi="宋体" w:cs="宋体"/>
          <w:kern w:val="0"/>
          <w:szCs w:val="21"/>
          <w:lang w:val="en-US" w:eastAsia="zh-CN"/>
        </w:rPr>
      </w:pPr>
      <w:r>
        <w:rPr>
          <w:rFonts w:hint="eastAsia" w:ascii="宋体" w:hAnsi="宋体" w:cs="宋体"/>
          <w:kern w:val="0"/>
          <w:szCs w:val="21"/>
          <w:lang w:val="en-US" w:eastAsia="zh-CN"/>
        </w:rPr>
        <w:t>徐月：第二部分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1B940F"/>
    <w:multiLevelType w:val="singleLevel"/>
    <w:tmpl w:val="F21B940F"/>
    <w:lvl w:ilvl="0" w:tentative="0">
      <w:start w:val="1"/>
      <w:numFmt w:val="decimal"/>
      <w:lvlText w:val="%1."/>
      <w:lvlJc w:val="left"/>
      <w:pPr>
        <w:tabs>
          <w:tab w:val="left" w:pos="312"/>
        </w:tabs>
      </w:pPr>
    </w:lvl>
  </w:abstractNum>
  <w:abstractNum w:abstractNumId="1">
    <w:nsid w:val="03D473A7"/>
    <w:multiLevelType w:val="singleLevel"/>
    <w:tmpl w:val="03D473A7"/>
    <w:lvl w:ilvl="0" w:tentative="0">
      <w:start w:val="1"/>
      <w:numFmt w:val="decimal"/>
      <w:lvlText w:val="%1)"/>
      <w:lvlJc w:val="left"/>
      <w:pPr>
        <w:ind w:left="425" w:hanging="425"/>
      </w:pPr>
      <w:rPr>
        <w:rFonts w:hint="default"/>
      </w:rPr>
    </w:lvl>
  </w:abstractNum>
  <w:abstractNum w:abstractNumId="2">
    <w:nsid w:val="35157353"/>
    <w:multiLevelType w:val="singleLevel"/>
    <w:tmpl w:val="3515735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392C"/>
    <w:rsid w:val="005A5942"/>
    <w:rsid w:val="050C3FA3"/>
    <w:rsid w:val="07D3116F"/>
    <w:rsid w:val="094703BB"/>
    <w:rsid w:val="0BCE5192"/>
    <w:rsid w:val="1A12304A"/>
    <w:rsid w:val="1C244D2C"/>
    <w:rsid w:val="1F486985"/>
    <w:rsid w:val="1FDA1D53"/>
    <w:rsid w:val="243E1695"/>
    <w:rsid w:val="29134508"/>
    <w:rsid w:val="2DB237FD"/>
    <w:rsid w:val="36C7392C"/>
    <w:rsid w:val="3BBF0FC3"/>
    <w:rsid w:val="410D756A"/>
    <w:rsid w:val="5C8B597C"/>
    <w:rsid w:val="5DD660B4"/>
    <w:rsid w:val="66A469EF"/>
    <w:rsid w:val="72251EA4"/>
    <w:rsid w:val="72E62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2019-09-24T08:06:00Z</dcterms:created>
  <dc:creator>刘思逸</dc:creator>
  <cp:lastModifiedBy>刘思逸</cp:lastModifiedBy>
  <dcterms:modified xsi:type="dcterms:W3CDTF">2019-10-11T12:27:03Z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