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80" w:firstLineChars="150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Tally记账软件项目</w:t>
      </w:r>
    </w:p>
    <w:p>
      <w:pPr>
        <w:ind w:firstLine="1800" w:firstLineChars="250"/>
        <w:rPr>
          <w:rFonts w:hint="eastAsia" w:ascii="华文新魏" w:eastAsia="华文新魏"/>
          <w:sz w:val="72"/>
          <w:szCs w:val="72"/>
          <w:lang w:eastAsia="zh-CN"/>
        </w:rPr>
      </w:pPr>
      <w:r>
        <w:rPr>
          <w:rFonts w:hint="eastAsia" w:ascii="华文新魏" w:eastAsia="华文新魏"/>
          <w:sz w:val="72"/>
          <w:szCs w:val="72"/>
          <w:lang w:eastAsia="zh-CN"/>
        </w:rPr>
        <w:t>集成测试报告</w:t>
      </w:r>
    </w:p>
    <w:p>
      <w:pPr>
        <w:ind w:firstLine="1800" w:firstLineChars="250"/>
        <w:rPr>
          <w:rFonts w:ascii="华文新魏" w:eastAsia="华文新魏"/>
          <w:sz w:val="72"/>
          <w:szCs w:val="72"/>
        </w:rPr>
      </w:pPr>
    </w:p>
    <w:tbl>
      <w:tblPr>
        <w:tblStyle w:val="10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楷体" w:hAnsi="楷体" w:eastAsia="楷体"/>
                <w:sz w:val="30"/>
                <w:szCs w:val="30"/>
                <w:lang w:val="en-US" w:eastAsia="zh-CN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/>
                <w:sz w:val="30"/>
                <w:szCs w:val="30"/>
                <w:lang w:val="en-US" w:eastAsia="zh-CN"/>
              </w:rPr>
              <w:t>IFTR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V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华文新魏" w:eastAsia="华文新魏"/>
                <w:sz w:val="30"/>
                <w:szCs w:val="30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eastAsia="华文新魏"/>
                <w:sz w:val="30"/>
                <w:szCs w:val="30"/>
                <w:lang w:eastAsia="zh-CN"/>
              </w:rPr>
            </w:pPr>
            <w:r>
              <w:rPr>
                <w:rFonts w:hint="eastAsia" w:ascii="华文新魏" w:eastAsia="华文新魏"/>
                <w:sz w:val="30"/>
                <w:szCs w:val="30"/>
                <w:lang w:eastAsia="zh-CN"/>
              </w:rPr>
              <w:t>金童，巩方祎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/>
                <w:sz w:val="30"/>
                <w:szCs w:val="30"/>
              </w:rPr>
            </w:pPr>
            <w:r>
              <w:rPr>
                <w:rFonts w:hint="eastAsia" w:ascii="楷体" w:hAnsi="楷体" w:eastAsia="楷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eastAsia="华文新魏"/>
                <w:sz w:val="30"/>
                <w:szCs w:val="30"/>
              </w:rPr>
            </w:pPr>
            <w:r>
              <w:rPr>
                <w:rFonts w:hint="eastAsia" w:ascii="华文新魏" w:eastAsia="华文新魏"/>
                <w:sz w:val="30"/>
                <w:szCs w:val="30"/>
              </w:rPr>
              <w:t>2019年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eastAsia="华文新魏"/>
                <w:sz w:val="30"/>
                <w:szCs w:val="30"/>
              </w:rPr>
              <w:t>月</w:t>
            </w:r>
            <w:r>
              <w:rPr>
                <w:rFonts w:hint="eastAsia" w:ascii="华文新魏" w:eastAsia="华文新魏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="华文新魏" w:eastAsia="华文新魏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eastAsia="华文新魏"/>
          <w:sz w:val="30"/>
          <w:szCs w:val="30"/>
        </w:rPr>
      </w:pPr>
    </w:p>
    <w:p>
      <w:pPr>
        <w:widowControl/>
        <w:jc w:val="left"/>
        <w:rPr>
          <w:rFonts w:ascii="华文新魏" w:eastAsia="华文新魏"/>
          <w:sz w:val="30"/>
          <w:szCs w:val="30"/>
        </w:rPr>
      </w:pPr>
      <w:r>
        <w:rPr>
          <w:rFonts w:ascii="华文新魏" w:eastAsia="华文新魏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版 本 历 史</w:t>
      </w:r>
    </w:p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版本</w:t>
            </w:r>
            <w:r>
              <w:rPr>
                <w:rFonts w:ascii="楷体" w:hAnsi="楷体" w:eastAsia="楷体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金童</w:t>
            </w:r>
          </w:p>
        </w:tc>
        <w:tc>
          <w:tcPr>
            <w:tcW w:w="1552" w:type="dxa"/>
          </w:tcPr>
          <w:p>
            <w:pPr>
              <w:rPr>
                <w:rFonts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日至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16</w:t>
            </w:r>
            <w:r>
              <w:rPr>
                <w:rFonts w:hint="eastAsia" w:ascii="楷体" w:hAnsi="楷体" w:eastAsia="楷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楷体" w:hAnsi="楷体" w:eastAsia="楷体"/>
                <w:sz w:val="28"/>
                <w:szCs w:val="28"/>
                <w:lang w:eastAsia="zh-CN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集成测试用例</w:t>
            </w:r>
            <w:r>
              <w:rPr>
                <w:rFonts w:hint="eastAsia" w:ascii="楷体" w:hAnsi="楷体" w:eastAsia="楷体"/>
                <w:sz w:val="28"/>
                <w:szCs w:val="28"/>
                <w:lang w:val="en-US" w:eastAsia="zh-CN"/>
              </w:rPr>
              <w:t>V1.0</w:t>
            </w:r>
            <w:r>
              <w:rPr>
                <w:rFonts w:hint="eastAsia" w:ascii="楷体" w:hAnsi="楷体" w:eastAsia="楷体"/>
                <w:sz w:val="28"/>
                <w:szCs w:val="28"/>
                <w:lang w:eastAsia="zh-CN"/>
              </w:rPr>
              <w:t>进行测试，记录所测试模块的结果</w:t>
            </w:r>
          </w:p>
        </w:tc>
      </w:tr>
    </w:tbl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51773"/>
        <w15:color w:val="DBDBDB"/>
        <w:docPartObj>
          <w:docPartGallery w:val="Table of Contents"/>
          <w:docPartUnique/>
        </w:docPartObj>
      </w:sdtPr>
      <w:sdtEndPr>
        <w:rPr>
          <w:rFonts w:hint="eastAsia" w:ascii="华文新魏" w:hAnsi="Calibri" w:eastAsia="华文新魏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instrText xml:space="preserve">TOC \o "1-2" \h \u </w:instrText>
          </w:r>
          <w:r>
            <w:rPr>
              <w:rFonts w:hint="eastAsia" w:ascii="华文新魏" w:eastAsia="华文新魏"/>
              <w:sz w:val="44"/>
              <w:szCs w:val="44"/>
              <w:lang w:eastAsia="zh-CN"/>
            </w:rPr>
            <w:fldChar w:fldCharType="separate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_Toc5744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</w:rPr>
            <w:t xml:space="preserve">一． 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注册登录功能与基础记账功能集成</w:t>
          </w:r>
          <w:r>
            <w:rPr>
              <w:rFonts w:hint="eastAsia"/>
              <w:szCs w:val="24"/>
            </w:rPr>
            <w:t>部分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_Toc5744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_Toc7301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</w:rPr>
            <w:t xml:space="preserve">二． </w:t>
          </w:r>
          <w:r>
            <w:rPr>
              <w:rFonts w:hint="eastAsia"/>
              <w:lang w:val="en-US" w:eastAsia="zh-CN"/>
            </w:rPr>
            <w:t>注册登陆</w:t>
          </w:r>
          <w:r>
            <w:rPr>
              <w:rFonts w:hint="eastAsia"/>
            </w:rPr>
            <w:t>功能</w:t>
          </w:r>
          <w:r>
            <w:rPr>
              <w:rFonts w:hint="eastAsia"/>
              <w:lang w:val="en-US" w:eastAsia="zh-CN"/>
            </w:rPr>
            <w:t>和收支显示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_Toc7301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_Toc29790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 注册登陆与收支统计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_Toc29790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_Toc28472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四、 注册登陆与动态圈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_Toc28472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_Toc30054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五、 注册登陆与设置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_Toc30054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_Toc17625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六、 基础记账与收支显示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_Toc17625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_Toc7673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七、基础记账与收支统计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_Toc7673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_Toc13275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八、基础记账与动态圈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_Toc13275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_Toc26466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九、基础记账与设置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_Toc26466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_Toc8825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十、收支显示与收支统计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_Toc8825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_Toc4252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十一、 收支显示与动态圈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_Toc4252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华文新魏" w:eastAsia="华文新魏"/>
              <w:szCs w:val="44"/>
              <w:lang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十二、 收支显示与设置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</w:t>
          </w:r>
          <w:r>
            <w:tab/>
          </w:r>
          <w:r>
            <w:fldChar w:fldCharType="begin"/>
          </w:r>
          <w:r>
            <w:instrText xml:space="preserve"> PAGEREF _Toc18092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  <w:p>
          <w:pPr>
            <w:rPr>
              <w:rFonts w:hint="eastAsia" w:ascii="华文新魏" w:eastAsia="华文新魏"/>
              <w:szCs w:val="44"/>
              <w:lang w:val="en-US"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十三、 收支显示与动态圈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部分：...................................................................................1</w: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  <w:r>
            <w:rPr>
              <w:rFonts w:hint="eastAsia" w:ascii="华文新魏" w:eastAsia="华文新魏"/>
              <w:szCs w:val="44"/>
              <w:lang w:val="en-US" w:eastAsia="zh-CN"/>
            </w:rPr>
            <w:t>7</w:t>
          </w:r>
        </w:p>
        <w:p>
          <w:pPr>
            <w:rPr>
              <w:rFonts w:hint="default" w:ascii="华文新魏" w:eastAsia="华文新魏"/>
              <w:szCs w:val="44"/>
              <w:lang w:val="en-US"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十四、 收支统计与设置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部分：...................................................................................1</w: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  <w:r>
            <w:rPr>
              <w:rFonts w:hint="eastAsia" w:ascii="华文新魏" w:eastAsia="华文新魏"/>
              <w:szCs w:val="44"/>
              <w:lang w:val="en-US" w:eastAsia="zh-CN"/>
            </w:rPr>
            <w:t>8</w:t>
          </w:r>
        </w:p>
        <w:p>
          <w:pPr>
            <w:rPr>
              <w:rFonts w:hint="default" w:ascii="华文新魏" w:eastAsia="华文新魏"/>
              <w:szCs w:val="44"/>
              <w:lang w:val="en-US"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begin"/>
          </w:r>
          <w:r>
            <w:rPr>
              <w:rFonts w:hint="eastAsia" w:ascii="华文新魏" w:eastAsia="华文新魏"/>
              <w:szCs w:val="44"/>
              <w:lang w:eastAsia="zh-CN"/>
            </w:rPr>
            <w:instrText xml:space="preserve"> HYPERLINK \l _Toc18092 </w:instrTex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十五、 动态圈与设置</w:t>
          </w:r>
          <w:r>
            <w:rPr>
              <w:rFonts w:hint="eastAsia"/>
              <w:bCs/>
              <w:szCs w:val="24"/>
              <w:vertAlign w:val="baseline"/>
              <w:lang w:eastAsia="zh-CN"/>
            </w:rPr>
            <w:t>功能集成</w:t>
          </w:r>
          <w:r>
            <w:rPr>
              <w:rFonts w:hint="eastAsia"/>
              <w:lang w:val="en-US" w:eastAsia="zh-CN"/>
            </w:rPr>
            <w:t>部分：.......................................................................................1</w:t>
          </w: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  <w:r>
            <w:rPr>
              <w:rFonts w:hint="eastAsia" w:ascii="华文新魏" w:eastAsia="华文新魏"/>
              <w:szCs w:val="44"/>
              <w:lang w:val="en-US" w:eastAsia="zh-CN"/>
            </w:rPr>
            <w:t>9</w:t>
          </w:r>
        </w:p>
        <w:p>
          <w:pPr>
            <w:rPr>
              <w:rFonts w:hint="eastAsia" w:ascii="华文新魏" w:eastAsia="华文新魏"/>
              <w:sz w:val="44"/>
              <w:szCs w:val="44"/>
              <w:lang w:eastAsia="zh-CN"/>
            </w:rPr>
          </w:pPr>
          <w:r>
            <w:rPr>
              <w:rFonts w:hint="eastAsia" w:ascii="华文新魏" w:eastAsia="华文新魏"/>
              <w:szCs w:val="44"/>
              <w:lang w:eastAsia="zh-CN"/>
            </w:rPr>
            <w:fldChar w:fldCharType="end"/>
          </w:r>
        </w:p>
      </w:sdtContent>
    </w:sdt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rPr>
          <w:rFonts w:hint="eastAsia" w:ascii="华文新魏" w:eastAsia="华文新魏"/>
          <w:sz w:val="44"/>
          <w:szCs w:val="44"/>
          <w:lang w:eastAsia="zh-CN"/>
        </w:rPr>
      </w:pPr>
      <w:bookmarkStart w:id="19" w:name="_GoBack"/>
      <w:bookmarkEnd w:id="19"/>
    </w:p>
    <w:p>
      <w:pPr>
        <w:outlineLvl w:val="9"/>
        <w:rPr>
          <w:rFonts w:hint="eastAsia"/>
          <w:b/>
          <w:sz w:val="24"/>
        </w:rPr>
      </w:pPr>
      <w:bookmarkStart w:id="0" w:name="_Toc12142"/>
    </w:p>
    <w:bookmarkEnd w:id="0"/>
    <w:p>
      <w:pPr>
        <w:numPr>
          <w:ilvl w:val="0"/>
          <w:numId w:val="2"/>
        </w:numPr>
        <w:outlineLvl w:val="0"/>
        <w:rPr>
          <w:rFonts w:hint="eastAsia"/>
          <w:b/>
          <w:sz w:val="24"/>
        </w:rPr>
      </w:pPr>
      <w:bookmarkStart w:id="1" w:name="_Toc10766"/>
      <w:bookmarkStart w:id="2" w:name="_Toc5744"/>
      <w:bookmarkStart w:id="3" w:name="_Toc7357"/>
      <w:bookmarkStart w:id="4" w:name="_Toc25611"/>
      <w:r>
        <w:rPr>
          <w:rFonts w:hint="eastAsia"/>
          <w:b/>
          <w:bCs/>
          <w:sz w:val="24"/>
          <w:szCs w:val="24"/>
          <w:vertAlign w:val="baseline"/>
          <w:lang w:eastAsia="zh-CN"/>
        </w:rPr>
        <w:t>注册登录功能与基础记账功能集成</w:t>
      </w:r>
      <w:r>
        <w:rPr>
          <w:rFonts w:hint="eastAsia"/>
          <w:b/>
          <w:sz w:val="24"/>
          <w:szCs w:val="24"/>
        </w:rPr>
        <w:t>部分</w:t>
      </w:r>
      <w:r>
        <w:rPr>
          <w:rFonts w:hint="eastAsia"/>
          <w:b/>
          <w:sz w:val="24"/>
        </w:rPr>
        <w:t>：</w:t>
      </w:r>
      <w:bookmarkEnd w:id="1"/>
      <w:bookmarkEnd w:id="2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用户注册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 w:val="18"/>
                <w:lang w:val="en-US" w:eastAsia="zh-CN"/>
              </w:rPr>
              <w:t>LH-JCCS-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打开app，进入登录页面，点击注册，进入注册页面。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  <w:lang w:val="en-US" w:eastAsia="zh-CN"/>
              </w:rPr>
              <w:t>点击刚添加的账单，随后在查找栏搜索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  <w:lang w:val="en-US" w:eastAsia="zh-CN"/>
              </w:rPr>
              <w:t>关闭客户端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5打开app，进入登录页面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6点击右上角，添加记账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7点击刚添加的账单，随后在查找栏搜索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8关闭客户端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9打开app，进入登录页面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选择金额输入100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选择类别餐饮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修改金额为101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删除其他账单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按照餐饮查询账单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点击右上角，添加记账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选择金额输入50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修改金额为49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删除其他账单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按照餐饮查询账单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账单被添加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3</w:t>
            </w:r>
            <w:r>
              <w:rPr>
                <w:rFonts w:hint="eastAsia"/>
                <w:szCs w:val="21"/>
                <w:lang w:val="en-US" w:eastAsia="zh-CN"/>
              </w:rPr>
              <w:t>账单改变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  <w:lang w:val="en-US" w:eastAsia="zh-CN"/>
              </w:rPr>
              <w:t>4</w:t>
            </w:r>
            <w:r>
              <w:rPr>
                <w:rFonts w:hint="eastAsia"/>
                <w:szCs w:val="21"/>
                <w:lang w:val="en-US" w:eastAsia="zh-CN"/>
              </w:rPr>
              <w:t>账号被退出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6账单被添加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7账单改变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8账号被退出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9提示登陆，并且跳转到明细页面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3"/>
        </w:numPr>
        <w:outlineLvl w:val="0"/>
        <w:rPr>
          <w:rFonts w:hint="eastAsia"/>
          <w:b/>
          <w:sz w:val="24"/>
        </w:rPr>
      </w:pPr>
      <w:bookmarkStart w:id="5" w:name="_Toc15993"/>
      <w:bookmarkStart w:id="6" w:name="_Toc7301"/>
      <w:r>
        <w:rPr>
          <w:rFonts w:hint="eastAsia"/>
          <w:b/>
          <w:sz w:val="24"/>
          <w:lang w:val="en-US" w:eastAsia="zh-CN"/>
        </w:rPr>
        <w:t>注册登陆</w:t>
      </w:r>
      <w:r>
        <w:rPr>
          <w:rFonts w:hint="eastAsia"/>
          <w:b/>
          <w:sz w:val="24"/>
        </w:rPr>
        <w:t>功能</w:t>
      </w:r>
      <w:r>
        <w:rPr>
          <w:rFonts w:hint="eastAsia"/>
          <w:b/>
          <w:sz w:val="24"/>
          <w:lang w:val="en-US" w:eastAsia="zh-CN"/>
        </w:rPr>
        <w:t>和收支显示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</w:rPr>
        <w:t>部分：</w:t>
      </w:r>
      <w:bookmarkEnd w:id="5"/>
      <w:bookmarkEnd w:id="6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注册登陆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收支显示功能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2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1打开app，进入登录页面。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3关闭客户端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4打开app，进入登录页面。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5打开app，完成登录后观察收入明细和支出明细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6关闭客户端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7打开app，进入登录页面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8打开app，完成登录后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显示收入和支出账单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2显示收入和支出账单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3用户退出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5显示收入和支出账单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6用户退出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7提示登陆，并且跳转到明细页面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8显示收入和支出账单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ind w:firstLine="105" w:firstLineChars="50"/>
        <w:rPr>
          <w:rFonts w:hint="eastAsia"/>
          <w:szCs w:val="21"/>
          <w:lang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b/>
          <w:sz w:val="24"/>
          <w:lang w:val="en-US" w:eastAsia="zh-CN"/>
        </w:rPr>
      </w:pPr>
      <w:bookmarkStart w:id="7" w:name="_Toc12501"/>
      <w:bookmarkStart w:id="8" w:name="_Toc23473"/>
      <w:bookmarkStart w:id="9" w:name="_Toc29790"/>
      <w:r>
        <w:rPr>
          <w:rFonts w:hint="eastAsia"/>
          <w:b/>
          <w:sz w:val="24"/>
          <w:lang w:val="en-US" w:eastAsia="zh-CN"/>
        </w:rPr>
        <w:t>注册登陆与收支统计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7"/>
      <w:bookmarkEnd w:id="8"/>
      <w:bookmarkEnd w:id="9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注册登陆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3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1打开app，进入登录页面。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2切换到收支统计，输入设置金额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3关闭客户端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4打开app，进入登录页面。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5切换到收支统计，输入设置金额，调整，对比与账号1的图表是否无关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6关闭客户端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7打开app，进入登录页面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8切换到收支统计，输入设置金额，调整，对比是否与原先保持不变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在用户名中输入:gongfy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密码中输入:qwaszx111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记录下三个图标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2显示当月收支，且预算发生改变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3客户端被关闭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4提示登陆，并且跳转到明细页面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5显示当月收支，和预算金额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6客户端被关闭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7提示登陆，并且跳转到明细页面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8提示登陆，并且跳转到明细页面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b/>
          <w:sz w:val="24"/>
          <w:lang w:val="en-US" w:eastAsia="zh-CN"/>
        </w:rPr>
      </w:pPr>
      <w:r>
        <w:rPr>
          <w:rFonts w:hint="eastAsia"/>
          <w:szCs w:val="21"/>
        </w:rPr>
        <w:t>结论：正确；</w:t>
      </w: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b/>
          <w:sz w:val="24"/>
          <w:lang w:val="en-US" w:eastAsia="zh-CN"/>
        </w:rPr>
      </w:pPr>
      <w:bookmarkStart w:id="10" w:name="_Toc28472"/>
      <w:r>
        <w:rPr>
          <w:rFonts w:hint="eastAsia"/>
          <w:b/>
          <w:sz w:val="24"/>
          <w:lang w:val="en-US" w:eastAsia="zh-CN"/>
        </w:rPr>
        <w:t>注册登陆与动态圈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0"/>
    </w:p>
    <w:p>
      <w:pPr>
        <w:outlineLvl w:val="9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注册登陆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JCCS-4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1登录账号，点击社区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6下拉页面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7关闭客户端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8打开app，进入社区页面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9查看发表内容是否存在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立即刷新页面，显示用户评论后的动态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弹出询问框询问是否删除，点击确定后立即刷新，显示删除后的动态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跳转到新增动态页面，点击提交后立即刷新，显示用户新增动态后的动态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弹出询问框询问是否删除，点击确定后立即刷新，显示删除后的动态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退出到未登录页面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5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所发表内容依然存在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结论：正确；</w:t>
      </w: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ind w:firstLine="105" w:firstLineChars="50"/>
        <w:rPr>
          <w:rFonts w:hint="eastAsia"/>
          <w:sz w:val="21"/>
          <w:szCs w:val="21"/>
        </w:rPr>
      </w:pPr>
    </w:p>
    <w:p>
      <w:pPr>
        <w:rPr>
          <w:rFonts w:hint="eastAsia" w:eastAsia="宋体"/>
          <w:sz w:val="21"/>
          <w:szCs w:val="21"/>
          <w:lang w:eastAsia="zh-CN"/>
        </w:rPr>
      </w:pPr>
    </w:p>
    <w:p>
      <w:pPr>
        <w:numPr>
          <w:ilvl w:val="0"/>
          <w:numId w:val="4"/>
        </w:numPr>
        <w:outlineLvl w:val="0"/>
        <w:rPr>
          <w:rFonts w:hint="eastAsia"/>
          <w:b/>
          <w:sz w:val="24"/>
          <w:lang w:val="en-US" w:eastAsia="zh-CN"/>
        </w:rPr>
      </w:pPr>
      <w:bookmarkStart w:id="11" w:name="_Toc30054"/>
      <w:r>
        <w:rPr>
          <w:rFonts w:hint="eastAsia"/>
          <w:b/>
          <w:sz w:val="24"/>
          <w:lang w:val="en-US" w:eastAsia="zh-CN"/>
        </w:rPr>
        <w:t>注册登陆与设置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1"/>
    </w:p>
    <w:p>
      <w:pPr>
        <w:outlineLvl w:val="9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注册登陆</w:t>
            </w:r>
            <w:r>
              <w:rPr>
                <w:rFonts w:hint="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1"/>
                <w:szCs w:val="21"/>
                <w:lang w:val="en-US" w:eastAsia="zh-CN"/>
              </w:rPr>
              <w:t>JCCS-5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  <w:t>2.切换至设置页面</w:t>
            </w:r>
          </w:p>
          <w:p>
            <w:pPr>
              <w:ind w:firstLine="0" w:firstLineChars="0"/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点击退出登录</w:t>
            </w:r>
          </w:p>
          <w:p>
            <w:pPr>
              <w:ind w:firstLine="0" w:firstLineChars="0"/>
              <w:rPr>
                <w:rFonts w:hint="default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numId w:val="0"/>
              </w:numP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1"/>
                <w:szCs w:val="21"/>
                <w:lang w:val="en-US" w:eastAsia="zh-CN"/>
              </w:rPr>
              <w:t>2.跳转至设置页面，显示用户名为jintong和用户ID为T00000013</w:t>
            </w:r>
          </w:p>
          <w:p>
            <w:pPr>
              <w:numPr>
                <w:numId w:val="0"/>
              </w:numPr>
              <w:rPr>
                <w:rFonts w:hint="eastAsia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3.页面显示未登录的状态，缓存用户名jintong</w:t>
            </w:r>
          </w:p>
          <w:p>
            <w:pPr>
              <w:numPr>
                <w:numId w:val="0"/>
              </w:numPr>
              <w:rPr>
                <w:rFonts w:hint="default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4.跳转到收支明细页面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结论：正确；</w:t>
      </w: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p>
      <w:pPr>
        <w:outlineLvl w:val="9"/>
        <w:rPr>
          <w:rFonts w:hint="eastAsia"/>
          <w:b/>
          <w:sz w:val="24"/>
          <w:lang w:val="en-US" w:eastAsia="zh-CN"/>
        </w:rPr>
      </w:pPr>
    </w:p>
    <w:bookmarkEnd w:id="3"/>
    <w:bookmarkEnd w:id="4"/>
    <w:p>
      <w:pPr>
        <w:numPr>
          <w:ilvl w:val="0"/>
          <w:numId w:val="4"/>
        </w:numPr>
        <w:ind w:left="0" w:leftChars="0" w:firstLine="0" w:firstLineChars="0"/>
        <w:outlineLvl w:val="0"/>
        <w:rPr>
          <w:rFonts w:hint="eastAsia"/>
          <w:b/>
          <w:sz w:val="24"/>
          <w:lang w:val="en-US" w:eastAsia="zh-CN"/>
        </w:rPr>
      </w:pPr>
      <w:bookmarkStart w:id="12" w:name="_Toc17625"/>
      <w:r>
        <w:rPr>
          <w:rFonts w:hint="eastAsia"/>
          <w:b/>
          <w:sz w:val="24"/>
          <w:lang w:val="en-US" w:eastAsia="zh-CN"/>
        </w:rPr>
        <w:t>基础记账与收支显示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2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收支显示功能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JCCS-6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2添加账单后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3点击刚刚添加的账单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4点击刚刚添加的账单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5点击刚刚添加的账单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6点击刚刚修改的账单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7寻找被删除的账单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选择金额输入40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金额输入20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状态为收入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类别为书籍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点击删除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2刚才被添加的账单被明细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3展示了账单的明确信息，并且可以通过点击修改状态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4账单被修改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5账单内容已经被成功修改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6账单被删除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7账单内容已经找不到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ind w:firstLine="105" w:firstLineChars="50"/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numId w:val="0"/>
        </w:numPr>
        <w:outlineLvl w:val="0"/>
        <w:rPr>
          <w:rFonts w:hint="eastAsia"/>
          <w:b/>
          <w:sz w:val="24"/>
          <w:lang w:val="en-US" w:eastAsia="zh-CN"/>
        </w:rPr>
      </w:pPr>
      <w:bookmarkStart w:id="13" w:name="_Toc7673"/>
      <w:r>
        <w:rPr>
          <w:rFonts w:hint="eastAsia"/>
          <w:b/>
          <w:sz w:val="24"/>
          <w:lang w:val="en-US" w:eastAsia="zh-CN"/>
        </w:rPr>
        <w:t>七、基础记账与收支统计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3"/>
    </w:p>
    <w:p>
      <w:pPr>
        <w:numPr>
          <w:ilvl w:val="0"/>
          <w:numId w:val="0"/>
        </w:numPr>
        <w:outlineLvl w:val="9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JCCS-7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2选择分类对比柱状图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3点击修改预算，设置一个较大预算金额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4切换到明细界面，点击增删改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5选择分类对比柱状图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6查看当月支出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选择金额输入40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选择类别支出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分别选择按年，月，日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输入1000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新增账单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支出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其他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选择账单修改为支出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分别选择按年，月，日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2得到了分别以年，月，日的分类对比图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3预算被设置成1000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4账单修改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5得到了分别以年，月，日的分类对比图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6当月支出没有发生变化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6：根据账单修改改变当月支出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val="en-US" w:eastAsia="zh-CN"/>
        </w:rPr>
        <w:t>错误</w:t>
      </w:r>
      <w:r>
        <w:rPr>
          <w:rFonts w:hint="eastAsia"/>
          <w:szCs w:val="21"/>
        </w:rPr>
        <w:t>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sz w:val="24"/>
          <w:lang w:val="en-US" w:eastAsia="zh-CN"/>
        </w:rPr>
      </w:pPr>
      <w:bookmarkStart w:id="14" w:name="_Toc13275"/>
      <w:r>
        <w:rPr>
          <w:rFonts w:hint="eastAsia"/>
          <w:b/>
          <w:sz w:val="24"/>
          <w:lang w:val="en-US" w:eastAsia="zh-CN"/>
        </w:rPr>
        <w:t>八、基础记账与动态圈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4"/>
    </w:p>
    <w:p>
      <w:pPr>
        <w:bidi w:val="0"/>
        <w:rPr>
          <w:rFonts w:hint="eastAsia"/>
          <w:lang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基础记账与动态圈功能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JCCS-8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点击右上角，添加记账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3.点击社区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10.切换回基础记账页面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金额：300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类别：交通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2.所添加账单显示在页面中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7.跳转到新增动态页面，点击提交后立即刷新，显示用户新增动态后的动态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跳转至基础记账页面，页面内容和之前一致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numPr>
          <w:numId w:val="0"/>
        </w:numPr>
        <w:outlineLvl w:val="0"/>
        <w:rPr>
          <w:rFonts w:hint="eastAsia"/>
          <w:b/>
          <w:sz w:val="24"/>
          <w:lang w:val="en-US" w:eastAsia="zh-CN"/>
        </w:rPr>
      </w:pPr>
      <w:bookmarkStart w:id="15" w:name="_Toc26466"/>
      <w:r>
        <w:rPr>
          <w:rFonts w:hint="eastAsia"/>
          <w:b/>
          <w:sz w:val="24"/>
          <w:lang w:val="en-US" w:eastAsia="zh-CN"/>
        </w:rPr>
        <w:t>九、基础记账与设置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5"/>
    </w:p>
    <w:p>
      <w:pPr>
        <w:bidi w:val="0"/>
        <w:rPr>
          <w:rFonts w:hint="eastAsia"/>
          <w:lang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基础记账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JCCS-9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1点击右上角，添加记账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2点击设置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3返回明细页面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4点击设置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选择金额输入90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选择类别收入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选择类别交通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1账单被添加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2切换到设置，可以看到用户ID为T00000015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3账单状况改变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4切换到设置，可以看到用户ID为T00000015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numPr>
          <w:numId w:val="0"/>
        </w:numPr>
        <w:outlineLvl w:val="0"/>
        <w:rPr>
          <w:rFonts w:hint="eastAsia"/>
          <w:b/>
          <w:sz w:val="24"/>
          <w:lang w:val="en-US" w:eastAsia="zh-CN"/>
        </w:rPr>
      </w:pPr>
      <w:bookmarkStart w:id="16" w:name="_Toc8825"/>
      <w:r>
        <w:rPr>
          <w:rFonts w:hint="eastAsia"/>
          <w:b/>
          <w:sz w:val="24"/>
          <w:lang w:val="en-US" w:eastAsia="zh-CN"/>
        </w:rPr>
        <w:t>十、收支显示与收支统计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6"/>
    </w:p>
    <w:p>
      <w:pPr>
        <w:numPr>
          <w:numId w:val="0"/>
        </w:numPr>
        <w:outlineLvl w:val="1"/>
        <w:rPr>
          <w:rFonts w:hint="default"/>
          <w:szCs w:val="21"/>
          <w:lang w:val="en-US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0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收支显示</w:t>
            </w:r>
            <w:r>
              <w:rPr>
                <w:rFonts w:hint="eastAsia"/>
                <w:szCs w:val="21"/>
              </w:rPr>
              <w:t>功能</w:t>
            </w:r>
          </w:p>
          <w:p>
            <w:pPr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收支统计功能</w:t>
            </w:r>
          </w:p>
        </w:tc>
        <w:tc>
          <w:tcPr>
            <w:tcW w:w="72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测试编号</w:t>
            </w:r>
          </w:p>
        </w:tc>
        <w:tc>
          <w:tcPr>
            <w:tcW w:w="125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LH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JCCS</w:t>
            </w:r>
            <w:r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10</w:t>
            </w:r>
          </w:p>
        </w:tc>
        <w:tc>
          <w:tcPr>
            <w:tcW w:w="90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901" w:type="dxa"/>
            <w:noWrap w:val="0"/>
            <w:vAlign w:val="center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11.16</w:t>
            </w:r>
          </w:p>
        </w:tc>
        <w:tc>
          <w:tcPr>
            <w:tcW w:w="68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测试人</w:t>
            </w:r>
          </w:p>
        </w:tc>
        <w:tc>
          <w:tcPr>
            <w:tcW w:w="1041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巩方祎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操作过程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1打开app，完成登录后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2切换到收支统计，调整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3点击修改预算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4返回收支明细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5切换到收支统计，查看设置金额，调整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记录下三个图标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输入90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点击收入明细和支出明细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修改设置的金额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记录下三个图表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输出结果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1显示收入和支出账单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2提示登陆，并且跳转到统计页面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3预算被设置成90</w:t>
            </w:r>
          </w:p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4显示收入和支出账单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5提示登陆，并且跳转到明细页面，预算金额为90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正确结果</w:t>
            </w:r>
          </w:p>
        </w:tc>
        <w:tc>
          <w:tcPr>
            <w:tcW w:w="6582" w:type="dxa"/>
            <w:gridSpan w:val="7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outlineLvl w:val="0"/>
        <w:rPr>
          <w:rFonts w:hint="eastAsia"/>
          <w:b/>
          <w:sz w:val="24"/>
          <w:lang w:val="en-US" w:eastAsia="zh-CN"/>
        </w:rPr>
      </w:pPr>
      <w:bookmarkStart w:id="17" w:name="_Toc4252"/>
      <w:r>
        <w:rPr>
          <w:rFonts w:hint="eastAsia"/>
          <w:b/>
          <w:sz w:val="24"/>
          <w:lang w:val="en-US" w:eastAsia="zh-CN"/>
        </w:rPr>
        <w:t>收支显示与动态圈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7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收支显示与动态圈功能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JCCS-11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点击右上角，添加记账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3.点击社区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10.切换回基础记账页面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金额：500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类别：支出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类别：学习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2.所添加账单显示在页面中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跳转到社区页面，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显示所登录用户附近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7.跳转到新增动态页面，点击提交后立即刷新，显示用户新增动态后的动态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9.立即刷新，重新定位，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  <w:t>显示用户附近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1千米的人的动态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val="en-US" w:eastAsia="zh-CN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跳转至基础记账页面，页面内容和之前一致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lang w:eastAsia="zh-CN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outlineLvl w:val="0"/>
        <w:rPr>
          <w:rFonts w:hint="eastAsia"/>
          <w:b/>
          <w:sz w:val="24"/>
          <w:lang w:val="en-US" w:eastAsia="zh-CN"/>
        </w:rPr>
      </w:pPr>
      <w:bookmarkStart w:id="18" w:name="_Toc18092"/>
      <w:r>
        <w:rPr>
          <w:rFonts w:hint="eastAsia"/>
          <w:b/>
          <w:sz w:val="24"/>
          <w:lang w:val="en-US" w:eastAsia="zh-CN"/>
        </w:rPr>
        <w:t>收支显示与设置</w:t>
      </w:r>
      <w:r>
        <w:rPr>
          <w:rFonts w:hint="eastAsia"/>
          <w:b/>
          <w:bCs/>
          <w:sz w:val="24"/>
          <w:szCs w:val="24"/>
          <w:vertAlign w:val="baseline"/>
          <w:lang w:eastAsia="zh-CN"/>
        </w:rPr>
        <w:t>功能集成</w:t>
      </w:r>
      <w:r>
        <w:rPr>
          <w:rFonts w:hint="eastAsia"/>
          <w:b/>
          <w:sz w:val="24"/>
          <w:lang w:val="en-US" w:eastAsia="zh-CN"/>
        </w:rPr>
        <w:t>部分：</w:t>
      </w:r>
      <w:bookmarkEnd w:id="18"/>
    </w:p>
    <w:p>
      <w:pPr>
        <w:widowControl w:val="0"/>
        <w:numPr>
          <w:numId w:val="0"/>
        </w:numPr>
        <w:jc w:val="both"/>
        <w:outlineLvl w:val="0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收支显示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JCCS-12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2.切换至收支显示页面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4.切换至收支显示页面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跳转至收支明细页面</w:t>
            </w:r>
          </w:p>
          <w:p>
            <w:pPr>
              <w:numPr>
                <w:ilvl w:val="0"/>
                <w:numId w:val="7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跳转至收支显示页面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4.跳转至收支显示页面，内容与之前页面一致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ind w:firstLine="105" w:firstLineChars="50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收支统计与动态圈功能集成</w:t>
      </w:r>
      <w:r>
        <w:rPr>
          <w:rFonts w:hint="eastAsia"/>
          <w:b/>
          <w:sz w:val="24"/>
          <w:lang w:val="en-US" w:eastAsia="zh-CN"/>
        </w:rPr>
        <w:t>部分：</w:t>
      </w:r>
    </w:p>
    <w:p>
      <w:pPr>
        <w:widowControl w:val="0"/>
        <w:numPr>
          <w:numId w:val="0"/>
        </w:numPr>
        <w:jc w:val="both"/>
        <w:rPr>
          <w:rFonts w:hint="eastAsia"/>
          <w:b/>
          <w:sz w:val="24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动态圈功能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JCCS-13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2.切换至收支统计页面</w:t>
            </w:r>
          </w:p>
          <w:p>
            <w:pPr>
              <w:ind w:firstLine="0" w:firstLineChars="0"/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3.修改预算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10.下拉页面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11.切换回收支统计页面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预算金额：500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2.跳转至收支统计页面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3.预算金额显示为：500，其他内容不变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4.跳转到社区页面，显示所登录用户附近1千米的人的动态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5.点赞按钮由白色变为蓝色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6.立即刷新页面，显示用户评论后的动态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7.弹出询问框询问是否删除，点击确定后立即刷新，显示删除后的动态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8.跳转到新增动态页面，点击提交后立即刷新，显示新增动态后的动态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9.弹出询问框询问是否删除，点击确定后立即刷新，显示删除后的动态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10.立即刷新，重新定位，显示用户附近1千米的人的动态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11.预算金额显示为：500，本月支出金额数值增加了500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11：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预算金额显示为：500，本月支出金额数值不变。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  <w:lang w:eastAsia="zh-CN"/>
        </w:rPr>
        <w:t>错误</w:t>
      </w:r>
      <w:r>
        <w:rPr>
          <w:rFonts w:hint="eastAsia"/>
          <w:szCs w:val="21"/>
        </w:rPr>
        <w:t>；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收支统计与设置功能集成</w:t>
      </w:r>
      <w:r>
        <w:rPr>
          <w:rFonts w:hint="eastAsia"/>
          <w:b/>
          <w:sz w:val="24"/>
          <w:lang w:val="en-US" w:eastAsia="zh-CN"/>
        </w:rPr>
        <w:t>部分：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收支统计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JCCS-14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2.切换至收支统计页面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4.切换至收支统计页面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2.跳转至收支统计页面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4.跳转至收支统计页面，内容与之前页面一致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动态圈与设置功能集成</w:t>
      </w:r>
      <w:r>
        <w:rPr>
          <w:rFonts w:hint="eastAsia"/>
          <w:b/>
          <w:sz w:val="24"/>
          <w:lang w:val="en-US" w:eastAsia="zh-CN"/>
        </w:rPr>
        <w:t>部分：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  <w:lang w:val="en-US" w:eastAsia="zh-CN"/>
        </w:rPr>
      </w:pPr>
    </w:p>
    <w:tbl>
      <w:tblPr>
        <w:tblStyle w:val="11"/>
        <w:tblW w:w="4647" w:type="pct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80"/>
        <w:gridCol w:w="721"/>
        <w:gridCol w:w="1259"/>
        <w:gridCol w:w="900"/>
        <w:gridCol w:w="901"/>
        <w:gridCol w:w="680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功能名称</w:t>
            </w:r>
          </w:p>
        </w:tc>
        <w:tc>
          <w:tcPr>
            <w:tcW w:w="682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eastAsia="zh-CN"/>
              </w:rPr>
              <w:t>动态圈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功能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与</w:t>
            </w:r>
          </w:p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设置功能</w:t>
            </w:r>
          </w:p>
        </w:tc>
        <w:tc>
          <w:tcPr>
            <w:tcW w:w="455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测试编号</w:t>
            </w:r>
          </w:p>
        </w:tc>
        <w:tc>
          <w:tcPr>
            <w:tcW w:w="795" w:type="pct"/>
            <w:noWrap w:val="0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1"/>
                <w:szCs w:val="21"/>
                <w:lang w:val="en-US" w:eastAsia="zh-CN"/>
              </w:rPr>
              <w:t>JCCS-15</w:t>
            </w:r>
          </w:p>
        </w:tc>
        <w:tc>
          <w:tcPr>
            <w:tcW w:w="568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时间</w:t>
            </w:r>
          </w:p>
        </w:tc>
        <w:tc>
          <w:tcPr>
            <w:tcW w:w="56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11.16</w:t>
            </w:r>
          </w:p>
        </w:tc>
        <w:tc>
          <w:tcPr>
            <w:tcW w:w="429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测试人</w:t>
            </w:r>
          </w:p>
        </w:tc>
        <w:tc>
          <w:tcPr>
            <w:tcW w:w="657" w:type="pct"/>
            <w:noWrap w:val="0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金童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操作过程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1.登录账号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2.切换至设置页面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3.切换至社区页面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4.点击其中一条动态的点赞按钮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5.对其中一条动态进行正确格式的评论，点击提交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6.长按所评论的内容，点击确定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7.点击页面右上角“+”，编写一条正确格式的动态，点击提交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8.点击所新增的动态的删除按钮，点击确定</w:t>
            </w:r>
          </w:p>
          <w:p>
            <w:pPr>
              <w:ind w:firstLine="0" w:firstLineChars="0"/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9.下拉页面</w:t>
            </w:r>
          </w:p>
          <w:p>
            <w:pPr>
              <w:ind w:firstLine="0" w:firstLineChars="0"/>
              <w:rPr>
                <w:rFonts w:hint="default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10.切换回设置页面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输入数据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用户名：jintong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密码：jt19980519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评论内容：今天天气很好2019@@aa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发表动态内容：aa@@今天天气很好2019111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输出结果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1.跳转至收支明细页面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2.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3.跳转到社区页面，显示所登录用户附近1千米的人的动态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4.点赞按钮由白色变为蓝色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5.立即刷新页面，显示用户评论后的动态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6.弹出询问框询问是否删除，点击确定后立即刷新，显示删除后的动态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7.跳转到新增动态页面，点击提交后立即刷新，显示新增动态后的动态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8.弹出询问框询问是否删除，点击确定后立即刷新，显示删除后的动态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9.立即刷新，重新定位，显示用户附近1千米的人的动态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  <w:t>10.</w:t>
            </w:r>
            <w:r>
              <w:rPr>
                <w:rFonts w:hint="eastAsia" w:asciiTheme="majorEastAsia" w:hAnsiTheme="majorEastAsia" w:eastAsiaTheme="majorEastAsia" w:cstheme="majorEastAsia"/>
                <w:bCs/>
                <w:color w:val="000000"/>
                <w:sz w:val="21"/>
                <w:szCs w:val="21"/>
                <w:lang w:val="en-US" w:eastAsia="zh-CN"/>
              </w:rPr>
              <w:t>跳转至设置页面，显示用户名为jintong和用户ID为T00000013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" w:type="pct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正确结果</w:t>
            </w:r>
          </w:p>
        </w:tc>
        <w:tc>
          <w:tcPr>
            <w:tcW w:w="4155" w:type="pct"/>
            <w:gridSpan w:val="7"/>
            <w:noWrap w:val="0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</w:rPr>
              <w:t>如上输出结果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</w:rPr>
      </w:pPr>
      <w:r>
        <w:rPr>
          <w:rFonts w:hint="eastAsia"/>
          <w:szCs w:val="21"/>
        </w:rPr>
        <w:t>结论：正确；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Tahoma" w:hAnsi="Tahoma" w:eastAsia="幼圆" w:cs="Tahoma"/>
        <w:b/>
        <w:i/>
        <w:color w:val="5F497A"/>
      </w:rPr>
    </w:pPr>
  </w:p>
  <w:p>
    <w:pPr>
      <w:pStyle w:val="7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527AD"/>
    <w:multiLevelType w:val="singleLevel"/>
    <w:tmpl w:val="9F7527AD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0159CD"/>
    <w:multiLevelType w:val="singleLevel"/>
    <w:tmpl w:val="D3015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873AF34"/>
    <w:multiLevelType w:val="singleLevel"/>
    <w:tmpl w:val="D873AF3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FA25B84F"/>
    <w:multiLevelType w:val="singleLevel"/>
    <w:tmpl w:val="FA25B84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B617C73"/>
    <w:multiLevelType w:val="singleLevel"/>
    <w:tmpl w:val="3B617C7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5583E8EA"/>
    <w:multiLevelType w:val="singleLevel"/>
    <w:tmpl w:val="5583E8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27F"/>
    <w:rsid w:val="00CF3ADA"/>
    <w:rsid w:val="01B227D1"/>
    <w:rsid w:val="02075FC9"/>
    <w:rsid w:val="05137784"/>
    <w:rsid w:val="06E63AE6"/>
    <w:rsid w:val="07062AEB"/>
    <w:rsid w:val="089F4A16"/>
    <w:rsid w:val="08A312C7"/>
    <w:rsid w:val="09784386"/>
    <w:rsid w:val="09A23AC6"/>
    <w:rsid w:val="09BB2EFE"/>
    <w:rsid w:val="09D31A4E"/>
    <w:rsid w:val="0A1D30A0"/>
    <w:rsid w:val="0B282CBF"/>
    <w:rsid w:val="0CF232EB"/>
    <w:rsid w:val="0D2960E2"/>
    <w:rsid w:val="0DDA706F"/>
    <w:rsid w:val="0DDC1174"/>
    <w:rsid w:val="0DE1142C"/>
    <w:rsid w:val="0E161ED4"/>
    <w:rsid w:val="0E4E7E13"/>
    <w:rsid w:val="0ECA5D33"/>
    <w:rsid w:val="111F472E"/>
    <w:rsid w:val="114F2800"/>
    <w:rsid w:val="12D704EB"/>
    <w:rsid w:val="132F68A9"/>
    <w:rsid w:val="135D1845"/>
    <w:rsid w:val="18A60F8F"/>
    <w:rsid w:val="19AB2577"/>
    <w:rsid w:val="1B81142F"/>
    <w:rsid w:val="20CE304C"/>
    <w:rsid w:val="21CC4562"/>
    <w:rsid w:val="224F318B"/>
    <w:rsid w:val="22EB2D72"/>
    <w:rsid w:val="23131FBD"/>
    <w:rsid w:val="23DC7AF0"/>
    <w:rsid w:val="242D73DF"/>
    <w:rsid w:val="24353EA9"/>
    <w:rsid w:val="24F22F3F"/>
    <w:rsid w:val="26092C50"/>
    <w:rsid w:val="261909DF"/>
    <w:rsid w:val="272B5584"/>
    <w:rsid w:val="27491802"/>
    <w:rsid w:val="275D4F33"/>
    <w:rsid w:val="29794A04"/>
    <w:rsid w:val="2C195275"/>
    <w:rsid w:val="2E6A5746"/>
    <w:rsid w:val="2F0642FD"/>
    <w:rsid w:val="2F171CA7"/>
    <w:rsid w:val="2F6B4B64"/>
    <w:rsid w:val="30107774"/>
    <w:rsid w:val="30176D27"/>
    <w:rsid w:val="308636A5"/>
    <w:rsid w:val="308F4FEB"/>
    <w:rsid w:val="30952645"/>
    <w:rsid w:val="35062570"/>
    <w:rsid w:val="36634E4C"/>
    <w:rsid w:val="36B7755E"/>
    <w:rsid w:val="381D25AE"/>
    <w:rsid w:val="39E10BFF"/>
    <w:rsid w:val="39ED32FC"/>
    <w:rsid w:val="3AB916E5"/>
    <w:rsid w:val="3B362260"/>
    <w:rsid w:val="3B44573D"/>
    <w:rsid w:val="40592675"/>
    <w:rsid w:val="40BA2DC9"/>
    <w:rsid w:val="40E050C5"/>
    <w:rsid w:val="432B029A"/>
    <w:rsid w:val="43837F1A"/>
    <w:rsid w:val="45091C8A"/>
    <w:rsid w:val="45BA14CA"/>
    <w:rsid w:val="464A55C5"/>
    <w:rsid w:val="46D4165E"/>
    <w:rsid w:val="47BE0141"/>
    <w:rsid w:val="47E20319"/>
    <w:rsid w:val="48013103"/>
    <w:rsid w:val="481C2328"/>
    <w:rsid w:val="48672B53"/>
    <w:rsid w:val="488A6C51"/>
    <w:rsid w:val="491B0C88"/>
    <w:rsid w:val="49CB228D"/>
    <w:rsid w:val="4AFD627E"/>
    <w:rsid w:val="4B0C4349"/>
    <w:rsid w:val="4BF0552E"/>
    <w:rsid w:val="4CAD3439"/>
    <w:rsid w:val="4D3E63F7"/>
    <w:rsid w:val="4F047327"/>
    <w:rsid w:val="4F78049E"/>
    <w:rsid w:val="4F803E07"/>
    <w:rsid w:val="4F9D1E70"/>
    <w:rsid w:val="4FB35CE5"/>
    <w:rsid w:val="510D5883"/>
    <w:rsid w:val="51897EE5"/>
    <w:rsid w:val="51CE34B5"/>
    <w:rsid w:val="520852CA"/>
    <w:rsid w:val="52401EDC"/>
    <w:rsid w:val="52F0784B"/>
    <w:rsid w:val="54625D62"/>
    <w:rsid w:val="54702FC1"/>
    <w:rsid w:val="574354EF"/>
    <w:rsid w:val="58514DFB"/>
    <w:rsid w:val="5CC87B2A"/>
    <w:rsid w:val="5CC97E7E"/>
    <w:rsid w:val="5D454BAF"/>
    <w:rsid w:val="5D680BC3"/>
    <w:rsid w:val="5E8A5671"/>
    <w:rsid w:val="5F8D732D"/>
    <w:rsid w:val="610F44C8"/>
    <w:rsid w:val="615D507C"/>
    <w:rsid w:val="625B7A69"/>
    <w:rsid w:val="639F35C7"/>
    <w:rsid w:val="63AC053D"/>
    <w:rsid w:val="63FC1330"/>
    <w:rsid w:val="64F41405"/>
    <w:rsid w:val="650E048D"/>
    <w:rsid w:val="671A36FE"/>
    <w:rsid w:val="67452607"/>
    <w:rsid w:val="68131D26"/>
    <w:rsid w:val="6A352007"/>
    <w:rsid w:val="6D1833DE"/>
    <w:rsid w:val="6DCD6342"/>
    <w:rsid w:val="6E901CE5"/>
    <w:rsid w:val="6F816632"/>
    <w:rsid w:val="70AE3B26"/>
    <w:rsid w:val="726345C7"/>
    <w:rsid w:val="745614EB"/>
    <w:rsid w:val="74DF2792"/>
    <w:rsid w:val="766164CE"/>
    <w:rsid w:val="77FC14EF"/>
    <w:rsid w:val="7843700F"/>
    <w:rsid w:val="78B22D8E"/>
    <w:rsid w:val="79EA2DB8"/>
    <w:rsid w:val="7A441621"/>
    <w:rsid w:val="7B7929B3"/>
    <w:rsid w:val="7C8F16BF"/>
    <w:rsid w:val="7CEF5530"/>
    <w:rsid w:val="7D046F47"/>
    <w:rsid w:val="7D7D1667"/>
    <w:rsid w:val="7DED6B48"/>
    <w:rsid w:val="7E2F36A7"/>
    <w:rsid w:val="7F8B674B"/>
    <w:rsid w:val="7F8E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qFormat/>
    <w:uiPriority w:val="1"/>
  </w:style>
  <w:style w:type="table" w:default="1" w:styleId="10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qFormat/>
    <w:uiPriority w:val="99"/>
    <w:rPr>
      <w:sz w:val="18"/>
      <w:szCs w:val="18"/>
    </w:rPr>
  </w:style>
  <w:style w:type="paragraph" w:styleId="6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5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2019-11-18T14:04:08Z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