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Tally记账</w:t>
      </w:r>
      <w:r>
        <w:rPr>
          <w:rFonts w:hint="eastAsia" w:ascii="Times New Roman" w:hAnsi="Times New Roman" w:eastAsia="宋体" w:cs="Times New Roman"/>
          <w:b/>
          <w:sz w:val="32"/>
          <w:szCs w:val="32"/>
        </w:rPr>
        <w:t>用户需求说明书</w:t>
      </w:r>
    </w:p>
    <w:p>
      <w:pPr>
        <w:jc w:val="center"/>
        <w:rPr>
          <w:rFonts w:hint="eastAsia" w:ascii="Times New Roman" w:hAnsi="Times New Roman" w:eastAsia="宋体" w:cs="Times New Roman"/>
          <w:b/>
          <w:sz w:val="32"/>
          <w:szCs w:val="32"/>
        </w:rPr>
      </w:pPr>
    </w:p>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编写目的</w:t>
      </w:r>
    </w:p>
    <w:p>
      <w:pPr>
        <w:numPr>
          <w:ilvl w:val="0"/>
          <w:numId w:val="0"/>
        </w:numPr>
        <w:ind w:left="420"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网络时代的到来无疑给我们带来了很多便利，支付宝和微信支付的方式让我们越来越习惯于无现金支付的形式，</w:t>
      </w:r>
      <w:r>
        <w:rPr>
          <w:rFonts w:hint="eastAsia" w:asciiTheme="minorEastAsia" w:hAnsiTheme="minorEastAsia" w:cstheme="minorEastAsia"/>
          <w:b w:val="0"/>
          <w:bCs w:val="0"/>
          <w:sz w:val="21"/>
          <w:szCs w:val="21"/>
          <w:lang w:val="en-US" w:eastAsia="zh-CN"/>
        </w:rPr>
        <w:t>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项目背景</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记账只是我们的手段，我们的最终目的是为了解决人生的财务问题，帮助人们达成各种各样的金融目标。所以手段是为我们的目标来服务的。</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我们从出生开始，人生的各个过程都和钱离不开，每个人生目标也基本都是和钱挂钩的，不管是金榜题名、成家立业、还是职业理想，每一项人生目标，都要用钱来衡量。</w:t>
      </w:r>
    </w:p>
    <w:p>
      <w:pPr>
        <w:numPr>
          <w:ilvl w:val="0"/>
          <w:numId w:val="0"/>
        </w:numPr>
        <w:ind w:left="420" w:leftChars="0" w:firstLine="420" w:firstLineChars="200"/>
        <w:rPr>
          <w:rFonts w:hint="eastAsia"/>
          <w:b/>
          <w:bCs/>
          <w:sz w:val="21"/>
          <w:szCs w:val="21"/>
          <w:lang w:val="en-US" w:eastAsia="zh-CN"/>
        </w:rPr>
      </w:pPr>
      <w:r>
        <w:rPr>
          <w:rFonts w:hint="eastAsia" w:asciiTheme="minorEastAsia" w:hAnsiTheme="minorEastAsia" w:cstheme="minorEastAsia"/>
          <w:b w:val="0"/>
          <w:bCs w:val="0"/>
          <w:sz w:val="21"/>
          <w:szCs w:val="21"/>
          <w:lang w:val="en-US" w:eastAsia="zh-CN"/>
        </w:rPr>
        <w:t>当我们不能明确自己对应人生目标的金钱价值和自己目前财务状况的时候，就容易引发金钱焦虑，这是人对于未知的事物的一种本能焦虑。而记账就能很好得帮我们缓解这种状况，通过规划和梳理你的财务状况，可以将大脑中杂乱的想法，放到纸面上，清清楚楚的看到自己的收支流向，解放大脑。通过科学的规划和调整，养成理性消费习惯。</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项目新趋势分析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投资理财已经渐成现代人的一大习惯。对财富的渴望，相信很多人都有切身的体会。特别是随着我国经济的不断发展和人们生活水平的提升，居民理财呈现"井喷式"发展。而记账便是迈出理财的第一步，通过记账提供信息，虽然只有寥寥几个数据，它却往往能道出理财格局和致富决策。经过分析、理顺、提炼，得出理念，能为经营决策提供可靠依据。</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所以理财和记账是相辅相成，不可分割，正好像心脏和血液一样，休戚相关。心脏离开血液，人就会死亡。理财离开了记账，那就是纸上谈兵，一无所有。理财和记账是相互关联、相互制约，你中有我，我中有你，谁也离不开谁。必须记账、理财去积累创造财富，这是客观的要求。</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在软件推广拥有了稳定的客户群后，可以追加理财的功能，能智能地为用户推荐相应的理财产品。</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相关记账软件概览</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网易有钱：从支付宝微信到银行卡信用卡账单都支持同步导入消费账单，大大减少了手动输入账单的出错率。</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随手记：除了复杂的记账功能，随手记同样有丰富的数据报表。可以从各个维度分析用户的财务数据，而且专业性较高。</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Timi时光记账：不同于其他的记账app，Timi强调基于timeline上的记账逻辑，而且没有‘账户’的概念，用户能做的就是在时间线上记下自己的流水账，通过极简优美的timeline来吸引用户。</w:t>
      </w:r>
    </w:p>
    <w:p>
      <w:pPr>
        <w:numPr>
          <w:ilvl w:val="0"/>
          <w:numId w:val="0"/>
        </w:numPr>
        <w:rPr>
          <w:rFonts w:hint="default"/>
          <w:b w:val="0"/>
          <w:bCs w:val="0"/>
          <w:sz w:val="21"/>
          <w:szCs w:val="21"/>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需求概述</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软件能实现最基本的记账功能，包括每笔支入支出的类别和金额；</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软件自带可供选择的记账分类（如：早餐，饮品，服饰，娱乐等），并在此基础上用户可以进行自定义添加记账分类；</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用户能以时间轴的形式查看所有账单；</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软件能以日历的形式显示每日总开支，用户可以查看记账日历，并能对其中某一天的账单进行修改；</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软件能显示每种类别的周总支出，月总支出及年总支出，并能以比例图，柱状图，曲线图等形式展示出来；</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软件能智能分析用户在一段时间内的消费情况，并给出理财建议；</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用户可以自行设置每月的预算，在接近预算时软件能给出提醒；</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软件带有一个智能机器人，它能以手机桌宠的形式和用户进行互动，并提醒用户及时记账。</w:t>
      </w:r>
      <w:bookmarkStart w:id="0" w:name="_GoBack"/>
      <w:bookmarkEnd w:id="0"/>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p>
    <w:p>
      <w:pPr>
        <w:numPr>
          <w:ilvl w:val="0"/>
          <w:numId w:val="0"/>
        </w:numPr>
        <w:jc w:val="right"/>
        <w:rPr>
          <w:rFonts w:hint="default"/>
          <w:b w:val="0"/>
          <w:bCs w:val="0"/>
          <w:sz w:val="21"/>
          <w:szCs w:val="21"/>
          <w:lang w:val="en-US" w:eastAsia="zh-CN"/>
        </w:rPr>
      </w:pPr>
      <w:r>
        <w:rPr>
          <w:rFonts w:hint="eastAsia"/>
          <w:sz w:val="24"/>
          <w:szCs w:val="24"/>
        </w:rPr>
        <w:t>——</w:t>
      </w:r>
      <w:r>
        <w:rPr>
          <w:rFonts w:hint="eastAsia"/>
          <w:b w:val="0"/>
          <w:bCs w:val="0"/>
          <w:sz w:val="21"/>
          <w:szCs w:val="21"/>
          <w:lang w:val="en-US" w:eastAsia="zh-CN"/>
        </w:rPr>
        <w:t>项目用户组</w:t>
      </w:r>
    </w:p>
    <w:p>
      <w:pPr>
        <w:numPr>
          <w:ilvl w:val="0"/>
          <w:numId w:val="0"/>
        </w:numPr>
        <w:jc w:val="right"/>
        <w:rPr>
          <w:rFonts w:hint="eastAsia" w:ascii="宋体" w:hAnsi="宋体" w:cs="宋体"/>
          <w:kern w:val="0"/>
          <w:szCs w:val="21"/>
          <w:lang w:val="en-US" w:eastAsia="zh-CN"/>
        </w:rPr>
      </w:pPr>
      <w:r>
        <w:rPr>
          <w:rFonts w:hint="eastAsia" w:ascii="宋体" w:hAnsi="宋体" w:cs="宋体"/>
          <w:kern w:val="0"/>
          <w:szCs w:val="21"/>
        </w:rPr>
        <w:t xml:space="preserve">                                                                  </w:t>
      </w:r>
      <w:r>
        <w:rPr>
          <w:rFonts w:ascii="宋体" w:hAnsi="宋体" w:cs="宋体"/>
          <w:kern w:val="0"/>
          <w:szCs w:val="21"/>
        </w:rPr>
        <w:t>201</w:t>
      </w:r>
      <w:r>
        <w:rPr>
          <w:rFonts w:hint="eastAsia" w:ascii="宋体" w:hAnsi="宋体" w:cs="宋体"/>
          <w:kern w:val="0"/>
          <w:szCs w:val="21"/>
          <w:lang w:val="en-US" w:eastAsia="zh-CN"/>
        </w:rPr>
        <w:t>9.0</w:t>
      </w:r>
      <w:r>
        <w:rPr>
          <w:rFonts w:ascii="宋体" w:hAnsi="宋体" w:cs="宋体"/>
          <w:kern w:val="0"/>
          <w:szCs w:val="21"/>
        </w:rPr>
        <w:t>9</w:t>
      </w:r>
      <w:r>
        <w:rPr>
          <w:rFonts w:hint="eastAsia" w:ascii="宋体" w:hAnsi="宋体" w:cs="宋体"/>
          <w:kern w:val="0"/>
          <w:szCs w:val="21"/>
          <w:lang w:val="en-US" w:eastAsia="zh-CN"/>
        </w:rPr>
        <w:t>.</w:t>
      </w:r>
      <w:r>
        <w:rPr>
          <w:rFonts w:ascii="宋体" w:hAnsi="宋体" w:cs="宋体"/>
          <w:kern w:val="0"/>
          <w:szCs w:val="21"/>
        </w:rPr>
        <w:t>2</w:t>
      </w:r>
      <w:r>
        <w:rPr>
          <w:rFonts w:hint="eastAsia" w:ascii="宋体" w:hAnsi="宋体" w:cs="宋体"/>
          <w:kern w:val="0"/>
          <w:szCs w:val="21"/>
          <w:lang w:val="en-US" w:eastAsia="zh-CN"/>
        </w:rPr>
        <w:t>4</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用户组成员：</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刘思逸，工作量50%</w:t>
      </w:r>
    </w:p>
    <w:p>
      <w:pPr>
        <w:numPr>
          <w:ilvl w:val="0"/>
          <w:numId w:val="0"/>
        </w:numPr>
        <w:jc w:val="left"/>
        <w:rPr>
          <w:rFonts w:hint="default" w:ascii="宋体" w:hAnsi="宋体" w:cs="宋体"/>
          <w:kern w:val="0"/>
          <w:szCs w:val="21"/>
          <w:lang w:val="en-US" w:eastAsia="zh-CN"/>
        </w:rPr>
      </w:pPr>
      <w:r>
        <w:rPr>
          <w:rFonts w:hint="eastAsia" w:ascii="宋体" w:hAnsi="宋体" w:cs="宋体"/>
          <w:kern w:val="0"/>
          <w:szCs w:val="21"/>
          <w:lang w:val="en-US" w:eastAsia="zh-CN"/>
        </w:rPr>
        <w:t>徐月，工作量50%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B940F"/>
    <w:multiLevelType w:val="singleLevel"/>
    <w:tmpl w:val="F21B940F"/>
    <w:lvl w:ilvl="0" w:tentative="0">
      <w:start w:val="1"/>
      <w:numFmt w:val="decimal"/>
      <w:lvlText w:val="%1."/>
      <w:lvlJc w:val="left"/>
      <w:pPr>
        <w:tabs>
          <w:tab w:val="left" w:pos="312"/>
        </w:tabs>
      </w:pPr>
    </w:lvl>
  </w:abstractNum>
  <w:abstractNum w:abstractNumId="1">
    <w:nsid w:val="03D473A7"/>
    <w:multiLevelType w:val="singleLevel"/>
    <w:tmpl w:val="03D473A7"/>
    <w:lvl w:ilvl="0" w:tentative="0">
      <w:start w:val="1"/>
      <w:numFmt w:val="decimal"/>
      <w:lvlText w:val="%1)"/>
      <w:lvlJc w:val="left"/>
      <w:pPr>
        <w:ind w:left="425" w:hanging="425"/>
      </w:pPr>
      <w:rPr>
        <w:rFonts w:hint="default"/>
      </w:rPr>
    </w:lvl>
  </w:abstractNum>
  <w:abstractNum w:abstractNumId="2">
    <w:nsid w:val="35157353"/>
    <w:multiLevelType w:val="singleLevel"/>
    <w:tmpl w:val="351573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392C"/>
    <w:rsid w:val="005A5942"/>
    <w:rsid w:val="094703BB"/>
    <w:rsid w:val="1FDA1D53"/>
    <w:rsid w:val="243E1695"/>
    <w:rsid w:val="2DB237FD"/>
    <w:rsid w:val="36C7392C"/>
    <w:rsid w:val="3BBF0FC3"/>
    <w:rsid w:val="5C8B597C"/>
    <w:rsid w:val="66A469EF"/>
    <w:rsid w:val="7225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2019-09-24T08:06:00Z</dcterms:created>
  <dc:creator>刘思逸</dc:creator>
  <cp:lastModifiedBy>刘思逸</cp:lastModifiedBy>
  <dcterms:modified xsi:type="dcterms:W3CDTF">2019-09-28T08:07:27Z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