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</w:rPr>
        <w:t>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  <w:r>
              <w:rPr>
                <w:rFonts w:hint="eastAsia" w:ascii="宋体" w:hAnsi="宋体" w:cs="宋体"/>
                <w:sz w:val="30"/>
                <w:lang w:val="en-US" w:eastAsia="zh-CN"/>
              </w:rPr>
              <w:t>-ALL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金童，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集合软件功能测试用例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V1.0、V2.0及V3.0生成完整版软件功能测试用例，包含Tally软件所有的功能测试用例。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245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44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 w:val="44"/>
              <w:szCs w:val="4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44"/>
              <w:szCs w:val="44"/>
            </w:rPr>
            <w:fldChar w:fldCharType="separate"/>
          </w: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_Toc28177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1 </w:t>
          </w:r>
          <w:r>
            <w:rPr>
              <w:rFonts w:hint="eastAsia" w:ascii="宋体" w:hAnsi="宋体" w:eastAsia="宋体" w:cs="宋体"/>
              <w:lang w:val="en-US" w:eastAsia="zh-CN"/>
            </w:rPr>
            <w:t>登陆注册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_Toc28177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_Toc8882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2 </w:t>
          </w:r>
          <w:r>
            <w:rPr>
              <w:rFonts w:hint="eastAsia" w:ascii="宋体" w:hAnsi="宋体" w:eastAsia="宋体" w:cs="宋体"/>
              <w:lang w:val="en-US" w:eastAsia="zh-CN"/>
            </w:rPr>
            <w:t>基础记账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_Toc8882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_Toc1989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="宋体"/>
              <w:i w:val="0"/>
            </w:rPr>
            <w:t xml:space="preserve">3 </w:t>
          </w:r>
          <w:r>
            <w:rPr>
              <w:rFonts w:hint="eastAsia" w:ascii="宋体" w:hAnsi="宋体" w:eastAsia="宋体" w:cs="宋体"/>
              <w:lang w:eastAsia="zh-CN"/>
            </w:rPr>
            <w:t>设置</w:t>
          </w:r>
          <w:r>
            <w:rPr>
              <w:rFonts w:hint="eastAsia" w:ascii="宋体" w:hAnsi="宋体" w:eastAsia="宋体" w:cs="宋体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_Toc1989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_Toc23516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theme="minorEastAsia"/>
              <w:i w:val="0"/>
            </w:rPr>
            <w:t xml:space="preserve">4 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收支显示模块测试用例</w:t>
          </w:r>
          <w:r>
            <w:tab/>
          </w:r>
          <w:r>
            <w:fldChar w:fldCharType="begin"/>
          </w:r>
          <w:r>
            <w:instrText xml:space="preserve"> PAGEREF _Toc23516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_Toc28950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theme="minorEastAsia"/>
              <w:i w:val="0"/>
            </w:rPr>
            <w:t xml:space="preserve">5 </w:t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收支统计模块测试用例</w:t>
          </w:r>
          <w:r>
            <w:tab/>
          </w:r>
          <w:r>
            <w:fldChar w:fldCharType="begin"/>
          </w:r>
          <w:r>
            <w:instrText xml:space="preserve"> PAGEREF _Toc28950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44"/>
            </w:rPr>
            <w:fldChar w:fldCharType="begin"/>
          </w:r>
          <w:r>
            <w:rPr>
              <w:rFonts w:hint="eastAsia" w:ascii="宋体" w:hAnsi="宋体" w:eastAsia="宋体" w:cs="宋体"/>
              <w:szCs w:val="44"/>
            </w:rPr>
            <w:instrText xml:space="preserve"> HYPERLINK \l _Toc27288 </w:instrText>
          </w:r>
          <w:r>
            <w:rPr>
              <w:rFonts w:hint="eastAsia" w:ascii="宋体" w:hAnsi="宋体" w:eastAsia="宋体" w:cs="宋体"/>
              <w:szCs w:val="44"/>
            </w:rPr>
            <w:fldChar w:fldCharType="separate"/>
          </w:r>
          <w:r>
            <w:rPr>
              <w:rFonts w:hint="default" w:ascii="Times New Roman" w:hAnsi="Times New Roman" w:eastAsia="宋体" w:cstheme="minorEastAsia"/>
              <w:i w:val="0"/>
            </w:rPr>
            <w:t xml:space="preserve">6 </w:t>
          </w:r>
          <w:r>
            <w:rPr>
              <w:rFonts w:hint="eastAsia" w:asciiTheme="minorEastAsia" w:hAnsiTheme="minorEastAsia" w:eastAsiaTheme="minorEastAsia" w:cstheme="minorEastAsia"/>
              <w:lang w:eastAsia="zh-CN"/>
            </w:rPr>
            <w:t>分享动态</w:t>
          </w:r>
          <w:r>
            <w:rPr>
              <w:rFonts w:hint="eastAsia" w:asciiTheme="minorEastAsia" w:hAnsiTheme="minorEastAsia" w:eastAsiaTheme="minorEastAsia" w:cstheme="minorEastAsia"/>
            </w:rPr>
            <w:t>模块测试用例</w:t>
          </w:r>
          <w:r>
            <w:tab/>
          </w:r>
          <w:r>
            <w:fldChar w:fldCharType="begin"/>
          </w:r>
          <w:r>
            <w:instrText xml:space="preserve"> PAGEREF _Toc27288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  <w:r>
            <w:rPr>
              <w:rFonts w:hint="eastAsia" w:ascii="宋体" w:hAnsi="宋体" w:eastAsia="宋体" w:cs="宋体"/>
              <w:szCs w:val="44"/>
            </w:rPr>
            <w:fldChar w:fldCharType="end"/>
          </w: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  <w:bookmarkStart w:id="12" w:name="_GoBack"/>
      <w:bookmarkEnd w:id="12"/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14456"/>
      <w:bookmarkStart w:id="1" w:name="_Toc28177"/>
      <w:r>
        <w:rPr>
          <w:rFonts w:hint="eastAsia" w:ascii="宋体" w:hAnsi="宋体" w:eastAsia="宋体" w:cs="宋体"/>
          <w:lang w:val="en-US" w:eastAsia="zh-CN"/>
        </w:rPr>
        <w:t>登陆注册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cs="宋体"/>
                <w:bCs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4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</w:t>
            </w: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通过忘记密码找回密码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，有账号被注册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忘记密码</w:t>
            </w: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选择用户名输入希望重置密码的用户名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用户名被输入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输入新密码（与旧密码不一致）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密码输入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点击重置密码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跳转至登录界面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输入用户名和新密码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成功登录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" w:name="_Toc2895"/>
      <w:bookmarkStart w:id="3" w:name="_Toc8882"/>
      <w:r>
        <w:rPr>
          <w:rFonts w:hint="eastAsia" w:ascii="宋体" w:hAnsi="宋体" w:eastAsia="宋体" w:cs="宋体"/>
          <w:lang w:val="en-US" w:eastAsia="zh-CN"/>
        </w:rPr>
        <w:t>基础记账</w:t>
      </w:r>
      <w:r>
        <w:rPr>
          <w:rFonts w:hint="eastAsia" w:ascii="宋体" w:hAnsi="宋体" w:eastAsia="宋体" w:cs="宋体"/>
        </w:rPr>
        <w:t>模块测试用例</w:t>
      </w:r>
      <w:bookmarkEnd w:id="2"/>
      <w:bookmarkEnd w:id="3"/>
    </w:p>
    <w:p>
      <w:pPr>
        <w:rPr>
          <w:rFonts w:hint="eastAsia" w:ascii="宋体" w:hAnsi="宋体" w:eastAsia="宋体" w:cs="宋体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点击基础记账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跳转至基础记账界面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点击添加账单功能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进入添加账单功能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选择金额精确到分的输入框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选择金额精确小于分的输入框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提示输入格式有问题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点击我的账单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选择删除账单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提示成功删除，并且在我的账单内没有找到该账单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选择修改账单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进入修改账单页面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输入金额数目且精确到小于分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不对金额操作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修改日期到昨天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点击查找账单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跳转至账单查找页面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能搜索到按时间排序的全部符合名称的账单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能搜索到按时间排序符合名称的所有账单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能搜索到按时间排序的全部当前类别账单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4" w:name="_Toc32737"/>
      <w:bookmarkStart w:id="5" w:name="_Toc1989"/>
      <w:r>
        <w:rPr>
          <w:rFonts w:hint="eastAsia" w:ascii="宋体" w:hAnsi="宋体" w:eastAsia="宋体" w:cs="宋体"/>
          <w:lang w:eastAsia="zh-CN"/>
        </w:rPr>
        <w:t>设置</w:t>
      </w:r>
      <w:r>
        <w:rPr>
          <w:rFonts w:hint="eastAsia" w:ascii="宋体" w:hAnsi="宋体" w:eastAsia="宋体" w:cs="宋体"/>
        </w:rPr>
        <w:t>模块测试用例</w:t>
      </w:r>
      <w:bookmarkEnd w:id="4"/>
      <w:bookmarkEnd w:id="5"/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SZ-JM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点击“设置”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界面显示用户名及自动生成的用户ID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SYBZ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SZ-SYBZ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点击“使用帮助”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界面显示“帮助”的相关信息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GYWM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SZ-GYWM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点击“关于我们”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界面显示“关于我们”的相关信息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用户取消退出登录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点击“取消”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界面无变化，依旧显示所登录的用户名及用户ID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用户确定退出登录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点击“确定”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6" w:name="_Toc345"/>
      <w:bookmarkStart w:id="7" w:name="_Toc23516"/>
      <w:r>
        <w:rPr>
          <w:rFonts w:hint="eastAsia" w:asciiTheme="minorEastAsia" w:hAnsiTheme="minorEastAsia" w:eastAsiaTheme="minorEastAsia" w:cstheme="minorEastAsia"/>
          <w:lang w:val="en-US" w:eastAsia="zh-CN"/>
        </w:rPr>
        <w:t>收支显示模块测试用例</w:t>
      </w:r>
      <w:bookmarkEnd w:id="6"/>
      <w:bookmarkEnd w:id="7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收支显示功能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SZXS-XSSZ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SZXS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-XSSZ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可以显示收支功能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选择显示所有收支信息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显示了所有的收支信息，并且有对应的账单信息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选择仅显示收入信息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显示了所有的收入信息，但不显示支出信息，并且有对应的账单信息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选择仅显示支出信息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显示了所有的支出信息，但不显示收入信息，并且有对应的账单信息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8" w:name="_Toc11294"/>
      <w:bookmarkStart w:id="9" w:name="_Toc28950"/>
      <w:r>
        <w:rPr>
          <w:rFonts w:hint="eastAsia" w:asciiTheme="minorEastAsia" w:hAnsiTheme="minorEastAsia" w:eastAsiaTheme="minorEastAsia" w:cstheme="minorEastAsia"/>
          <w:lang w:val="en-US" w:eastAsia="zh-CN"/>
        </w:rPr>
        <w:t>收支统计模块测试用例</w:t>
      </w:r>
      <w:bookmarkEnd w:id="8"/>
      <w:bookmarkEnd w:id="9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sz w:val="18"/>
              </w:rPr>
            </w:pPr>
            <w:r>
              <w:rPr>
                <w:rFonts w:hint="eastAsia"/>
                <w:bCs/>
                <w:sz w:val="18"/>
                <w:lang w:val="en-US" w:eastAsia="zh-CN"/>
              </w:rPr>
              <w:t>收支统计功能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SZTJ-AXZRQSZ</w:t>
            </w:r>
            <w:r>
              <w:rPr>
                <w:rFonts w:hint="eastAsia"/>
                <w:bCs/>
              </w:rPr>
              <w:t>-</w:t>
            </w: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SZTJ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-AXZRQSZ</w:t>
            </w:r>
            <w:r>
              <w:rPr>
                <w:rFonts w:hint="eastAsia"/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eastAsia="宋体"/>
                <w:sz w:val="18"/>
                <w:lang w:eastAsia="zh-CN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19</w:t>
            </w:r>
            <w:r>
              <w:rPr>
                <w:sz w:val="18"/>
              </w:rPr>
              <w:t>-11</w:t>
            </w:r>
            <w:r>
              <w:rPr>
                <w:rFonts w:hint="eastAsia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按选择日期收支统计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用户登录并且于个人页面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点击收支统计功能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进入收支统计功能界面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选择统计当日</w:t>
            </w:r>
          </w:p>
          <w:p>
            <w:pPr>
              <w:ind w:firstLine="0" w:firstLineChars="0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显示了当日的支出金额，并且没有显示其他时间的支出也没有显示任何收入信息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选择统计当月</w:t>
            </w:r>
          </w:p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选择统计支出金额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显示了当月的支出金额，并且没有显示其他时间的支出也没有显示任何收入信息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default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选择统计当年</w:t>
            </w:r>
          </w:p>
          <w:p>
            <w:pPr>
              <w:ind w:firstLine="0" w:firstLineChars="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选择统计收入金额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eastAsia="宋体"/>
                <w:bCs/>
                <w:color w:val="000000"/>
                <w:sz w:val="18"/>
                <w:lang w:val="en-US" w:eastAsia="zh-CN"/>
              </w:rPr>
              <w:t>显示了当年的收入金额，并且没有显示其他时间的收入也没有显示任何支出信息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0" w:name="_Toc30773"/>
      <w:bookmarkStart w:id="11" w:name="_Toc27288"/>
      <w:r>
        <w:rPr>
          <w:rFonts w:hint="eastAsia" w:asciiTheme="minorEastAsia" w:hAnsiTheme="minorEastAsia" w:eastAsiaTheme="minorEastAsia" w:cstheme="minorEastAsia"/>
          <w:lang w:eastAsia="zh-CN"/>
        </w:rPr>
        <w:t>分享动态</w:t>
      </w:r>
      <w:r>
        <w:rPr>
          <w:rFonts w:hint="eastAsia" w:asciiTheme="minorEastAsia" w:hAnsiTheme="minorEastAsia" w:eastAsiaTheme="minorEastAsia" w:cstheme="minorEastAsia"/>
        </w:rPr>
        <w:t>模块测试用例</w:t>
      </w:r>
      <w:bookmarkEnd w:id="10"/>
      <w:bookmarkEnd w:id="11"/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FXDT-XZDT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点击页面右上角“+”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进入新增动态页面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输入任意汉字和字母、数字及特殊符号的组合（150字之内）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立即刷新，显示用户本人新发表的动态，动态下方显示所在位置，即“北京信息科技大学健翔桥校区”，以及正确的发布时间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不输入内容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提示未输入内容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选择输入框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输入151字的任意汉字和字母、数字及特殊符号的组合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点击提交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提示输入内容超出最大限制</w:t>
            </w:r>
          </w:p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发布失败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立即刷新，显示删除该动态后的动态圈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tbl>
      <w:tblPr>
        <w:tblStyle w:val="7"/>
        <w:tblpPr w:leftFromText="180" w:rightFromText="180" w:vertAnchor="page" w:horzAnchor="page" w:tblpX="923" w:tblpY="5533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用户已经登录，位于社区页面且已经发表过动态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点击所需删除的自己动态的删除按钮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点击取消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页面不刷新，也不会有任何改变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page" w:tblpX="1136" w:tblpY="8765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DTQ-SXDT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刷新动态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下拉页面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刷新页面，重新定位，显示附近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DTQ-DZDT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点击社区页面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系统自动定位，刷新页面，显示附近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1千米人的动态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点赞图标变为其他颜色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DTQ-QXDZ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取消点赞动态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用户已经登录，位于社区界面，且已经对其中一条动态点赞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点击其中一条动态（自己的）的点赞图标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点赞图标变为白色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tbl>
      <w:tblPr>
        <w:tblStyle w:val="7"/>
        <w:tblpPr w:leftFromText="180" w:rightFromText="180" w:vertAnchor="page" w:horzAnchor="page" w:tblpX="1011" w:tblpY="7889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动态圈功能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DTQ-XZPL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新增评论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用户已经登录，位于社区界面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点击其中一条动态（除自己之外的其他人）的评论按钮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点击其中一条动态（自己的）的评论按钮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任意汉字和字母、数字及特殊符号的组合（不超过150字）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立即刷新，显示评论后的动态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任意汉字和字母、数字及特殊符号的组合（输入151字）</w:t>
            </w:r>
          </w:p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点击发送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提示字数超出限制，发表失败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点击任意一条动态的评论按钮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弹出输入框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点击页面的其他位置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收回输入框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长按所需删除的自己发表的评论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弹出提示框，询问是否确定删除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default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点击确定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default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立即刷新，显示删除该评论后的动态圈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val="en-US" w:eastAsia="zh-CN"/>
              </w:rPr>
              <w:t>.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986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18"/>
                <w:lang w:val="en-US" w:eastAsia="zh-CN"/>
              </w:rPr>
              <w:t>分享动态功能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bCs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LH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FXDT-SCPL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default" w:asciiTheme="minorEastAsia" w:hAnsiTheme="minorEastAsia" w:eastAsiaTheme="minorEastAsia" w:cstheme="minorEastAsia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sz w:val="18"/>
              </w:rPr>
              <w:t>-11-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删除评论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color w:val="000000"/>
                <w:sz w:val="18"/>
                <w:lang w:val="en-US" w:eastAsia="zh-CN"/>
              </w:rPr>
              <w:t>用户已经登录且位于社区页面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  <w:lang w:val="en-US" w:eastAsia="zh-CN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长按他人发表的评论</w:t>
            </w:r>
          </w:p>
        </w:tc>
        <w:tc>
          <w:tcPr>
            <w:tcW w:w="2066" w:type="dxa"/>
            <w:gridSpan w:val="2"/>
            <w:noWrap w:val="0"/>
            <w:vAlign w:val="top"/>
          </w:tcPr>
          <w:p>
            <w:pPr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18"/>
                <w:lang w:eastAsia="zh-CN"/>
              </w:rPr>
              <w:t>页面不弹出提示框，没有任何变化</w:t>
            </w:r>
          </w:p>
        </w:tc>
        <w:tc>
          <w:tcPr>
            <w:tcW w:w="2074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25F7B62"/>
    <w:rsid w:val="03816BF6"/>
    <w:rsid w:val="04730AC5"/>
    <w:rsid w:val="08AA721F"/>
    <w:rsid w:val="0B1505C5"/>
    <w:rsid w:val="0BC8450C"/>
    <w:rsid w:val="0C723883"/>
    <w:rsid w:val="0DF45FAC"/>
    <w:rsid w:val="11880461"/>
    <w:rsid w:val="145E402D"/>
    <w:rsid w:val="161E244E"/>
    <w:rsid w:val="17F75AB4"/>
    <w:rsid w:val="185F1B78"/>
    <w:rsid w:val="1C071CA2"/>
    <w:rsid w:val="1DE349F7"/>
    <w:rsid w:val="209703F4"/>
    <w:rsid w:val="210C69F7"/>
    <w:rsid w:val="22AC238F"/>
    <w:rsid w:val="232755B1"/>
    <w:rsid w:val="245A057E"/>
    <w:rsid w:val="26A1573E"/>
    <w:rsid w:val="26C75B55"/>
    <w:rsid w:val="279D70F1"/>
    <w:rsid w:val="28742E49"/>
    <w:rsid w:val="2A297244"/>
    <w:rsid w:val="34C32DAE"/>
    <w:rsid w:val="3B6556F6"/>
    <w:rsid w:val="3EB14820"/>
    <w:rsid w:val="40C23E80"/>
    <w:rsid w:val="413434CA"/>
    <w:rsid w:val="420E7A15"/>
    <w:rsid w:val="432D7E49"/>
    <w:rsid w:val="442D3F17"/>
    <w:rsid w:val="4537423E"/>
    <w:rsid w:val="468E3003"/>
    <w:rsid w:val="4AC209F2"/>
    <w:rsid w:val="4E4D64C2"/>
    <w:rsid w:val="53E9638C"/>
    <w:rsid w:val="54EE4E1D"/>
    <w:rsid w:val="55E55C13"/>
    <w:rsid w:val="574B4D41"/>
    <w:rsid w:val="57A428BB"/>
    <w:rsid w:val="57C659DA"/>
    <w:rsid w:val="5DAA57C2"/>
    <w:rsid w:val="5FFD65F7"/>
    <w:rsid w:val="61256578"/>
    <w:rsid w:val="617222E5"/>
    <w:rsid w:val="66C97DBF"/>
    <w:rsid w:val="68B45BBC"/>
    <w:rsid w:val="69A16AE3"/>
    <w:rsid w:val="6BA349C6"/>
    <w:rsid w:val="73703A3A"/>
    <w:rsid w:val="753F2ECB"/>
    <w:rsid w:val="767422FE"/>
    <w:rsid w:val="782E7BF1"/>
    <w:rsid w:val="78EF727D"/>
    <w:rsid w:val="7947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29</Pages>
  <Words>5123</Words>
  <Characters>6023</Characters>
  <Paragraphs>57</Paragraphs>
  <TotalTime>0</TotalTime>
  <ScaleCrop>false</ScaleCrop>
  <LinksUpToDate>false</LinksUpToDate>
  <CharactersWithSpaces>6375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2019-11-16T02:14:39Z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