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系统</w:t>
      </w:r>
      <w:r>
        <w:rPr>
          <w:rFonts w:hint="eastAsia" w:ascii="宋体" w:hAnsi="宋体" w:cs="宋体"/>
          <w:sz w:val="72"/>
          <w:szCs w:val="72"/>
          <w:lang w:eastAsia="zh-CN"/>
        </w:rPr>
        <w:t>集成</w:t>
      </w:r>
      <w:r>
        <w:rPr>
          <w:rFonts w:hint="eastAsia" w:ascii="宋体" w:hAnsi="宋体" w:eastAsia="宋体" w:cs="宋体"/>
          <w:sz w:val="72"/>
          <w:szCs w:val="72"/>
        </w:rPr>
        <w:t>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</w:t>
            </w:r>
            <w:r>
              <w:rPr>
                <w:rFonts w:hint="eastAsia" w:ascii="宋体" w:hAnsi="宋体" w:cs="宋体"/>
                <w:sz w:val="30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软件规格说明书以及软件功能测试用例编写集成测试用例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  <w:bookmarkStart w:id="15" w:name="_GoBack"/>
      <w:bookmarkEnd w:id="15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57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sz w:val="44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_Toc8076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1 </w:t>
          </w:r>
          <w:r>
            <w:rPr>
              <w:rFonts w:hint="eastAsia"/>
              <w:vertAlign w:val="baseline"/>
              <w:lang w:eastAsia="zh-CN"/>
            </w:rPr>
            <w:t>注册登录功能与基础记账功能集成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_Toc5426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2 </w:t>
          </w:r>
          <w:r>
            <w:rPr>
              <w:rFonts w:hint="eastAsia"/>
              <w:vertAlign w:val="baseline"/>
              <w:lang w:eastAsia="zh-CN"/>
            </w:rPr>
            <w:t>注册登录功能与收支显示功能集成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_Toc5426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_Toc19423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3 </w:t>
          </w:r>
          <w:r>
            <w:rPr>
              <w:rFonts w:hint="eastAsia"/>
              <w:lang w:eastAsia="zh-CN"/>
            </w:rPr>
            <w:t>注册登录功能与收支统计功能集成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_Toc27497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4 </w:t>
          </w:r>
          <w:r>
            <w:rPr>
              <w:rFonts w:hint="eastAsia"/>
              <w:lang w:eastAsia="zh-CN"/>
            </w:rPr>
            <w:t>注册登录功能与动态圈功能集成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_Toc27497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_Toc25291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5 </w:t>
          </w:r>
          <w:r>
            <w:rPr>
              <w:rFonts w:hint="eastAsia"/>
              <w:lang w:eastAsia="zh-CN"/>
            </w:rPr>
            <w:t>注册登录功能与设置功能集成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_Toc25291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_Toc22681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eastAsia="zh-CN"/>
            </w:rPr>
            <w:t>基础记账功能与收支显示功能集成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_Toc22681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_Toc2435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  <w:lang w:eastAsia="zh-CN"/>
            </w:rPr>
            <w:t>基础记账功能与收支统计功能集成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_Toc2435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4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_Toc3381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eastAsia="zh-CN"/>
            </w:rPr>
            <w:t>基础记账功能与动态圈功能</w:t>
          </w:r>
          <w:r>
            <w:rPr>
              <w:rFonts w:hint="eastAsia"/>
              <w:vertAlign w:val="baseline"/>
              <w:lang w:val="en-US" w:eastAsia="zh-CN"/>
            </w:rPr>
            <w:t>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_Toc3381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_Toc5753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eastAsia="zh-CN"/>
            </w:rPr>
            <w:t>基础记账功能与设置功能</w:t>
          </w:r>
          <w:r>
            <w:rPr>
              <w:rFonts w:hint="eastAsia"/>
              <w:vertAlign w:val="baseline"/>
              <w:lang w:val="en-US" w:eastAsia="zh-CN"/>
            </w:rPr>
            <w:t>集成</w:t>
          </w:r>
          <w:r>
            <w:rPr>
              <w:rFonts w:hint="eastAsia" w:ascii="宋体" w:hAnsi="宋体" w:eastAsia="宋体" w:cs="宋体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_Toc5753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_Toc30354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  <w:lang w:eastAsia="zh-CN"/>
            </w:rPr>
            <w:t>收支显示功能与收支统计功能集成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_Toc30354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_Toc30669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eastAsia="zh-CN"/>
            </w:rPr>
            <w:t>收支显示功能与动态圈功能集成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_Toc30669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_Toc4090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eastAsia="zh-CN"/>
            </w:rPr>
            <w:t>收支显示功能与设置功能集成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_Toc12932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eastAsia="zh-CN"/>
            </w:rPr>
            <w:t>收支统计功能与动态圈功能集成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_Toc12932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_Toc3493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eastAsia="zh-CN"/>
            </w:rPr>
            <w:t>收支统计功能与设置功能集成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_Toc3493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_Toc26677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动态圈</w:t>
          </w:r>
          <w:r>
            <w:rPr>
              <w:rFonts w:hint="eastAsia"/>
              <w:lang w:eastAsia="zh-CN"/>
            </w:rPr>
            <w:t>功能与设置功能集成</w:t>
          </w:r>
          <w:r>
            <w:rPr>
              <w:rFonts w:hint="eastAsia"/>
              <w:lang w:val="en-US" w:eastAsia="zh-CN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_Toc26677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8076"/>
      <w:r>
        <w:rPr>
          <w:rFonts w:hint="eastAsia"/>
          <w:vertAlign w:val="baseline"/>
          <w:lang w:eastAsia="zh-CN"/>
        </w:rPr>
        <w:t>注册登录功能与基础记账功能集成</w:t>
      </w:r>
      <w:r>
        <w:rPr>
          <w:rFonts w:hint="eastAsia" w:ascii="宋体" w:hAnsi="宋体" w:eastAsia="宋体" w:cs="宋体"/>
        </w:rPr>
        <w:t>测试用例</w:t>
      </w:r>
      <w:bookmarkEnd w:id="0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基础记账模块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JCJZ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注册登录功能与基础记账功能集成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在有多个空账号被注册的情况下，以联网情况打开客户端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点击右上角，分别添加多个不同的账单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记录当前账单状态1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添加了很多不同账单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随后，删除部分账单，修改部分账单并且使用所有查找功能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随后再次记录账单状态2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检查账单状态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账单状态为状态2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检查账单状态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账单状态为空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10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点击右上角，分别添加多个不同的账单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记录当前账单状态3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添加了很多不同账单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11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随后，删除部分账单，修改部分账单并且使用所有查找功能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随后再次记录账单状态4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12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13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使用账号2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14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检查账单状态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账单状态为状态4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15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16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使用账号1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17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检查账单状态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账单状态为状态2</w:t>
            </w:r>
          </w:p>
        </w:tc>
        <w:tc>
          <w:tcPr>
            <w:tcW w:w="0" w:type="auto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" w:name="_Toc5426"/>
      <w:r>
        <w:rPr>
          <w:rFonts w:hint="eastAsia"/>
          <w:vertAlign w:val="baseline"/>
          <w:lang w:eastAsia="zh-CN"/>
        </w:rPr>
        <w:t>注册登录功能与收支显示功能集成</w:t>
      </w:r>
      <w:r>
        <w:rPr>
          <w:rFonts w:hint="eastAsia" w:ascii="宋体" w:hAnsi="宋体" w:eastAsia="宋体" w:cs="宋体"/>
        </w:rPr>
        <w:t>测试用例</w:t>
      </w:r>
      <w:bookmarkEnd w:id="1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收支显示模块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SZXS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注册登录功能与收支显示功能集成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在JCCS-1完成的基础上，以联网情况打开客户端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切换至收支显示页面，分别检查账单信息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记录显示账单信息1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切换到收支显示页面并展示明细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切换至收支显示页面，分别检查账单信息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记录显示账单信息2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切换到收支显示页面并展示明细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切换至收支显示页面，分别检查账单信息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收支页面的账单信息位1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19423"/>
      <w:r>
        <w:rPr>
          <w:rFonts w:hint="eastAsia"/>
          <w:lang w:eastAsia="zh-CN"/>
        </w:rPr>
        <w:t>注册登录功能与收支统计功能集成</w:t>
      </w:r>
      <w:r>
        <w:rPr>
          <w:rFonts w:hint="eastAsia" w:ascii="宋体" w:hAnsi="宋体" w:eastAsia="宋体" w:cs="宋体"/>
        </w:rPr>
        <w:t>测试用例</w:t>
      </w:r>
      <w:bookmarkEnd w:id="2"/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收支统计模块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SZTJ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注册登录功能与收支统计功能</w:t>
            </w:r>
            <w:r>
              <w:rPr>
                <w:rFonts w:hint="eastAsia"/>
                <w:vertAlign w:val="baseline"/>
                <w:lang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在JCCS-1完成的基础上，以联网情况打开客户端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切换至收支统计页面，记录月支出，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记录统计页面1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切换到收支统计页面并展示图表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修改预算金额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预算金额被修改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切换至收支统计页面，记录月支出，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记录统计页面2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统计页面发生变化，预算金额被改变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切换至收支统计页面，记录月支出，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记录统计页面3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统计页面信息与账号1的统计页面信息无关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退出账号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退出成功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再次登录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使用账号1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跳转至基础记账页面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检查记录月支出，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收支统计页面为页面2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3" w:name="_Toc27497"/>
      <w:r>
        <w:rPr>
          <w:rFonts w:hint="eastAsia"/>
          <w:lang w:eastAsia="zh-CN"/>
        </w:rPr>
        <w:t>注册登录功能与动态圈功能集成</w:t>
      </w:r>
      <w:r>
        <w:rPr>
          <w:rFonts w:hint="eastAsia" w:ascii="宋体" w:hAnsi="宋体" w:eastAsia="宋体" w:cs="宋体"/>
        </w:rPr>
        <w:t>测试用例</w:t>
      </w:r>
      <w:bookmarkEnd w:id="3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动态圈模块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DTQ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JCCS-4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注册登录功能与动态圈功能</w:t>
            </w:r>
            <w:r>
              <w:rPr>
                <w:rFonts w:hint="eastAsia"/>
                <w:vertAlign w:val="baseline"/>
                <w:lang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跳转至收支明细页面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点击社区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跳转到社区页面，</w:t>
            </w:r>
            <w:r>
              <w:rPr>
                <w:rFonts w:hint="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点击其中一条动态的点赞按钮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点赞按钮由白色变为蓝色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对其中一条动态进行正确格式的评论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立即刷新页面，显示用户评论后的动态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长按所评论的内容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编写一条正确格式的动态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跳转到新增动态页面，点击提交后立即刷新，显示用户新增动态后的动态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点击所新增的动态的删除按钮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下拉页面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立即刷新，重新定位，</w:t>
            </w:r>
            <w:r>
              <w:rPr>
                <w:rFonts w:hint="eastAsia"/>
                <w:vertAlign w:val="baseline"/>
                <w:lang w:eastAsia="zh-CN"/>
              </w:rPr>
              <w:t>显示用户附近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4" w:name="_Toc25291"/>
      <w:r>
        <w:rPr>
          <w:rFonts w:hint="eastAsia"/>
          <w:lang w:eastAsia="zh-CN"/>
        </w:rPr>
        <w:t>注册登录功能与设置功能集成</w:t>
      </w:r>
      <w:r>
        <w:rPr>
          <w:rFonts w:hint="eastAsia" w:ascii="宋体" w:hAnsi="宋体" w:eastAsia="宋体" w:cs="宋体"/>
        </w:rPr>
        <w:t>测试用例</w:t>
      </w:r>
      <w:bookmarkEnd w:id="4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注册登录模块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JCDL-SZ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JCCS-5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注册登录功能与设置功能集成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输入测试账号1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跳转至收支明细页面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记录设置内容1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跳转至设置页面，显示测试账号1的用户名和用户ID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点击退出登录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页面显示未登录的状态，缓存测试账号1 的用户名及密码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点击登录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跳转到收支明细页面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5" w:name="_Toc22681"/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基础记账功能与收支显示功能集成</w:t>
      </w:r>
      <w:r>
        <w:rPr>
          <w:rFonts w:hint="eastAsia" w:ascii="宋体" w:hAnsi="宋体" w:eastAsia="宋体" w:cs="宋体"/>
        </w:rPr>
        <w:t>测试用例</w:t>
      </w:r>
      <w:bookmarkEnd w:id="5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基础记账模块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收支显示模块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JCJZ-SZXS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JCCS-6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基础记账功能与收支显示功能集成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账单被添加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切换收支显示页面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记录页面状态为1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显示了分别为收入或支出的账单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检查是否根据选择的收入和支出分别给出所有的符合要求的账单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无论收入还是支出，都有所有的需求账单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通过明细页面选定记账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跳转至查看记账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可以修改账单类型，返回或者删除改条账单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验证后，删除，修改并且使用查找功能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账单信息被修改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切换明细页面，对比修改是否对账单明细有影响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记录页面状态为2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状态1被改变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检查是否根据选择的收入和支出分别给出所有的符合要求的账单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无论收入还是支出，都有所有的需求账单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6" w:name="_Toc2435"/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基础记账功能与收支统计功能集成</w:t>
      </w:r>
      <w:r>
        <w:rPr>
          <w:rFonts w:hint="eastAsia" w:ascii="宋体" w:hAnsi="宋体" w:eastAsia="宋体" w:cs="宋体"/>
        </w:rPr>
        <w:t>测试用例</w:t>
      </w:r>
      <w:bookmarkEnd w:id="6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基础记账模块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收支统计模块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JCJZ-SZTJ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JCCS-7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基础记账功能与收支</w:t>
            </w:r>
            <w:r>
              <w:rPr>
                <w:rFonts w:hint="eastAsia"/>
                <w:lang w:val="en-US" w:eastAsia="zh-CN"/>
              </w:rPr>
              <w:t>统计</w:t>
            </w:r>
            <w:r>
              <w:rPr>
                <w:rFonts w:hint="eastAsia"/>
                <w:lang w:eastAsia="zh-CN"/>
              </w:rPr>
              <w:t>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添加账单，修改，删除账单并使用查找功能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记录下账单信息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记录页面状态为1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跳转至收支统计页面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调整图表，按年月日分别显示分类对比图表是否和账单信息一致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信息前后一致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修改预算金额，并且预算金额大于当月支出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预算金额被修改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切换至明细页面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跳转至明细页面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添加账单，并且修改删除账单后使用查找功能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并且在添加账单时，使得支出变得大于预算金额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记录账单信息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系统提示超出预算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调整图表，按年月日分别显示分类对比图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记录页面状态为2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跳转至收支统计页面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验证状态2的信息是否和修改后的账单能够一一对饮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信息前后一致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3381"/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基础记账功能与动态圈功能</w:t>
      </w:r>
      <w:r>
        <w:rPr>
          <w:rFonts w:hint="eastAsia"/>
          <w:vertAlign w:val="baseline"/>
          <w:lang w:val="en-US" w:eastAsia="zh-CN"/>
        </w:rPr>
        <w:t>集成</w:t>
      </w:r>
      <w:r>
        <w:rPr>
          <w:rFonts w:hint="eastAsia" w:ascii="宋体" w:hAnsi="宋体" w:eastAsia="宋体" w:cs="宋体"/>
        </w:rPr>
        <w:t>测试用例</w:t>
      </w:r>
      <w:bookmarkEnd w:id="7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基础记账模块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动态圈模块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JCJZ-DTQ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JCCS-8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基础记账功能与动态圈功能集成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添加账单，修改，删除账单并使用查找功能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点击社区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跳转到社区页面，</w:t>
            </w:r>
            <w:r>
              <w:rPr>
                <w:rFonts w:hint="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点击其中一条动态的点赞按钮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点赞按钮由白色变为蓝色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对其中一条动态进行正确格式的评论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立即刷新页面，显示用户评论后的动态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长按所评论的内容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编写一条正确格式的动态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跳转到新增动态页面，点击提交后立即刷新，显示用户新增动态后的动态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点击所新增的动态的删除按钮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下拉页面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立即刷新，重新定位，</w:t>
            </w:r>
            <w:r>
              <w:rPr>
                <w:rFonts w:hint="eastAsia"/>
                <w:vertAlign w:val="baseline"/>
                <w:lang w:eastAsia="zh-CN"/>
              </w:rPr>
              <w:t>显示用户附近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切换回基础记账页面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跳转至基础记账页面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页面内容和状态1一致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5753"/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基础记账功能与设置功能</w:t>
      </w:r>
      <w:r>
        <w:rPr>
          <w:rFonts w:hint="eastAsia"/>
          <w:vertAlign w:val="baseline"/>
          <w:lang w:val="en-US" w:eastAsia="zh-CN"/>
        </w:rPr>
        <w:t>集成</w:t>
      </w:r>
      <w:r>
        <w:rPr>
          <w:rFonts w:hint="eastAsia" w:ascii="宋体" w:hAnsi="宋体" w:eastAsia="宋体" w:cs="宋体"/>
        </w:rPr>
        <w:t>测试用例</w:t>
      </w:r>
      <w:bookmarkEnd w:id="8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基础记账模块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JCJZ-SZ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JCCS-9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基础记账功能与设置功能集成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添加账单，修改，删除账单并使用查找功能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检查用户ID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切换至明细页面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记录页面状态为2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状态2和状态1一致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添加账单，并且修改删除账单后使用查找功能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记录页面为状态3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账单状态发生改变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检查用户ID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用户ID保持不变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9" w:name="_Toc30354"/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收支显示功能与收支统计功能集成</w:t>
      </w:r>
      <w:r>
        <w:rPr>
          <w:rFonts w:hint="eastAsia"/>
          <w:lang w:val="en-US" w:eastAsia="zh-CN"/>
        </w:rPr>
        <w:t>测试用例</w:t>
      </w:r>
      <w:bookmarkEnd w:id="9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收支显示模块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收支统计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SZXS-SZTJ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收支显示功能和收支统计功能</w:t>
            </w:r>
            <w:r>
              <w:rPr>
                <w:rFonts w:hint="eastAsia"/>
                <w:lang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切换至手机显示功能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跳转至收支显示页面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切换至收支统计页面，记录月支出，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记录统计页面1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跳转至收支统计页面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修改设置金额数目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记下统计页面2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预算金额改变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点击明确页面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页面跳转到明确页面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对比状态2的图表和状态1的明细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内容完全一致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切换至收支统计页面，记录月支出，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分别记下按年，月，日的统计图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统计页面内的所有图表和设置预算和统计页面2一致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10" w:name="_Toc30669"/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收支显示功能与动态圈功能集成</w:t>
      </w:r>
      <w:r>
        <w:rPr>
          <w:rFonts w:hint="eastAsia"/>
          <w:lang w:val="en-US" w:eastAsia="zh-CN"/>
        </w:rPr>
        <w:t>测试用例</w:t>
      </w:r>
      <w:bookmarkEnd w:id="10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收支显示模块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动态圈模块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SZXS-DTQ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收支显示功能和动态圈功能</w:t>
            </w:r>
            <w:r>
              <w:rPr>
                <w:rFonts w:hint="eastAsia"/>
                <w:lang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跳转至收支显示页面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点击社区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跳转到社区页面，</w:t>
            </w:r>
            <w:r>
              <w:rPr>
                <w:rFonts w:hint="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点击其中一条动态的点赞按钮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点赞按钮由白色变为蓝色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对其中一条动态进行正确格式的评论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立即刷新页面，显示用户评论后的动态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长按所评论的内容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编写一条正确格式的动态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跳转到新增动态页面，点击提交后立即刷新，显示用户新增动态后的动态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点击所新增的动态的删除按钮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下拉页面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立即刷新，重新定位，</w:t>
            </w:r>
            <w:r>
              <w:rPr>
                <w:rFonts w:hint="eastAsia"/>
                <w:vertAlign w:val="baseline"/>
                <w:lang w:eastAsia="zh-CN"/>
              </w:rPr>
              <w:t>显示用户附近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切换回基础记账页面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跳转至基础记账页面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页面内容和状态1一致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11" w:name="_Toc4090"/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收支显示功能与设置功能集成</w:t>
      </w:r>
      <w:r>
        <w:rPr>
          <w:rFonts w:hint="eastAsia"/>
          <w:lang w:val="en-US" w:eastAsia="zh-CN"/>
        </w:rPr>
        <w:t>测试用例</w:t>
      </w:r>
      <w:bookmarkEnd w:id="11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收支显示模块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SZXS-SZ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收支显示功能与设置功能集成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跳转至收支显示页面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记录设置内容2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跳转至设置页面，显示测试账号1的用户名和用户ID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切换至收支显示页面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记录页面状态3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状态3和状态1一致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12" w:name="_Toc12932"/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收支统计功能与动态圈功能集成</w:t>
      </w:r>
      <w:r>
        <w:rPr>
          <w:rFonts w:hint="eastAsia"/>
          <w:lang w:val="en-US" w:eastAsia="zh-CN"/>
        </w:rPr>
        <w:t>测试用例</w:t>
      </w:r>
      <w:bookmarkEnd w:id="12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收支统计模块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动态圈模块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SZTJ-DTQ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收支统计功能和动态圈功能</w:t>
            </w:r>
            <w:r>
              <w:rPr>
                <w:rFonts w:hint="eastAsia"/>
                <w:lang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跳转至收支统计页面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点击社区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跳转到社区页面，</w:t>
            </w:r>
            <w:r>
              <w:rPr>
                <w:rFonts w:hint="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点击其中一条动态的点赞按钮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点赞按钮由白色变为蓝色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对其中一条动态进行正确格式的评论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立即刷新页面，显示用户评论后的动态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长按所评论的内容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编写一条正确格式的动态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跳转到新增动态页面，点击提交后立即刷新，显示用户新增动态后的动态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点击所新增的动态的删除按钮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下拉页面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立即刷新，重新定位，</w:t>
            </w:r>
            <w:r>
              <w:rPr>
                <w:rFonts w:hint="eastAsia"/>
                <w:vertAlign w:val="baseline"/>
                <w:lang w:eastAsia="zh-CN"/>
              </w:rPr>
              <w:t>显示用户附近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切换回收支统计页面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跳转至收支统计页面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页面内容和状态1一致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13" w:name="_Toc3493"/>
      <w:r>
        <w:rPr>
          <w:rFonts w:hint="eastAsia"/>
          <w:lang w:val="en-US" w:eastAsia="zh-CN"/>
        </w:rPr>
        <w:t>14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收支统计功能与设置功能集成</w:t>
      </w:r>
      <w:r>
        <w:rPr>
          <w:rFonts w:hint="eastAsia"/>
          <w:lang w:val="en-US" w:eastAsia="zh-CN"/>
        </w:rPr>
        <w:t>测试用例</w:t>
      </w:r>
      <w:bookmarkEnd w:id="13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收支统计模块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SZTJ-SZ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JCCS-14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收支统计功能与设置功能集成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跳转至收支统计页面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记录设置内容2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跳转至设置页面，显示测试账号1的用户名和用户ID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切换至收支统计页面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记录页面状态3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状态3和状态1一致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14" w:name="_Toc26677"/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动态圈</w:t>
      </w:r>
      <w:r>
        <w:rPr>
          <w:rFonts w:hint="eastAsia"/>
          <w:lang w:eastAsia="zh-CN"/>
        </w:rPr>
        <w:t>功能与设置功能集成</w:t>
      </w:r>
      <w:r>
        <w:rPr>
          <w:rFonts w:hint="eastAsia"/>
          <w:lang w:val="en-US" w:eastAsia="zh-CN"/>
        </w:rPr>
        <w:t>测试用例</w:t>
      </w:r>
      <w:bookmarkEnd w:id="14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动态圈模块</w:t>
            </w:r>
          </w:p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hint="eastAsia" w:ascii="宋体" w:hAnsi="宋体" w:cs="宋体"/>
                <w:bCs/>
                <w:sz w:val="18"/>
                <w:lang w:val="en-US" w:eastAsia="zh-CN"/>
              </w:rPr>
              <w:t>模块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DTQ-SZ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231" w:firstLineChars="110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JCCS-16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/>
                <w:lang w:eastAsia="zh-CN"/>
              </w:rPr>
              <w:t>动态圈功能与设置功能集成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在JCCS-1完成的基础上，以一个账户登录客户端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切换至设置页面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记录设置内容1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跳转至设置页面，显示测试账号1的用户名和用户ID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切换至社区页面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跳转到社区页面，</w:t>
            </w:r>
            <w:r>
              <w:rPr>
                <w:rFonts w:hint="eastAsia"/>
                <w:vertAlign w:val="baseline"/>
                <w:lang w:eastAsia="zh-CN"/>
              </w:rPr>
              <w:t>显示所登录用户附近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点击其中一条动态的点赞按钮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点赞按钮由白色变为蓝色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对其中一条动态进行正确格式的评论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立即刷新页面，显示用户评论后的动态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长按所评论的内容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编写一条正确格式的动态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跳转到新增动态页面，点击提交后立即刷新，显示用户新增动态后的动态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点击所新增的动态的删除按钮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点击确定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弹出询问框询问是否删除，点击确定后立即刷新，显示删除后的动态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下拉页面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立即刷新，重新定位，</w:t>
            </w:r>
            <w:r>
              <w:rPr>
                <w:rFonts w:hint="eastAsia"/>
                <w:vertAlign w:val="baseline"/>
                <w:lang w:eastAsia="zh-CN"/>
              </w:rPr>
              <w:t>显示用户附近</w:t>
            </w:r>
            <w:r>
              <w:rPr>
                <w:rFonts w:hint="eastAsia"/>
                <w:vertAlign w:val="baseline"/>
                <w:lang w:val="en-US" w:eastAsia="zh-CN"/>
              </w:rPr>
              <w:t>1千米的人的动态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9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切换回设置页面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跳转至设置页面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  <w:t>页面内容和状态1一致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kern w:val="2"/>
                <w:sz w:val="18"/>
                <w:szCs w:val="22"/>
                <w:lang w:val="en-US" w:eastAsia="zh-CN" w:bidi="ar-SA"/>
              </w:rPr>
            </w:pPr>
          </w:p>
        </w:tc>
      </w:tr>
    </w:tbl>
    <w:p>
      <w:pPr>
        <w:rPr>
          <w:rFonts w:hint="default" w:ascii="华文新魏" w:eastAsia="华文新魏"/>
          <w:sz w:val="44"/>
          <w:szCs w:val="4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3C13"/>
    <w:rsid w:val="0049061C"/>
    <w:rsid w:val="007C30B4"/>
    <w:rsid w:val="00C02CD4"/>
    <w:rsid w:val="00EE5925"/>
    <w:rsid w:val="03014E29"/>
    <w:rsid w:val="03816BF6"/>
    <w:rsid w:val="089E3175"/>
    <w:rsid w:val="08AA721F"/>
    <w:rsid w:val="08ED1CCC"/>
    <w:rsid w:val="0B1505C5"/>
    <w:rsid w:val="0B225825"/>
    <w:rsid w:val="0BC8450C"/>
    <w:rsid w:val="0C7728DD"/>
    <w:rsid w:val="0DF45FAC"/>
    <w:rsid w:val="11880461"/>
    <w:rsid w:val="13831C8F"/>
    <w:rsid w:val="161E244E"/>
    <w:rsid w:val="17F75AB4"/>
    <w:rsid w:val="19CC6B66"/>
    <w:rsid w:val="1CF709D1"/>
    <w:rsid w:val="1DD1797C"/>
    <w:rsid w:val="1DE349F7"/>
    <w:rsid w:val="1EF763B5"/>
    <w:rsid w:val="1F1A2F0F"/>
    <w:rsid w:val="1F9A4163"/>
    <w:rsid w:val="21C26F8A"/>
    <w:rsid w:val="22AC238F"/>
    <w:rsid w:val="23267651"/>
    <w:rsid w:val="245A057E"/>
    <w:rsid w:val="25400B10"/>
    <w:rsid w:val="25A33C19"/>
    <w:rsid w:val="26C75B55"/>
    <w:rsid w:val="26CB638E"/>
    <w:rsid w:val="2884024F"/>
    <w:rsid w:val="2A297244"/>
    <w:rsid w:val="31A81AE1"/>
    <w:rsid w:val="38CE7957"/>
    <w:rsid w:val="3B837460"/>
    <w:rsid w:val="3EB14820"/>
    <w:rsid w:val="3FEA4F2A"/>
    <w:rsid w:val="41572A86"/>
    <w:rsid w:val="415B266C"/>
    <w:rsid w:val="420E7A15"/>
    <w:rsid w:val="429E4DD5"/>
    <w:rsid w:val="42BC329F"/>
    <w:rsid w:val="432D7E49"/>
    <w:rsid w:val="46324FFD"/>
    <w:rsid w:val="4C45775B"/>
    <w:rsid w:val="4E4D64C2"/>
    <w:rsid w:val="4FA51A74"/>
    <w:rsid w:val="52151DCF"/>
    <w:rsid w:val="53E9638C"/>
    <w:rsid w:val="54B0307B"/>
    <w:rsid w:val="54EE4E1D"/>
    <w:rsid w:val="562E61D9"/>
    <w:rsid w:val="56564F2C"/>
    <w:rsid w:val="56EE053B"/>
    <w:rsid w:val="59027292"/>
    <w:rsid w:val="5CAA5D5E"/>
    <w:rsid w:val="5FFD65F7"/>
    <w:rsid w:val="61256578"/>
    <w:rsid w:val="617222E5"/>
    <w:rsid w:val="61A92BFB"/>
    <w:rsid w:val="62ED7202"/>
    <w:rsid w:val="64210A50"/>
    <w:rsid w:val="68CF2C7F"/>
    <w:rsid w:val="69A16AE3"/>
    <w:rsid w:val="6B8531A3"/>
    <w:rsid w:val="6BA349C6"/>
    <w:rsid w:val="6D2B6CE0"/>
    <w:rsid w:val="71AA173D"/>
    <w:rsid w:val="750E5EC0"/>
    <w:rsid w:val="751E6F06"/>
    <w:rsid w:val="753F2ECB"/>
    <w:rsid w:val="75C360CE"/>
    <w:rsid w:val="7DB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2019-11-16T02:24:28Z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