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“Almacen Frebor”</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[AFB]</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[29/09/2024]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Visión del Proyecto Scrum “Almacen Frebor”</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Datos del documento</w:t>
      </w:r>
    </w:p>
    <w:p w:rsidR="00000000" w:rsidDel="00000000" w:rsidP="00000000" w:rsidRDefault="00000000" w:rsidRPr="00000000" w14:paraId="0000002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2"/>
        <w:gridCol w:w="1799"/>
        <w:gridCol w:w="3045"/>
        <w:gridCol w:w="2192"/>
        <w:tblGridChange w:id="0">
          <w:tblGrid>
            <w:gridCol w:w="1792"/>
            <w:gridCol w:w="1799"/>
            <w:gridCol w:w="3045"/>
            <w:gridCol w:w="2192"/>
          </w:tblGrid>
        </w:tblGridChange>
      </w:tblGrid>
      <w:tr>
        <w:trPr>
          <w:cantSplit w:val="0"/>
          <w:tblHeader w:val="0"/>
        </w:trPr>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29/09/24</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Inicio documento</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Freddy Bravo</w:t>
            </w:r>
          </w:p>
        </w:tc>
      </w:tr>
      <w:tr>
        <w:trPr>
          <w:cantSplit w:val="0"/>
          <w:tblHeader w:val="0"/>
        </w:trPr>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2">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004D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Almacen Frebor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08/08/2024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18/12/2024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julio tapia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julio tapia</w:t>
            </w:r>
            <w:r w:rsidDel="00000000" w:rsidR="00000000" w:rsidRPr="00000000">
              <w:rPr>
                <w:rtl w:val="0"/>
              </w:rPr>
            </w:r>
          </w:p>
        </w:tc>
      </w:tr>
    </w:tbl>
    <w:p w:rsidR="00000000" w:rsidDel="00000000" w:rsidP="00000000" w:rsidRDefault="00000000" w:rsidRPr="00000000" w14:paraId="00000051">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7"/>
        <w:gridCol w:w="3413"/>
        <w:gridCol w:w="3220"/>
        <w:tblGridChange w:id="0">
          <w:tblGrid>
            <w:gridCol w:w="2087"/>
            <w:gridCol w:w="3413"/>
            <w:gridCol w:w="3220"/>
          </w:tblGrid>
        </w:tblGridChange>
      </w:tblGrid>
      <w:tr>
        <w:trPr>
          <w:cantSplit w:val="1"/>
          <w:tblHeader w:val="1"/>
        </w:trPr>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color w:val="000000"/>
                <w:rtl w:val="0"/>
              </w:rPr>
              <w:t xml:space="preserve">20.918.441-9</w:t>
            </w:r>
          </w:p>
        </w:tc>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Freddy Bravo</w:t>
            </w:r>
          </w:p>
        </w:tc>
        <w:tc>
          <w:tcPr>
            <w:shd w:fill="auto" w:val="clear"/>
          </w:tcPr>
          <w:p w:rsidR="00000000" w:rsidDel="00000000" w:rsidP="00000000" w:rsidRDefault="00000000" w:rsidRPr="00000000" w14:paraId="00000058">
            <w:pPr>
              <w:spacing w:after="0" w:line="240" w:lineRule="auto"/>
              <w:jc w:val="center"/>
              <w:rPr>
                <w:b w:val="1"/>
                <w:color w:val="000000"/>
              </w:rPr>
            </w:pPr>
            <w:hyperlink r:id="rId7">
              <w:r w:rsidDel="00000000" w:rsidR="00000000" w:rsidRPr="00000000">
                <w:rPr>
                  <w:b w:val="1"/>
                  <w:color w:val="0000ff"/>
                  <w:u w:val="single"/>
                  <w:rtl w:val="0"/>
                </w:rPr>
                <w:t xml:space="preserve">Fre.bravo@duocuc.cl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color w:val="000000"/>
                <w:rtl w:val="0"/>
              </w:rPr>
              <w:t xml:space="preserve">19.381.190-6</w:t>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color w:val="000000"/>
                <w:rtl w:val="0"/>
              </w:rPr>
              <w:t xml:space="preserve"> Ema simunovic</w:t>
            </w:r>
          </w:p>
        </w:tc>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color w:val="000000"/>
                <w:rtl w:val="0"/>
              </w:rPr>
              <w:t xml:space="preserve">Em.simunovic@duocuc.cl</w:t>
            </w:r>
          </w:p>
        </w:tc>
      </w:tr>
      <w:tr>
        <w:trPr>
          <w:cantSplit w:val="0"/>
          <w:tblHeader w:val="0"/>
        </w:trPr>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2et92p0" w:id="4"/>
      <w:bookmarkEnd w:id="4"/>
      <w:r w:rsidDel="00000000" w:rsidR="00000000" w:rsidRPr="00000000">
        <w:rPr>
          <w:rtl w:val="0"/>
        </w:rPr>
        <w:t xml:space="preserve">Visión del Proyecto Scrum “ nombre del proyecto”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4"/>
        <w:gridCol w:w="2199"/>
        <w:gridCol w:w="2195"/>
        <w:gridCol w:w="2190"/>
        <w:tblGridChange w:id="0">
          <w:tblGrid>
            <w:gridCol w:w="2194"/>
            <w:gridCol w:w="2199"/>
            <w:gridCol w:w="2195"/>
            <w:gridCol w:w="2190"/>
          </w:tblGrid>
        </w:tblGridChange>
      </w:tblGrid>
      <w:tr>
        <w:trPr>
          <w:cantSplit w:val="0"/>
          <w:tblHeader w:val="0"/>
        </w:trPr>
        <w:tc>
          <w:tcPr>
            <w:gridSpan w:val="4"/>
            <w:tcBorders>
              <w:top w:color="000000" w:space="0" w:sz="24" w:val="single"/>
              <w:left w:color="000000" w:space="0" w:sz="24" w:val="single"/>
              <w:bottom w:color="000000" w:space="0" w:sz="4" w:val="single"/>
              <w:right w:color="000000" w:space="0" w:sz="24" w:val="single"/>
            </w:tcBorders>
          </w:tcPr>
          <w:p w:rsidR="00000000" w:rsidDel="00000000" w:rsidP="00000000" w:rsidRDefault="00000000" w:rsidRPr="00000000" w14:paraId="0000006B">
            <w:pPr>
              <w:jc w:val="center"/>
              <w:rPr>
                <w:b w:val="1"/>
                <w:sz w:val="24"/>
                <w:szCs w:val="24"/>
              </w:rPr>
            </w:pPr>
            <w:r w:rsidDel="00000000" w:rsidR="00000000" w:rsidRPr="00000000">
              <w:rPr>
                <w:b w:val="1"/>
                <w:sz w:val="24"/>
                <w:szCs w:val="24"/>
              </w:rPr>
              <w:drawing>
                <wp:inline distB="0" distT="0" distL="0" distR="0">
                  <wp:extent cx="563439" cy="536924"/>
                  <wp:effectExtent b="0" l="0" r="0" t="0"/>
                  <wp:docPr id="10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4" w:val="single"/>
              <w:left w:color="000000" w:space="0" w:sz="24" w:val="single"/>
              <w:bottom w:color="000000" w:space="0" w:sz="24" w:val="single"/>
              <w:right w:color="000000" w:space="0" w:sz="24" w:val="single"/>
            </w:tcBorders>
          </w:tcPr>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nuestra vision es poder ayudar a estudiantes de zonas de bajos recursos a poder encontrar de forma rapida un lugar donde comprar sus materiales ya que en estas zonas no suelen haber muchos bazares con esto esperamos expandir nuestro publico teniendo esta tienda online</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tc>
      </w:tr>
      <w:tr>
        <w:trPr>
          <w:cantSplit w:val="0"/>
          <w:tblHeader w:val="0"/>
        </w:trPr>
        <w:tc>
          <w:tcPr>
            <w:tcBorders>
              <w:top w:color="000000" w:space="0" w:sz="24" w:val="single"/>
              <w:left w:color="000000" w:space="0" w:sz="24" w:val="single"/>
              <w:right w:color="000000" w:space="0" w:sz="24" w:val="single"/>
            </w:tcBorders>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7A">
            <w:pPr>
              <w:jc w:val="center"/>
              <w:rPr>
                <w:b w:val="1"/>
                <w:sz w:val="24"/>
                <w:szCs w:val="24"/>
              </w:rPr>
            </w:pPr>
            <w:r w:rsidDel="00000000" w:rsidR="00000000" w:rsidRPr="00000000">
              <w:rPr>
                <w:rtl w:val="0"/>
              </w:rPr>
            </w:r>
          </w:p>
          <w:p w:rsidR="00000000" w:rsidDel="00000000" w:rsidP="00000000" w:rsidRDefault="00000000" w:rsidRPr="00000000" w14:paraId="0000007B">
            <w:pPr>
              <w:jc w:val="center"/>
              <w:rPr>
                <w:b w:val="1"/>
                <w:sz w:val="24"/>
                <w:szCs w:val="24"/>
              </w:rPr>
            </w:pPr>
            <w:r w:rsidDel="00000000" w:rsidR="00000000" w:rsidRPr="00000000">
              <w:rPr>
                <w:b w:val="1"/>
                <w:sz w:val="24"/>
                <w:szCs w:val="24"/>
              </w:rPr>
              <w:drawing>
                <wp:inline distB="0" distT="0" distL="0" distR="0">
                  <wp:extent cx="541690" cy="518541"/>
                  <wp:effectExtent b="0" l="0" r="0" t="0"/>
                  <wp:docPr id="103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1690" cy="51854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b w:val="1"/>
                <w:sz w:val="24"/>
                <w:szCs w:val="24"/>
              </w:rPr>
            </w:pP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Pr>
              <w:drawing>
                <wp:inline distB="0" distT="0" distL="0" distR="0">
                  <wp:extent cx="933596" cy="522814"/>
                  <wp:effectExtent b="0" l="0" r="0" t="0"/>
                  <wp:docPr descr="Resultado de imagen para necesidades software" id="1030" name="image4.png"/>
                  <a:graphic>
                    <a:graphicData uri="http://schemas.openxmlformats.org/drawingml/2006/picture">
                      <pic:pic>
                        <pic:nvPicPr>
                          <pic:cNvPr descr="Resultado de imagen para necesidades software" id="0" name="image4.png"/>
                          <pic:cNvPicPr preferRelativeResize="0"/>
                        </pic:nvPicPr>
                        <pic:blipFill>
                          <a:blip r:embed="rId10"/>
                          <a:srcRect b="0" l="0" r="0" t="0"/>
                          <a:stretch>
                            <a:fillRect/>
                          </a:stretch>
                        </pic:blipFill>
                        <pic:spPr>
                          <a:xfrm>
                            <a:off x="0" y="0"/>
                            <a:ext cx="933596" cy="522814"/>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Pr>
              <w:drawing>
                <wp:inline distB="0" distT="0" distL="0" distR="0">
                  <wp:extent cx="729257" cy="546239"/>
                  <wp:effectExtent b="0" l="0" r="0" t="0"/>
                  <wp:docPr descr="Resultado de imagen para software" id="1033" name="image3.jpg"/>
                  <a:graphic>
                    <a:graphicData uri="http://schemas.openxmlformats.org/drawingml/2006/picture">
                      <pic:pic>
                        <pic:nvPicPr>
                          <pic:cNvPr descr="Resultado de imagen para software" id="0" name="image3.jpg"/>
                          <pic:cNvPicPr preferRelativeResize="0"/>
                        </pic:nvPicPr>
                        <pic:blipFill>
                          <a:blip r:embed="rId11"/>
                          <a:srcRect b="0" l="0" r="0" t="0"/>
                          <a:stretch>
                            <a:fillRect/>
                          </a:stretch>
                        </pic:blipFill>
                        <pic:spPr>
                          <a:xfrm>
                            <a:off x="0" y="0"/>
                            <a:ext cx="729257" cy="546239"/>
                          </a:xfrm>
                          <a:prstGeom prst="rect"/>
                          <a:ln/>
                        </pic:spPr>
                      </pic:pic>
                    </a:graphicData>
                  </a:graphic>
                </wp:inline>
              </w:drawing>
            </w:r>
            <w:r w:rsidDel="00000000" w:rsidR="00000000" w:rsidRPr="00000000">
              <w:rPr>
                <w:rtl w:val="0"/>
              </w:rPr>
            </w:r>
          </w:p>
        </w:tc>
        <w:tc>
          <w:tcPr>
            <w:tcBorders>
              <w:top w:color="000000" w:space="0" w:sz="24" w:val="single"/>
              <w:left w:color="000000" w:space="0" w:sz="24" w:val="single"/>
              <w:right w:color="000000" w:space="0" w:sz="24" w:val="single"/>
            </w:tcBorders>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Valor</w:t>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b w:val="1"/>
                <w:sz w:val="24"/>
                <w:szCs w:val="24"/>
              </w:rPr>
              <w:drawing>
                <wp:inline distB="0" distT="0" distL="0" distR="0">
                  <wp:extent cx="902549" cy="453373"/>
                  <wp:effectExtent b="0" l="0" r="0" t="0"/>
                  <wp:docPr id="103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02549" cy="453373"/>
                          </a:xfrm>
                          <a:prstGeom prst="rect"/>
                          <a:ln/>
                        </pic:spPr>
                      </pic:pic>
                    </a:graphicData>
                  </a:graphic>
                </wp:inline>
              </w:drawing>
            </w:r>
            <w:r w:rsidDel="00000000" w:rsidR="00000000" w:rsidRPr="00000000">
              <w:rPr>
                <w:rtl w:val="0"/>
              </w:rPr>
            </w:r>
          </w:p>
        </w:tc>
      </w:tr>
      <w:tr>
        <w:trPr>
          <w:cantSplit w:val="0"/>
          <w:tblHeader w:val="0"/>
        </w:trPr>
        <w:tc>
          <w:tcPr>
            <w:tcBorders>
              <w:left w:color="000000" w:space="0" w:sz="24" w:val="single"/>
              <w:bottom w:color="000000" w:space="0" w:sz="24" w:val="single"/>
              <w:right w:color="000000" w:space="0" w:sz="24" w:val="single"/>
            </w:tcBorders>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Escriba el o los grupos objetivos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Este programa esta diseñado especialmente para estudiantes y escolares, ya que ellos requieren de comprar materiales y también esta pensado para niños ya que tendrá un sección para juegos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 principal necesidad que se busca cubrir es (en el caso de mi barrio) la necesidad de materiales que necesitan los niños y alumnos, muchos de estos recuerdan que necesitan materiales en la noche cuando sus padres llegan, asi ellos no quedan mis materiales</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Producto. Pagina web(publico) app de escritorio (usuario interno)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Servicio: venta de productos escolares y de necesidad para estudiantes principalmente</w:t>
            </w:r>
          </w:p>
        </w:tc>
        <w:tc>
          <w:tcPr>
            <w:tcBorders>
              <w:left w:color="000000" w:space="0" w:sz="24" w:val="single"/>
              <w:bottom w:color="000000" w:space="0" w:sz="24" w:val="single"/>
              <w:right w:color="000000" w:space="0" w:sz="24" w:val="single"/>
            </w:tcBorders>
          </w:tcPr>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Indique los beneficios del proyecto.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Ayudara a que los niños y estudiantes puedan tener a mano todo lo necesario para su educación, desde los materiales mas básicos a documentos e impresiones que requieran</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tyjcwt" w:id="5"/>
      <w:bookmarkEnd w:id="5"/>
      <w:r w:rsidDel="00000000" w:rsidR="00000000" w:rsidRPr="00000000">
        <w:rPr>
          <w:rtl w:val="0"/>
        </w:rPr>
        <w:t xml:space="preserve">Definición de Roles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shd w:fill="f2f2f2" w:val="clear"/>
          </w:tcPr>
          <w:p w:rsidR="00000000" w:rsidDel="00000000" w:rsidP="00000000" w:rsidRDefault="00000000" w:rsidRPr="00000000" w14:paraId="000000A0">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A1">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A2">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Scrum master</w:t>
            </w:r>
          </w:p>
        </w:tc>
        <w:tc>
          <w:tcPr/>
          <w:p w:rsidR="00000000" w:rsidDel="00000000" w:rsidP="00000000" w:rsidRDefault="00000000" w:rsidRPr="00000000" w14:paraId="000000A4">
            <w:pPr>
              <w:rPr/>
            </w:pPr>
            <w:r w:rsidDel="00000000" w:rsidR="00000000" w:rsidRPr="00000000">
              <w:rPr>
                <w:rtl w:val="0"/>
              </w:rPr>
              <w:t xml:space="preserve">Ema simunovic</w:t>
            </w:r>
          </w:p>
        </w:tc>
        <w:tc>
          <w:tcPr/>
          <w:p w:rsidR="00000000" w:rsidDel="00000000" w:rsidP="00000000" w:rsidRDefault="00000000" w:rsidRPr="00000000" w14:paraId="000000A5">
            <w:pPr>
              <w:rPr/>
            </w:pPr>
            <w:r w:rsidDel="00000000" w:rsidR="00000000" w:rsidRPr="00000000">
              <w:rPr>
                <w:rtl w:val="0"/>
              </w:rPr>
              <w:t xml:space="preserve">Documentación</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Scrum asistent</w:t>
            </w:r>
          </w:p>
        </w:tc>
        <w:tc>
          <w:tcPr/>
          <w:p w:rsidR="00000000" w:rsidDel="00000000" w:rsidP="00000000" w:rsidRDefault="00000000" w:rsidRPr="00000000" w14:paraId="000000A7">
            <w:pPr>
              <w:rPr/>
            </w:pPr>
            <w:r w:rsidDel="00000000" w:rsidR="00000000" w:rsidRPr="00000000">
              <w:rPr>
                <w:rtl w:val="0"/>
              </w:rPr>
              <w:t xml:space="preserve">Freddy Bravo</w:t>
            </w:r>
          </w:p>
        </w:tc>
        <w:tc>
          <w:tcPr/>
          <w:p w:rsidR="00000000" w:rsidDel="00000000" w:rsidP="00000000" w:rsidRDefault="00000000" w:rsidRPr="00000000" w14:paraId="000000A8">
            <w:pPr>
              <w:rPr/>
            </w:pPr>
            <w:r w:rsidDel="00000000" w:rsidR="00000000" w:rsidRPr="00000000">
              <w:rPr>
                <w:rtl w:val="0"/>
              </w:rPr>
              <w:t xml:space="preserve">Documentación</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Programador </w:t>
            </w:r>
          </w:p>
        </w:tc>
        <w:tc>
          <w:tcPr/>
          <w:p w:rsidR="00000000" w:rsidDel="00000000" w:rsidP="00000000" w:rsidRDefault="00000000" w:rsidRPr="00000000" w14:paraId="000000AA">
            <w:pPr>
              <w:rPr/>
            </w:pPr>
            <w:r w:rsidDel="00000000" w:rsidR="00000000" w:rsidRPr="00000000">
              <w:rPr>
                <w:rtl w:val="0"/>
              </w:rPr>
              <w:t xml:space="preserve">Freddy bravo</w:t>
            </w:r>
          </w:p>
        </w:tc>
        <w:tc>
          <w:tcPr/>
          <w:p w:rsidR="00000000" w:rsidDel="00000000" w:rsidP="00000000" w:rsidRDefault="00000000" w:rsidRPr="00000000" w14:paraId="000000AB">
            <w:pPr>
              <w:rPr/>
            </w:pPr>
            <w:r w:rsidDel="00000000" w:rsidR="00000000" w:rsidRPr="00000000">
              <w:rPr>
                <w:rtl w:val="0"/>
              </w:rPr>
              <w:t xml:space="preserve">Programación</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testes</w:t>
            </w:r>
          </w:p>
        </w:tc>
        <w:tc>
          <w:tcPr/>
          <w:p w:rsidR="00000000" w:rsidDel="00000000" w:rsidP="00000000" w:rsidRDefault="00000000" w:rsidRPr="00000000" w14:paraId="000000AD">
            <w:pPr>
              <w:rPr/>
            </w:pPr>
            <w:r w:rsidDel="00000000" w:rsidR="00000000" w:rsidRPr="00000000">
              <w:rPr>
                <w:rtl w:val="0"/>
              </w:rPr>
              <w:t xml:space="preserve">Ema simunovic</w:t>
            </w:r>
          </w:p>
        </w:tc>
        <w:tc>
          <w:tcPr/>
          <w:p w:rsidR="00000000" w:rsidDel="00000000" w:rsidP="00000000" w:rsidRDefault="00000000" w:rsidRPr="00000000" w14:paraId="000000AE">
            <w:pPr>
              <w:rPr/>
            </w:pPr>
            <w:r w:rsidDel="00000000" w:rsidR="00000000" w:rsidRPr="00000000">
              <w:rPr>
                <w:rtl w:val="0"/>
              </w:rPr>
              <w:t xml:space="preserve">tester</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headerReference r:id="rId13" w:type="default"/>
      <w:footerReference r:id="rId14"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p>
  <w:p w:rsidR="00000000" w:rsidDel="00000000" w:rsidP="00000000" w:rsidRDefault="00000000" w:rsidRPr="00000000" w14:paraId="000000B8">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3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character" w:styleId="Mencinsinresolver">
    <w:name w:val="Unresolved Mention"/>
    <w:basedOn w:val="Fuentedeprrafopredeter"/>
    <w:uiPriority w:val="99"/>
    <w:semiHidden w:val="1"/>
    <w:unhideWhenUsed w:val="1"/>
    <w:rsid w:val="00005D1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re.bravo@duocuc.c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jTjT6oAYCkc1oD1UpeBmkTBCA==">CgMxLjAyCGguZ2pkZ3hzMgloLjMwajB6bGwyCWguMWZvYjl0ZTIJaC4zem55c2g3MgloLjJldDkycDAyCGgudHlqY3d0OAByITFCSGVueUVFZGVzaW1Sc2M1NDZKUzFQRU1XTFhSemdIdg==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