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almacen y bazar frebor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almacen y bazar frebor</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Discord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12/12/2024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programador jefe (Freddy Bravo)</w:t>
            </w:r>
          </w:p>
          <w:p w:rsidR="00000000" w:rsidDel="00000000" w:rsidP="00000000" w:rsidRDefault="00000000" w:rsidRPr="00000000" w14:paraId="00000016">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scrum master(Ema Simunovic)</w:t>
            </w: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C">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programador jefe(Freddy Bravo)</w:t>
            </w: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scrum master(Ema Simunovic)</w:t>
            </w: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8">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9">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A">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B">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en esta reunion los puntos que serian revisados serian los concernientes a la documentacion y las aplicaciones</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en revision a las aplicaciones le faltan diseños agradables a la vista y la conexion total a las api’s</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en esta reunión no salió nada del todo malo solo uno que otro retraso en el plazo de entrega y corrección de algunos documentos, sin mas eso seria el unico problema </w:t>
            </w:r>
          </w:p>
        </w:tc>
        <w:tc>
          <w:tcPr>
            <w:vAlign w:val="top"/>
          </w:tcPr>
          <w:p w:rsidR="00000000" w:rsidDel="00000000" w:rsidP="00000000" w:rsidRDefault="00000000" w:rsidRPr="00000000" w14:paraId="00000041">
            <w:pPr>
              <w:pStyle w:val="Heading3"/>
              <w:keepNext w:val="0"/>
              <w:keepLines w:val="0"/>
              <w:spacing w:line="240" w:lineRule="auto"/>
              <w:rPr>
                <w:rFonts w:ascii="Arial" w:cs="Arial" w:eastAsia="Arial" w:hAnsi="Arial"/>
                <w:color w:val="365f91"/>
                <w:sz w:val="26"/>
                <w:szCs w:val="26"/>
              </w:rPr>
            </w:pPr>
            <w:bookmarkStart w:colFirst="0" w:colLast="0" w:name="_heading=h.6tcoq74va5xy" w:id="0"/>
            <w:bookmarkEnd w:id="0"/>
            <w:r w:rsidDel="00000000" w:rsidR="00000000" w:rsidRPr="00000000">
              <w:rPr>
                <w:rFonts w:ascii="Arial" w:cs="Arial" w:eastAsia="Arial" w:hAnsi="Arial"/>
                <w:color w:val="365f91"/>
                <w:sz w:val="26"/>
                <w:szCs w:val="26"/>
                <w:rtl w:val="0"/>
              </w:rPr>
              <w:t xml:space="preserve">1. Gestión de atrasos</w:t>
            </w:r>
          </w:p>
          <w:p w:rsidR="00000000" w:rsidDel="00000000" w:rsidP="00000000" w:rsidRDefault="00000000" w:rsidRPr="00000000" w14:paraId="00000042">
            <w:pPr>
              <w:numPr>
                <w:ilvl w:val="0"/>
                <w:numId w:val="1"/>
              </w:numPr>
              <w:spacing w:after="0" w:before="240" w:line="240" w:lineRule="auto"/>
              <w:ind w:left="720" w:hanging="360"/>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Reevaluar el cronograma:</w:t>
            </w:r>
            <w:r w:rsidDel="00000000" w:rsidR="00000000" w:rsidRPr="00000000">
              <w:rPr>
                <w:rFonts w:ascii="Arial" w:cs="Arial" w:eastAsia="Arial" w:hAnsi="Arial"/>
                <w:color w:val="365f91"/>
                <w:sz w:val="24"/>
                <w:szCs w:val="24"/>
                <w:rtl w:val="0"/>
              </w:rPr>
              <w:t xml:space="preserve"> Ajusta las fechas según las tareas pendientes y recursos disponibles. Utiliza herramientas como diagramas de Gantt para visualizar los cambios.</w:t>
            </w:r>
          </w:p>
          <w:p w:rsidR="00000000" w:rsidDel="00000000" w:rsidP="00000000" w:rsidRDefault="00000000" w:rsidRPr="00000000" w14:paraId="00000043">
            <w:pPr>
              <w:numPr>
                <w:ilvl w:val="0"/>
                <w:numId w:val="1"/>
              </w:numPr>
              <w:spacing w:after="0" w:before="0" w:line="240" w:lineRule="auto"/>
              <w:ind w:left="720" w:hanging="360"/>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Priorizar tareas críticas:</w:t>
            </w:r>
            <w:r w:rsidDel="00000000" w:rsidR="00000000" w:rsidRPr="00000000">
              <w:rPr>
                <w:rFonts w:ascii="Arial" w:cs="Arial" w:eastAsia="Arial" w:hAnsi="Arial"/>
                <w:color w:val="365f91"/>
                <w:sz w:val="24"/>
                <w:szCs w:val="24"/>
                <w:rtl w:val="0"/>
              </w:rPr>
              <w:t xml:space="preserve"> Identifica las actividades clave para cumplir con los objetivos y enfócate en ellas.</w:t>
            </w:r>
          </w:p>
          <w:p w:rsidR="00000000" w:rsidDel="00000000" w:rsidP="00000000" w:rsidRDefault="00000000" w:rsidRPr="00000000" w14:paraId="00000044">
            <w:pPr>
              <w:numPr>
                <w:ilvl w:val="0"/>
                <w:numId w:val="1"/>
              </w:numPr>
              <w:spacing w:after="0" w:before="0" w:line="240" w:lineRule="auto"/>
              <w:ind w:left="720" w:hanging="360"/>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Comunicación clara:</w:t>
            </w:r>
            <w:r w:rsidDel="00000000" w:rsidR="00000000" w:rsidRPr="00000000">
              <w:rPr>
                <w:rFonts w:ascii="Arial" w:cs="Arial" w:eastAsia="Arial" w:hAnsi="Arial"/>
                <w:color w:val="365f91"/>
                <w:sz w:val="24"/>
                <w:szCs w:val="24"/>
                <w:rtl w:val="0"/>
              </w:rPr>
              <w:t xml:space="preserve"> Informa a las partes interesadas sobre los atrasos, las razones y el plan para corregirlos.</w:t>
            </w:r>
          </w:p>
          <w:p w:rsidR="00000000" w:rsidDel="00000000" w:rsidP="00000000" w:rsidRDefault="00000000" w:rsidRPr="00000000" w14:paraId="00000045">
            <w:pPr>
              <w:numPr>
                <w:ilvl w:val="0"/>
                <w:numId w:val="1"/>
              </w:numPr>
              <w:spacing w:after="0" w:before="0" w:line="240" w:lineRule="auto"/>
              <w:ind w:left="720" w:hanging="360"/>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Asignación eficiente de recursos:</w:t>
            </w:r>
            <w:r w:rsidDel="00000000" w:rsidR="00000000" w:rsidRPr="00000000">
              <w:rPr>
                <w:rFonts w:ascii="Arial" w:cs="Arial" w:eastAsia="Arial" w:hAnsi="Arial"/>
                <w:color w:val="365f91"/>
                <w:sz w:val="24"/>
                <w:szCs w:val="24"/>
                <w:rtl w:val="0"/>
              </w:rPr>
              <w:t xml:space="preserve"> Si es posible, redistribuye el equipo para reforzar las áreas con mayores atrasos.</w:t>
            </w:r>
          </w:p>
          <w:p w:rsidR="00000000" w:rsidDel="00000000" w:rsidP="00000000" w:rsidRDefault="00000000" w:rsidRPr="00000000" w14:paraId="00000046">
            <w:pPr>
              <w:numPr>
                <w:ilvl w:val="0"/>
                <w:numId w:val="1"/>
              </w:numPr>
              <w:spacing w:after="240" w:before="0" w:line="240" w:lineRule="auto"/>
              <w:ind w:left="720" w:hanging="360"/>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Revisar riesgos:</w:t>
            </w:r>
            <w:r w:rsidDel="00000000" w:rsidR="00000000" w:rsidRPr="00000000">
              <w:rPr>
                <w:rFonts w:ascii="Arial" w:cs="Arial" w:eastAsia="Arial" w:hAnsi="Arial"/>
                <w:color w:val="365f91"/>
                <w:sz w:val="24"/>
                <w:szCs w:val="24"/>
                <w:rtl w:val="0"/>
              </w:rPr>
              <w:t xml:space="preserve"> Evalúa los factores que causaron los atrasos para prevenir su repetición.</w:t>
            </w:r>
          </w:p>
          <w:p w:rsidR="00000000" w:rsidDel="00000000" w:rsidP="00000000" w:rsidRDefault="00000000" w:rsidRPr="00000000" w14:paraId="00000047">
            <w:pPr>
              <w:pStyle w:val="Heading3"/>
              <w:keepNext w:val="0"/>
              <w:keepLines w:val="0"/>
              <w:spacing w:line="240" w:lineRule="auto"/>
              <w:rPr>
                <w:rFonts w:ascii="Arial" w:cs="Arial" w:eastAsia="Arial" w:hAnsi="Arial"/>
                <w:color w:val="365f91"/>
                <w:sz w:val="26"/>
                <w:szCs w:val="26"/>
              </w:rPr>
            </w:pPr>
            <w:bookmarkStart w:colFirst="0" w:colLast="0" w:name="_heading=h.ufddr4581l6c" w:id="1"/>
            <w:bookmarkEnd w:id="1"/>
            <w:r w:rsidDel="00000000" w:rsidR="00000000" w:rsidRPr="00000000">
              <w:rPr>
                <w:rFonts w:ascii="Arial" w:cs="Arial" w:eastAsia="Arial" w:hAnsi="Arial"/>
                <w:color w:val="365f91"/>
                <w:sz w:val="26"/>
                <w:szCs w:val="26"/>
                <w:rtl w:val="0"/>
              </w:rPr>
              <w:t xml:space="preserve">2. Mejoras en la documentación</w:t>
            </w:r>
          </w:p>
          <w:p w:rsidR="00000000" w:rsidDel="00000000" w:rsidP="00000000" w:rsidRDefault="00000000" w:rsidRPr="00000000" w14:paraId="00000048">
            <w:pPr>
              <w:numPr>
                <w:ilvl w:val="0"/>
                <w:numId w:val="2"/>
              </w:numPr>
              <w:spacing w:after="0" w:before="240" w:line="240" w:lineRule="auto"/>
              <w:ind w:left="720" w:hanging="360"/>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Estándares claros:</w:t>
            </w:r>
            <w:r w:rsidDel="00000000" w:rsidR="00000000" w:rsidRPr="00000000">
              <w:rPr>
                <w:rFonts w:ascii="Arial" w:cs="Arial" w:eastAsia="Arial" w:hAnsi="Arial"/>
                <w:color w:val="365f91"/>
                <w:sz w:val="24"/>
                <w:szCs w:val="24"/>
                <w:rtl w:val="0"/>
              </w:rPr>
              <w:t xml:space="preserve"> Define un formato uniforme para los documentos, incluyendo plantillas, estilos y estructura para garantizar consistencia.</w:t>
            </w:r>
          </w:p>
          <w:p w:rsidR="00000000" w:rsidDel="00000000" w:rsidP="00000000" w:rsidRDefault="00000000" w:rsidRPr="00000000" w14:paraId="00000049">
            <w:pPr>
              <w:numPr>
                <w:ilvl w:val="0"/>
                <w:numId w:val="2"/>
              </w:numPr>
              <w:spacing w:after="0" w:before="0" w:line="240" w:lineRule="auto"/>
              <w:ind w:left="720" w:hanging="360"/>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Revisión colaborativa:</w:t>
            </w:r>
            <w:r w:rsidDel="00000000" w:rsidR="00000000" w:rsidRPr="00000000">
              <w:rPr>
                <w:rFonts w:ascii="Arial" w:cs="Arial" w:eastAsia="Arial" w:hAnsi="Arial"/>
                <w:color w:val="365f91"/>
                <w:sz w:val="24"/>
                <w:szCs w:val="24"/>
                <w:rtl w:val="0"/>
              </w:rPr>
              <w:t xml:space="preserve"> Implementa un proceso de revisión donde varios miembros del equipo revisen y validen los documentos antes de darlos por finalizados.</w:t>
            </w:r>
          </w:p>
          <w:p w:rsidR="00000000" w:rsidDel="00000000" w:rsidP="00000000" w:rsidRDefault="00000000" w:rsidRPr="00000000" w14:paraId="0000004A">
            <w:pPr>
              <w:numPr>
                <w:ilvl w:val="0"/>
                <w:numId w:val="2"/>
              </w:numPr>
              <w:spacing w:after="0" w:before="0" w:line="240" w:lineRule="auto"/>
              <w:ind w:left="720" w:hanging="360"/>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Automatización y herramientas:</w:t>
            </w:r>
            <w:r w:rsidDel="00000000" w:rsidR="00000000" w:rsidRPr="00000000">
              <w:rPr>
                <w:rFonts w:ascii="Arial" w:cs="Arial" w:eastAsia="Arial" w:hAnsi="Arial"/>
                <w:color w:val="365f91"/>
                <w:sz w:val="24"/>
                <w:szCs w:val="24"/>
                <w:rtl w:val="0"/>
              </w:rPr>
              <w:t xml:space="preserve"> Usa herramientas de gestión documental o software especializado (como SharePoint, Notion, o Google Workspace) para evitar errores comunes y centralizar las versiones.</w:t>
            </w:r>
          </w:p>
          <w:p w:rsidR="00000000" w:rsidDel="00000000" w:rsidP="00000000" w:rsidRDefault="00000000" w:rsidRPr="00000000" w14:paraId="0000004B">
            <w:pPr>
              <w:numPr>
                <w:ilvl w:val="0"/>
                <w:numId w:val="2"/>
              </w:numPr>
              <w:spacing w:after="0" w:before="0" w:line="240" w:lineRule="auto"/>
              <w:ind w:left="720" w:hanging="360"/>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Capacitación:</w:t>
            </w:r>
            <w:r w:rsidDel="00000000" w:rsidR="00000000" w:rsidRPr="00000000">
              <w:rPr>
                <w:rFonts w:ascii="Arial" w:cs="Arial" w:eastAsia="Arial" w:hAnsi="Arial"/>
                <w:color w:val="365f91"/>
                <w:sz w:val="24"/>
                <w:szCs w:val="24"/>
                <w:rtl w:val="0"/>
              </w:rPr>
              <w:t xml:space="preserve"> Si los problemas documentales surgen por desconocimiento, capacita a tu equipo en redacción técnica, manejo de herramientas o estándares de calidad.</w:t>
            </w:r>
          </w:p>
          <w:p w:rsidR="00000000" w:rsidDel="00000000" w:rsidP="00000000" w:rsidRDefault="00000000" w:rsidRPr="00000000" w14:paraId="0000004C">
            <w:pPr>
              <w:numPr>
                <w:ilvl w:val="0"/>
                <w:numId w:val="2"/>
              </w:numPr>
              <w:spacing w:after="240" w:before="0" w:line="240" w:lineRule="auto"/>
              <w:ind w:left="720" w:hanging="360"/>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Seguimiento y control de cambios:</w:t>
            </w:r>
            <w:r w:rsidDel="00000000" w:rsidR="00000000" w:rsidRPr="00000000">
              <w:rPr>
                <w:rFonts w:ascii="Arial" w:cs="Arial" w:eastAsia="Arial" w:hAnsi="Arial"/>
                <w:color w:val="365f91"/>
                <w:sz w:val="24"/>
                <w:szCs w:val="24"/>
                <w:rtl w:val="0"/>
              </w:rPr>
              <w:t xml:space="preserve"> Implementa un sistema que registre quién hizo qué cambios y por qué, facilitando el control de calidad.</w:t>
            </w:r>
          </w:p>
          <w:p w:rsidR="00000000" w:rsidDel="00000000" w:rsidP="00000000" w:rsidRDefault="00000000" w:rsidRPr="00000000" w14:paraId="0000004D">
            <w:pPr>
              <w:pStyle w:val="Heading3"/>
              <w:keepNext w:val="0"/>
              <w:keepLines w:val="0"/>
              <w:spacing w:line="240" w:lineRule="auto"/>
              <w:rPr>
                <w:rFonts w:ascii="Arial" w:cs="Arial" w:eastAsia="Arial" w:hAnsi="Arial"/>
                <w:color w:val="365f91"/>
                <w:sz w:val="26"/>
                <w:szCs w:val="26"/>
              </w:rPr>
            </w:pPr>
            <w:bookmarkStart w:colFirst="0" w:colLast="0" w:name="_heading=h.l00br58ww3vl" w:id="2"/>
            <w:bookmarkEnd w:id="2"/>
            <w:r w:rsidDel="00000000" w:rsidR="00000000" w:rsidRPr="00000000">
              <w:rPr>
                <w:rFonts w:ascii="Arial" w:cs="Arial" w:eastAsia="Arial" w:hAnsi="Arial"/>
                <w:color w:val="365f91"/>
                <w:sz w:val="26"/>
                <w:szCs w:val="26"/>
                <w:rtl w:val="0"/>
              </w:rPr>
              <w:t xml:space="preserve">3. Acciones preventivas</w:t>
            </w:r>
          </w:p>
          <w:p w:rsidR="00000000" w:rsidDel="00000000" w:rsidP="00000000" w:rsidRDefault="00000000" w:rsidRPr="00000000" w14:paraId="0000004E">
            <w:pPr>
              <w:numPr>
                <w:ilvl w:val="0"/>
                <w:numId w:val="4"/>
              </w:numPr>
              <w:spacing w:after="0" w:before="240" w:line="240" w:lineRule="auto"/>
              <w:ind w:left="720" w:hanging="360"/>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Lecciones aprendidas:</w:t>
            </w:r>
            <w:r w:rsidDel="00000000" w:rsidR="00000000" w:rsidRPr="00000000">
              <w:rPr>
                <w:rFonts w:ascii="Arial" w:cs="Arial" w:eastAsia="Arial" w:hAnsi="Arial"/>
                <w:color w:val="365f91"/>
                <w:sz w:val="24"/>
                <w:szCs w:val="24"/>
                <w:rtl w:val="0"/>
              </w:rPr>
              <w:t xml:space="preserve"> Documenta lo que salió mal y cómo lo corrigieron para futuros proyectos.</w:t>
            </w:r>
          </w:p>
          <w:p w:rsidR="00000000" w:rsidDel="00000000" w:rsidP="00000000" w:rsidRDefault="00000000" w:rsidRPr="00000000" w14:paraId="0000004F">
            <w:pPr>
              <w:numPr>
                <w:ilvl w:val="0"/>
                <w:numId w:val="4"/>
              </w:numPr>
              <w:spacing w:after="0" w:before="0" w:line="240" w:lineRule="auto"/>
              <w:ind w:left="720" w:hanging="360"/>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Reuniones regulares:</w:t>
            </w:r>
            <w:r w:rsidDel="00000000" w:rsidR="00000000" w:rsidRPr="00000000">
              <w:rPr>
                <w:rFonts w:ascii="Arial" w:cs="Arial" w:eastAsia="Arial" w:hAnsi="Arial"/>
                <w:color w:val="365f91"/>
                <w:sz w:val="24"/>
                <w:szCs w:val="24"/>
                <w:rtl w:val="0"/>
              </w:rPr>
              <w:t xml:space="preserve"> Realiza reuniones de seguimiento frecuentes para detectar y resolver problemas de manera temprana.</w:t>
            </w:r>
          </w:p>
          <w:p w:rsidR="00000000" w:rsidDel="00000000" w:rsidP="00000000" w:rsidRDefault="00000000" w:rsidRPr="00000000" w14:paraId="00000050">
            <w:pPr>
              <w:numPr>
                <w:ilvl w:val="0"/>
                <w:numId w:val="4"/>
              </w:numPr>
              <w:spacing w:after="240" w:before="0" w:line="240" w:lineRule="auto"/>
              <w:ind w:left="720" w:hanging="360"/>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Buffer de tiempo:</w:t>
            </w:r>
            <w:r w:rsidDel="00000000" w:rsidR="00000000" w:rsidRPr="00000000">
              <w:rPr>
                <w:rFonts w:ascii="Arial" w:cs="Arial" w:eastAsia="Arial" w:hAnsi="Arial"/>
                <w:color w:val="365f91"/>
                <w:sz w:val="24"/>
                <w:szCs w:val="24"/>
                <w:rtl w:val="0"/>
              </w:rPr>
              <w:t xml:space="preserve"> Incluye márgenes en el cronograma para absorber pequeños atrasos sin afectar las metas principales.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56">
      <w:pPr>
        <w:numPr>
          <w:ilvl w:val="0"/>
          <w:numId w:val="3"/>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57">
      <w:pPr>
        <w:numPr>
          <w:ilvl w:val="0"/>
          <w:numId w:val="3"/>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88965" cy="238760"/>
                      </a:xfrm>
                      <a:prstGeom prst="rect"/>
                      <a:ln/>
                    </pic:spPr>
                  </pic:pic>
                </a:graphicData>
              </a:graphic>
            </wp:anchor>
          </w:drawing>
        </mc:Fallback>
      </mc:AlternateConten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54645" cy="238760"/>
                      </a:xfrm>
                      <a:prstGeom prst="rect"/>
                      <a:ln/>
                    </pic:spPr>
                  </pic:pic>
                </a:graphicData>
              </a:graphic>
            </wp:anchor>
          </w:drawing>
        </mc:Fallback>
      </mc:AlternateConten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uYo1t4YJpOHm1JY245zXjiqkcA==">CgMxLjAyDmguNnRjb3E3NHZhNXh5Mg5oLnVmZGRyNDU4MWw2YzIOaC5sMDBicjU4d3czdmw4AHIhMU9wWkdrRldGbWlucXMtcGlPYXFGT1dudTJ1TlkwWHky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