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DOKUMEN ANALISIS KEBUTUHAN</w:t>
      </w:r>
    </w:p>
    <w:p>
      <w:pPr>
        <w:spacing w:after="400"/>
        <w:jc w:val="center"/>
      </w:pPr>
      <w:r>
        <w:t xml:space="preserve">Website Jasa Joki Roblox “Six Seven Store”</w:t>
      </w:r>
    </w:p>
    <w:p>
      <w:pPr>
        <w:pStyle w:val="Heading1"/>
        <w:spacing w:after="150" w:before="300"/>
      </w:pPr>
      <w:r>
        <w:t xml:space="preserve">1. Pendahuluan</w:t>
      </w:r>
    </w:p>
    <w:p>
      <w:pPr>
        <w:pStyle w:val="Heading2"/>
        <w:spacing w:after="100" w:before="200"/>
      </w:pPr>
      <w:r>
        <w:t xml:space="preserve">1.1 Latar Belakang</w:t>
      </w:r>
    </w:p>
    <w:p>
      <w:pPr>
        <w:spacing w:after="120"/>
      </w:pPr>
      <w:r>
        <w:t xml:space="preserve">Six Seven Store adalah rencana pengembangan website usaha jasa joki (jasa pengerjaan pesanan game oleh pihak ketiga demi keuntungan) yang berfokus pada platform game Roblox. Website ini menjembatani tiga pihak: pelanggan (User) yang ingin akun/progres Roblox-nya dikerjakan, Admin selaku pengelola pesanan, dan Tim Joki selaku eksekutor pekerjaan.</w:t>
      </w:r>
    </w:p>
    <w:p>
      <w:pPr>
        <w:pStyle w:val="Heading2"/>
        <w:spacing w:after="100" w:before="200"/>
      </w:pPr>
      <w:r>
        <w:t xml:space="preserve">1.2 Tujuan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Menyediakan platform pemesanan jasa joki Roblox yang terstruktur, mulai dari pemilihan game hingga pembayaran.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Memberikan transparansi status transaksi dan progres pengerjaan kepada pelanggan.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Mengatur alur kerja tiga peran (User, Admin, Tim Joki) secara jelas dan berurutan.</w:t>
      </w:r>
    </w:p>
    <w:p>
      <w:pPr>
        <w:pStyle w:val="Heading2"/>
        <w:spacing w:after="100" w:before="200"/>
      </w:pPr>
      <w:r>
        <w:t xml:space="preserve">1.3 Ruang Lingkup</w:t>
      </w:r>
    </w:p>
    <w:p>
      <w:pPr>
        <w:spacing w:after="120"/>
      </w:pPr>
      <w:r>
        <w:t xml:space="preserve">Sistem mencakup pendaftaran &amp; login, katalog game beserta layanan joki, transaksi &amp; pembayaran online, pengecekan status transaksi, dan manajemen profil, dengan 3 hak akses berbeda (User, Admin, Tim Joki).</w:t>
      </w:r>
    </w:p>
    <w:p>
      <w:pPr>
        <w:pStyle w:val="Heading1"/>
        <w:spacing w:after="150" w:before="300"/>
      </w:pPr>
      <w:r>
        <w:t xml:space="preserve">2. Identifikasi Pengguna (Aktor)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200"/>
      </w:tblGrid>
      <w:tr>
        <w:trPr>
          <w:tblHeader/>
        </w:trPr>
        <w:tc>
          <w:tcPr>
            <w:tcW w:type="dxa" w:w="24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Aktor</w:t>
            </w:r>
          </w:p>
        </w:tc>
        <w:tc>
          <w:tcPr>
            <w:tcW w:type="dxa" w:w="4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Hak Akses Utama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(Pelanggan)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Pengguna umum yang memesan jasa joki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Daftar/masuk, memilih game &amp; layanan, transaksi, cek status, kelola profil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(Pemilik)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Pengelola utama yang memvalidasi &amp; mendistribusikan pesanan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Kelola data game/layanan, memvalidasi pembayaran, menugaskan Tim Joki, memantau seluruh transaksi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 Joki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Eksekutor yang mengerjakan pesanan joki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Menerima penugasan, mengerjakan pesanan, memperbarui progres, berkomunikasi dengan User</w:t>
            </w:r>
          </w:p>
        </w:tc>
      </w:tr>
    </w:tbl>
    <w:p>
      <w:pPr>
        <w:pStyle w:val="Heading1"/>
        <w:spacing w:after="150" w:before="300"/>
      </w:pPr>
      <w:r>
        <w:t xml:space="preserve">3. Kebutuhan Fungsional</w:t>
      </w:r>
    </w:p>
    <w:p>
      <w:pPr>
        <w:pStyle w:val="Heading2"/>
        <w:spacing w:after="100" w:before="200"/>
      </w:pPr>
      <w:r>
        <w:t xml:space="preserve">3.1 Autentikasi (Halaman Login)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Sistem menyediakan formulir Daftar Akun dengan input: nama pengguna, email, dan password.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Setelah mendaftar, pengguna diarahkan ke formulir Masuk untuk login ulang menggunakan email dan password.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Sistem melakukan validasi data sebelum mengizinkan akses ke Halaman Utama.</w:t>
      </w:r>
    </w:p>
    <w:p>
      <w:pPr>
        <w:pStyle w:val="Heading2"/>
        <w:spacing w:after="100" w:before="200"/>
      </w:pPr>
      <w:r>
        <w:t xml:space="preserve">3.2 Halaman Utama (Beranda)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Menampilkan ucapan selamat datang “Kawan SixSevenStore”.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Menyediakan navbar dengan menu: Beranda, Jasa Joki, Cek Transaksi, Pencarian, dan Profil.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Pada tampilan hamburger (mobile), menu yang sama ditampilkan disertai informasi realtime (misalnya pengumuman/status layanan).</w:t>
      </w:r>
    </w:p>
    <w:p>
      <w:pPr>
        <w:pStyle w:val="Heading2"/>
        <w:spacing w:after="100" w:before="200"/>
      </w:pPr>
      <w:r>
        <w:t xml:space="preserve">3.3 Halaman Jasa Joki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Menampilkan daftar game dalam format kartu rasio 3:4 berisi gambar game, nama game, dan status “Tersedia Layanan/Tidak Tersedia Layanan”.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Setelah memilih game, sistem menampilkan daftar layanan joki berisi gambar, harga, dan keterangan layanan.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Halaman Detail Joki meminta input: username Roblox (divalidasi langsung ke Roblox dan menampilkan keterangan “Ditemukan”/“Tidak Ditemukan”), password Roblox, deskripsi joki, dan detail tambahan joki.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Halaman Detail Transaksi menampilkan ringkasan pesanan, pilihan metode pembayaran online (DANA, GoPay, QRIS, dll.), dan kode transaksi unik.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Sistem menampilkan konfirmasi penyelesaian pembayaran setelah transaksi berhasil.</w:t>
      </w:r>
    </w:p>
    <w:p>
      <w:pPr>
        <w:pStyle w:val="Heading2"/>
        <w:spacing w:after="100" w:before="200"/>
      </w:pPr>
      <w:r>
        <w:t xml:space="preserve">3.4 Halaman Cek Transaksi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Pengguna dapat mencari transaksi dengan memasukkan kode transaksi atau username.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Hasil pencarian menampilkan kode transaksi, waktu transaksi, dan nominal yang telah dibayarkan.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Pengguna dapat melihat detail berupa checklist urutan/tahapan progres transaksi (misalnya: dibayar → diverifikasi admin → dikerjakan tim joki → selesai).</w:t>
      </w:r>
    </w:p>
    <w:p>
      <w:pPr>
        <w:pStyle w:val="Heading2"/>
        <w:spacing w:after="100" w:before="200"/>
      </w:pPr>
      <w:r>
        <w:t xml:space="preserve">3.5 Halaman Profil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Menampilkan foto profil yang dapat diganti pengguna.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Menampilkan username Roblox, email, total nominal pesanan yang pernah dilakukan, dan riwayat pembelian.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Menyediakan pengaturan akun untuk mengedit profil (username, email, password) dan fitur keluar akun (logout).</w:t>
      </w:r>
    </w:p>
    <w:p>
      <w:pPr>
        <w:pStyle w:val="Heading2"/>
        <w:spacing w:after="100" w:before="200"/>
      </w:pPr>
      <w:r>
        <w:t xml:space="preserve">3.6 Manajemen Peran (Admin &amp; Tim Joki)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menerima data pesanan yang masuk dari User dan menugaskannya ke Tim Joki yang sesuai.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 Joki menerima detail pekerjaan dari Admin, mengerjakan pesanan, dan memperbarui progres secara berkala.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dapat memantau progres melalui halaman Cek Transaksi dan berkomunikasi langsung dengan Tim Joki setelah proses joki dimulai.</w:t>
      </w:r>
    </w:p>
    <w:p>
      <w:pPr>
        <w:pStyle w:val="Heading1"/>
        <w:spacing w:after="150" w:before="300"/>
      </w:pPr>
      <w:r>
        <w:t xml:space="preserve">4. Kebutuhan Non-Fungsional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00"/>
      </w:tblGrid>
      <w:tr>
        <w:trPr>
          <w:tblHeader/>
        </w:trPr>
        <w:tc>
          <w:tcPr>
            <w:tcW w:type="dxa" w:w="26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7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Deskripsi Kebutuhan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Keamanan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 disimpan dalam bentuk terenkripsi (hash); data akun Roblox pelanggan (username &amp; password) disimpan dan diakses secara terbatas hanya oleh Tim Joki yang ditugaskan.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Kegunaan (Usability)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Navigasi antarhalaman melalui navbar sederhana; tampilan responsif termasuk mode hamburger menu untuk perangkat mobile.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Keandalan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Validasi username Roblox terhubung langsung ke API/data Roblox agar status “Ditemukan/Tidak Ditemukan” akurat.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Halaman katalog game &amp; layanan dapat memuat data dengan cepat meski jumlah game bertambah.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Kompatibilitas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Mendukung metode pembayaran online populer di Indonesia (DANA, GoPay, QRIS, dan lainnya).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Skalabilitas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Struktur data mendukung penambahan Tim Joki dan game baru tanpa mengubah struktur inti sistem.</w:t>
            </w:r>
          </w:p>
        </w:tc>
      </w:tr>
    </w:tbl>
    <w:p>
      <w:pPr>
        <w:pStyle w:val="Heading1"/>
        <w:spacing w:after="150" w:before="300"/>
      </w:pPr>
      <w:r>
        <w:t xml:space="preserve">5. Kebutuhan Data</w:t>
      </w:r>
    </w:p>
    <w:p>
      <w:pPr>
        <w:spacing w:after="120"/>
      </w:pPr>
      <w:r>
        <w:t xml:space="preserve">Kebutuhan data selengkapnya (entitas, atribut, dan relasi antar-data) dijabarkan pada dokumen terpisah “Entity Relationship Diagram (ERD) – Six Seven Store”.</w:t>
      </w:r>
    </w:p>
    <w:p>
      <w:pPr>
        <w:pStyle w:val="Heading1"/>
        <w:spacing w:after="150" w:before="300"/>
      </w:pPr>
      <w:r>
        <w:t xml:space="preserve">6. Alur Proses Bisnis</w:t>
      </w:r>
    </w:p>
    <w:p>
      <w:pPr>
        <w:spacing w:after="120"/>
      </w:pPr>
      <w:r>
        <w:t xml:space="preserve">Alur proses bisnis secara berurutan: User → Admin → Tim Joki → User, dan User ↔ Tim Joki setelah proses joki dimulai. Rincian alur digambarkan pada dokumen terpisah “Flowchart Program – Six Seven Store”.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2026-09-12T08:49:19.829Z</dcterms:created>
  <dcterms:modified xsi:type="dcterms:W3CDTF">2026-09-12T08:49:19.838Z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