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FLOWCHART PROGRAM</w:t>
      </w:r>
    </w:p>
    <w:p>
      <w:pPr>
        <w:spacing w:after="300"/>
        <w:jc w:val="center"/>
      </w:pPr>
      <w:r>
        <w:t xml:space="preserve">Website Jasa Joki Roblox “Six Seven Store”</w:t>
      </w:r>
    </w:p>
    <w:p>
      <w:pPr>
        <w:pStyle w:val="Heading1"/>
        <w:spacing w:after="150" w:before="300"/>
      </w:pPr>
      <w:r>
        <w:t xml:space="preserve">1. Keterangan Umum</w:t>
      </w:r>
    </w:p>
    <w:p>
      <w:pPr>
        <w:spacing w:after="120"/>
      </w:pPr>
      <w:r>
        <w:t xml:space="preserve">Flowchart berikut menggambarkan alur penggunaan sistem Six Seven Store dari sisi User (pelanggan), mulai dari pendaftaran/login, pemesanan jasa joki, pembayaran, hingga proses pengerjaan oleh Admin dan Tim Joki sampai selesai. Karena alurnya cukup panjang, flowchart dibagi menjadi 2 bagian yang saling bersambung.</w:t>
      </w:r>
    </w:p>
    <w:p>
      <w:pPr>
        <w:pStyle w:val="Heading1"/>
        <w:spacing w:after="150" w:before="300"/>
      </w:pPr>
      <w:r>
        <w:t xml:space="preserve">2. Bagian 1 – Registrasi hingga Pembayaran</w:t>
      </w:r>
    </w:p>
    <w:p>
      <w:pPr>
        <w:spacing w:after="200"/>
        <w:jc w:val="center"/>
      </w:pPr>
      <w:r>
        <w:drawing>
          <wp:inline distT="0" distB="0" distL="0" distR="0">
            <wp:extent cx="4902337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337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Bagian 2 – Proses Admin, Tim Joki, hingga Selesai</w:t>
      </w:r>
    </w:p>
    <w:p>
      <w:pPr>
        <w:spacing w:after="200"/>
        <w:jc w:val="center"/>
      </w:pPr>
      <w:r>
        <w:drawing>
          <wp:inline distT="0" distB="0" distL="0" distR="0">
            <wp:extent cx="3191156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156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Penjelasan Tahapan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240"/>
      </w:tblGrid>
      <w:tr>
        <w:trPr>
          <w:tblHeader/>
        </w:trPr>
        <w:tc>
          <w:tcPr>
            <w:tcW w:type="dxa" w:w="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Tahapan</w:t>
            </w:r>
          </w:p>
        </w:tc>
        <w:tc>
          <w:tcPr>
            <w:tcW w:type="dxa" w:w="724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Cek status akun</w:t>
            </w:r>
          </w:p>
        </w:tc>
        <w:tc>
          <w:tcPr>
            <w:tcW w:type="dxa" w:w="7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 memeriksa apakah pengguna sudah memiliki akun; jika belum, diarahkan ke halaman Daftar, jika sudah ke halaman Masuk.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Validasi login</w:t>
            </w:r>
          </w:p>
        </w:tc>
        <w:tc>
          <w:tcPr>
            <w:tcW w:type="dxa" w:w="7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dan password diverifikasi; jika tidak valid, pengguna diminta mengulang input di halaman Masuk.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Halaman Beranda</w:t>
            </w:r>
          </w:p>
        </w:tc>
        <w:tc>
          <w:tcPr>
            <w:tcW w:type="dxa" w:w="7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Setelah berhasil masuk, pengguna diarahkan ke Beranda dan dapat memilih menu pada navbar.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Pilih Game &amp; Layanan</w:t>
            </w:r>
          </w:p>
        </w:tc>
        <w:tc>
          <w:tcPr>
            <w:tcW w:type="dxa" w:w="7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Pengguna memilih game (jika status layanan tersedia) lalu memilih paket layanan joki yang diinginkan.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Detail Joki</w:t>
            </w:r>
          </w:p>
        </w:tc>
        <w:tc>
          <w:tcPr>
            <w:tcW w:type="dxa" w:w="7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Pengguna mengisi username &amp; password Roblox serta deskripsi joki; username diverifikasi langsung ke Roblox (Ditemukan/Tidak Ditemukan).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Pembayaran</w:t>
            </w:r>
          </w:p>
        </w:tc>
        <w:tc>
          <w:tcPr>
            <w:tcW w:type="dxa" w:w="7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 menampilkan ringkasan pesanan, pengguna memilih metode pembayaran online, lalu sistem membuat kode transaksi unik.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Verifikasi Admin</w:t>
            </w:r>
          </w:p>
        </w:tc>
        <w:tc>
          <w:tcPr>
            <w:tcW w:type="dxa" w:w="7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menerima data pesanan yang sudah dibayar dan menugaskannya kepada Tim Joki yang sesuai.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Pengerjaan &amp; Update</w:t>
            </w:r>
          </w:p>
        </w:tc>
        <w:tc>
          <w:tcPr>
            <w:tcW w:type="dxa" w:w="7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 Joki mengerjakan pesanan dan memperbarui progres secara berkala; User dapat memantau lewat halaman Cek Transaksi.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Komunikasi berjalan</w:t>
            </w:r>
          </w:p>
        </w:tc>
        <w:tc>
          <w:tcPr>
            <w:tcW w:type="dxa" w:w="7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Selama proses joki berlangsung, User dan Tim Joki dapat saling berkomunikasi terkait pekerjaan.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  <w:tc>
          <w:tcPr>
            <w:tcW w:type="dxa" w:w="72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Setelah seluruh tahapan checklist selesai, transaksi ditandai selesai dan proses berakhir.</w:t>
            </w:r>
          </w:p>
        </w:tc>
      </w:tr>
    </w:tbl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115005096154f95d60c22606b7338f4b621fd9.png"/><Relationship Id="rId8" Type="http://schemas.openxmlformats.org/officeDocument/2006/relationships/image" Target="media/c71d7da60abf4e763f60bf8a85fcfc26017bd60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2026-09-12T08:55:17.002Z</dcterms:created>
  <dcterms:modified xsi:type="dcterms:W3CDTF">2026-09-12T08:55:17.002Z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