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686628b5e40c6cc536dfdaad794e18c5a56ffe5"/>
    <w:p>
      <w:pPr>
        <w:pStyle w:val="Heading1"/>
      </w:pPr>
      <w:r>
        <w:t xml:space="preserve">Purchasable battery candidates that satisfy the user’s requirements across 24V, 36V, 48V, 60V, and 72V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Using the user’s inputs (energy need</w:t>
      </w:r>
      <w:r>
        <w:t xml:space="preserve"> </w:t>
      </w:r>
      <w:r>
        <w:rPr>
          <w:b/>
          <w:bCs/>
        </w:rPr>
        <w:t xml:space="preserve">230.65 Wh</w:t>
      </w:r>
      <w:r>
        <w:t xml:space="preserve">; lithium sized with</w:t>
      </w:r>
      <w:r>
        <w:t xml:space="preserve"> </w:t>
      </w:r>
      <w:r>
        <w:rPr>
          <w:b/>
          <w:bCs/>
        </w:rPr>
        <w:t xml:space="preserve">80% usable</w:t>
      </w:r>
      <w:r>
        <w:t xml:space="preserve"> </w:t>
      </w:r>
      <w:r>
        <w:t xml:space="preserve">and lead‑acid sized with</w:t>
      </w:r>
      <w:r>
        <w:t xml:space="preserve"> </w:t>
      </w:r>
      <w:r>
        <w:rPr>
          <w:b/>
          <w:bCs/>
        </w:rPr>
        <w:t xml:space="preserve">50% usable</w:t>
      </w:r>
      <w:r>
        <w:t xml:space="preserve">) and the user-provided derived minimum peak C‑rates (</w:t>
      </w:r>
      <w:r>
        <w:rPr>
          <w:b/>
          <w:bCs/>
        </w:rPr>
        <w:t xml:space="preserve">7.02C</w:t>
      </w:r>
      <w:r>
        <w:t xml:space="preserve"> </w:t>
      </w:r>
      <w:r>
        <w:t xml:space="preserve">lithium,</w:t>
      </w:r>
      <w:r>
        <w:t xml:space="preserve"> </w:t>
      </w:r>
      <w:r>
        <w:rPr>
          <w:b/>
          <w:bCs/>
        </w:rPr>
        <w:t xml:space="preserve">4.39C</w:t>
      </w:r>
      <w:r>
        <w:t xml:space="preserve"> </w:t>
      </w:r>
      <w:r>
        <w:t xml:space="preserve">lead‑acid), the implied peak power requirement is about</w:t>
      </w:r>
      <w:r>
        <w:t xml:space="preserve"> </w:t>
      </w:r>
      <w:r>
        <w:rPr>
          <w:b/>
          <w:bCs/>
        </w:rPr>
        <w:t xml:space="preserve">2.02 kW</w:t>
      </w:r>
      <w:r>
        <w:t xml:space="preserve"> </w:t>
      </w:r>
      <w:r>
        <w:t xml:space="preserve">(≈2024 W). This translates to required peak current of roughly</w:t>
      </w:r>
      <w:r>
        <w:t xml:space="preserve"> </w:t>
      </w:r>
      <w:r>
        <w:rPr>
          <w:b/>
          <w:bCs/>
        </w:rPr>
        <w:t xml:space="preserve">84 A @ 24V</w:t>
      </w:r>
      <w:r>
        <w:t xml:space="preserve">,</w:t>
      </w:r>
      <w:r>
        <w:t xml:space="preserve"> </w:t>
      </w:r>
      <w:r>
        <w:rPr>
          <w:b/>
          <w:bCs/>
        </w:rPr>
        <w:t xml:space="preserve">56 A @ 36V</w:t>
      </w:r>
      <w:r>
        <w:t xml:space="preserve">,</w:t>
      </w:r>
      <w:r>
        <w:t xml:space="preserve"> </w:t>
      </w:r>
      <w:r>
        <w:rPr>
          <w:b/>
          <w:bCs/>
        </w:rPr>
        <w:t xml:space="preserve">42 A @ 48V</w:t>
      </w:r>
      <w:r>
        <w:t xml:space="preserve">,</w:t>
      </w:r>
      <w:r>
        <w:t xml:space="preserve"> </w:t>
      </w:r>
      <w:r>
        <w:rPr>
          <w:b/>
          <w:bCs/>
        </w:rPr>
        <w:t xml:space="preserve">34 A @ 60V</w:t>
      </w:r>
      <w:r>
        <w:t xml:space="preserve">, and</w:t>
      </w:r>
      <w:r>
        <w:t xml:space="preserve"> </w:t>
      </w:r>
      <w:r>
        <w:rPr>
          <w:b/>
          <w:bCs/>
        </w:rPr>
        <w:t xml:space="preserve">28 A @ 72V</w:t>
      </w:r>
      <w:r>
        <w:t xml:space="preserve"> </w:t>
      </w:r>
      <w:r>
        <w:t xml:space="preserve">(current scales inversely with voltage by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V</m:t>
        </m:r>
      </m:oMath>
      <w:r>
        <w:t xml:space="preserve">).</w:t>
      </w:r>
    </w:p>
    <w:p>
      <w:pPr>
        <w:pStyle w:val="BodyText"/>
      </w:pPr>
      <w:r>
        <w:t xml:space="preserve">The strongest “drop‑in / spec‑sheeted” lithium matches with clear BMS limits were found in</w:t>
      </w:r>
      <w:r>
        <w:t xml:space="preserve"> </w:t>
      </w:r>
      <w:r>
        <w:rPr>
          <w:b/>
          <w:bCs/>
        </w:rPr>
        <w:t xml:space="preserve">LiFePO4</w:t>
      </w:r>
      <w:r>
        <w:t xml:space="preserve"> </w:t>
      </w:r>
      <w:r>
        <w:t xml:space="preserve">products from RELiON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for the 24V/36V/48V classes, while higher-voltage (60V/72V) options are better served by e‑mobility</w:t>
      </w:r>
      <w:r>
        <w:t xml:space="preserve"> </w:t>
      </w:r>
      <w:r>
        <w:rPr>
          <w:b/>
          <w:bCs/>
        </w:rPr>
        <w:t xml:space="preserve">Li‑ion</w:t>
      </w:r>
      <w:r>
        <w:t xml:space="preserve"> </w:t>
      </w:r>
      <w:r>
        <w:t xml:space="preserve">packs (triangle/rectangle formats) from eBikeling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EM3ev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with explicit discharge/BMS details.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For lead‑acid, a widely purchasable, extremely high‑pulse option is the Group‑31 AGM ODYSSEY Battery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b/>
          <w:bCs/>
        </w:rPr>
        <w:t xml:space="preserve">ODX‑AGM31</w:t>
      </w:r>
      <w:r>
        <w:t xml:space="preserve">, which can be series‑stacked to achieve 24/36/48/60/72V nominal strings. This meets the user’s power/current requirements with ample margin on paper (very high 5‑second pulse ratings), but at major tradeoffs in mass and energy efficiency typical of lead‑acid.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26"/>
    <w:bookmarkStart w:id="29" w:name="derived-requirements-from-the-user-table"/>
    <w:p>
      <w:pPr>
        <w:pStyle w:val="Heading2"/>
      </w:pPr>
      <w:r>
        <w:t xml:space="preserve">Derived requirements from the user table</w:t>
      </w:r>
    </w:p>
    <w:bookmarkStart w:id="27" w:name="inputs-used-from-the-user-prompt"/>
    <w:p>
      <w:pPr>
        <w:pStyle w:val="Heading3"/>
      </w:pPr>
      <w:r>
        <w:t xml:space="preserve">Inputs used (from the user prompt)</w:t>
      </w:r>
    </w:p>
    <w:p>
      <w:pPr>
        <w:pStyle w:val="Compact"/>
        <w:numPr>
          <w:ilvl w:val="0"/>
          <w:numId w:val="1001"/>
        </w:numPr>
      </w:pPr>
      <w:r>
        <w:t xml:space="preserve">Energy requirement:</w:t>
      </w:r>
      <w:r>
        <w:t xml:space="preserve"> </w:t>
      </w:r>
      <w:r>
        <w:rPr>
          <w:b/>
          <w:bCs/>
        </w:rPr>
        <w:t xml:space="preserve">230.65 Wh</w:t>
      </w:r>
    </w:p>
    <w:p>
      <w:pPr>
        <w:pStyle w:val="Compact"/>
        <w:numPr>
          <w:ilvl w:val="0"/>
          <w:numId w:val="1001"/>
        </w:numPr>
      </w:pPr>
      <w:r>
        <w:t xml:space="preserve">Sizing assumptions:</w:t>
      </w:r>
    </w:p>
    <w:p>
      <w:pPr>
        <w:pStyle w:val="Compact"/>
        <w:numPr>
          <w:ilvl w:val="0"/>
          <w:numId w:val="1001"/>
        </w:numPr>
      </w:pPr>
      <w:r>
        <w:t xml:space="preserve">Lithium:</w:t>
      </w:r>
      <w:r>
        <w:t xml:space="preserve"> </w:t>
      </w:r>
      <w:r>
        <w:rPr>
          <w:b/>
          <w:bCs/>
        </w:rPr>
        <w:t xml:space="preserve">80% usable</w:t>
      </w:r>
      <w:r>
        <w:t xml:space="preserve"> </w:t>
      </w:r>
      <w:r>
        <w:t xml:space="preserve">→ minimum nameplate energy</w:t>
      </w:r>
      <w:r>
        <w:t xml:space="preserve"> </w:t>
      </w:r>
      <m:oMath>
        <m:r>
          <m:rPr>
            <m:sty m:val="p"/>
          </m:rPr>
          <m:t>=</m:t>
        </m:r>
        <m:r>
          <m:t>230.65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=</m:t>
        </m:r>
        <m:r>
          <m:t>288.31</m:t>
        </m:r>
      </m:oMath>
      <w:r>
        <w:t xml:space="preserve"> </w:t>
      </w:r>
      <w:r>
        <w:t xml:space="preserve">Wh</w:t>
      </w:r>
    </w:p>
    <w:p>
      <w:pPr>
        <w:pStyle w:val="Compact"/>
        <w:numPr>
          <w:ilvl w:val="0"/>
          <w:numId w:val="1001"/>
        </w:numPr>
      </w:pPr>
      <w:r>
        <w:t xml:space="preserve">Lead‑acid:</w:t>
      </w:r>
      <w:r>
        <w:t xml:space="preserve"> </w:t>
      </w:r>
      <w:r>
        <w:rPr>
          <w:b/>
          <w:bCs/>
        </w:rPr>
        <w:t xml:space="preserve">50% usable</w:t>
      </w:r>
      <w:r>
        <w:t xml:space="preserve"> </w:t>
      </w:r>
      <w:r>
        <w:t xml:space="preserve">→ minimum nameplate energy</w:t>
      </w:r>
      <w:r>
        <w:t xml:space="preserve"> </w:t>
      </w:r>
      <m:oMath>
        <m:r>
          <m:rPr>
            <m:sty m:val="p"/>
          </m:rPr>
          <m:t>=</m:t>
        </m:r>
        <m:r>
          <m:t>230.65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461.30</m:t>
        </m:r>
      </m:oMath>
      <w:r>
        <w:t xml:space="preserve"> </w:t>
      </w:r>
      <w:r>
        <w:t xml:space="preserve">Wh</w:t>
      </w:r>
    </w:p>
    <w:p>
      <w:pPr>
        <w:pStyle w:val="Compact"/>
        <w:numPr>
          <w:ilvl w:val="0"/>
          <w:numId w:val="1001"/>
        </w:numPr>
      </w:pPr>
      <w:r>
        <w:t xml:space="preserve">Derived minimum peak C‑rates (given by user):</w:t>
      </w:r>
    </w:p>
    <w:p>
      <w:pPr>
        <w:pStyle w:val="Compact"/>
        <w:numPr>
          <w:ilvl w:val="0"/>
          <w:numId w:val="1001"/>
        </w:numPr>
      </w:pPr>
      <w:r>
        <w:t xml:space="preserve">Lithium:</w:t>
      </w:r>
      <w:r>
        <w:t xml:space="preserve"> </w:t>
      </w:r>
      <w:r>
        <w:rPr>
          <w:b/>
          <w:bCs/>
        </w:rPr>
        <w:t xml:space="preserve">7.02C</w:t>
      </w:r>
    </w:p>
    <w:p>
      <w:pPr>
        <w:pStyle w:val="Compact"/>
        <w:numPr>
          <w:ilvl w:val="0"/>
          <w:numId w:val="1001"/>
        </w:numPr>
      </w:pPr>
      <w:r>
        <w:t xml:space="preserve">Lead‑acid:</w:t>
      </w:r>
      <w:r>
        <w:t xml:space="preserve"> </w:t>
      </w:r>
      <w:r>
        <w:rPr>
          <w:b/>
          <w:bCs/>
        </w:rPr>
        <w:t xml:space="preserve">4.39C</w:t>
      </w:r>
    </w:p>
    <w:bookmarkEnd w:id="27"/>
    <w:bookmarkStart w:id="28" w:name="Xc7aed658927f855da6b77c5712cc8111f55d4a7"/>
    <w:p>
      <w:pPr>
        <w:pStyle w:val="Heading3"/>
      </w:pPr>
      <w:r>
        <w:t xml:space="preserve">Derived peak power and required peak current by voltage class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C</m:t>
        </m:r>
        <m:r>
          <m:rPr>
            <m:sty m:val="p"/>
          </m:rPr>
          <m:t>_</m:t>
        </m:r>
        <m:r>
          <m:rPr>
            <m:nor/>
            <m:sty m:val="p"/>
          </m:rPr>
          <m:t>peak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>
              <m:rPr>
                <m:sty m:val="p"/>
              </m:rPr>
              <m:t>_</m:t>
            </m:r>
            <m:r>
              <m:rPr>
                <m:nor/>
                <m:sty m:val="p"/>
              </m:rPr>
              <m:t>peak</m:t>
            </m:r>
          </m:num>
          <m:den>
            <m:r>
              <m:t>A</m:t>
            </m:r>
            <m:r>
              <m:t>h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_</m:t>
        </m:r>
        <m:r>
          <m:rPr>
            <m:nor/>
            <m:sty m:val="p"/>
          </m:rPr>
          <m:t>peak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_</m:t>
            </m:r>
            <m:r>
              <m:rPr>
                <m:nor/>
                <m:sty m:val="p"/>
              </m:rPr>
              <m:t>peak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while</w:t>
      </w:r>
      <w:r>
        <w:t xml:space="preserve"> </w:t>
      </w:r>
      <m:oMath>
        <m:r>
          <m:t>A</m:t>
        </m:r>
        <m:r>
          <m:t>h</m:t>
        </m:r>
        <m:r>
          <m:rPr>
            <m:sty m:val="p"/>
          </m:rPr>
          <m:t>_</m:t>
        </m:r>
        <m:r>
          <m:rPr>
            <m:sty m:val="p"/>
          </m:rPr>
          <m:t>min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  <m:r>
              <m:t>h</m:t>
            </m:r>
          </m:num>
          <m:den>
            <m:r>
              <m:t>V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%</m:t>
            </m:r>
            <m:r>
              <m:t>u</m:t>
            </m:r>
            <m:r>
              <m:t>s</m:t>
            </m:r>
            <m:r>
              <m:t>a</m:t>
            </m:r>
            <m:r>
              <m:t>b</m:t>
            </m:r>
            <m:r>
              <m:t>l</m:t>
            </m:r>
            <m:r>
              <m:t>e</m:t>
            </m:r>
          </m:den>
        </m:f>
      </m:oMath>
      <w:r>
        <w:t xml:space="preserve">, the voltage cancels and the user’s “min peak C‑rate” implies a single peak power requirement:</w:t>
      </w:r>
    </w:p>
    <w:p>
      <w:pPr>
        <w:pStyle w:val="Compact"/>
        <w:numPr>
          <w:ilvl w:val="0"/>
          <w:numId w:val="1002"/>
        </w:numPr>
      </w:pPr>
      <w:r>
        <w:t xml:space="preserve">From lithium:</w:t>
      </w:r>
      <w:r>
        <w:t xml:space="preserve"> </w:t>
      </w:r>
      <m:oMath>
        <m:r>
          <m:t>P</m:t>
        </m:r>
        <m:r>
          <m:rPr>
            <m:sty m:val="p"/>
          </m:rPr>
          <m:t>_</m:t>
        </m:r>
        <m:r>
          <m:rPr>
            <m:nor/>
            <m:sty m:val="p"/>
          </m:rPr>
          <m:t>peak</m:t>
        </m:r>
        <m:r>
          <m:rPr>
            <m:sty m:val="p"/>
          </m:rPr>
          <m:t>≈</m:t>
        </m:r>
        <m:r>
          <m:t>7.02</m:t>
        </m:r>
        <m:r>
          <m:rPr>
            <m:sty m:val="p"/>
          </m:rPr>
          <m:t>⋅</m:t>
        </m:r>
        <m:r>
          <m:t>230.65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≈</m:t>
        </m:r>
        <m:r>
          <m:t>2024</m:t>
        </m:r>
      </m:oMath>
      <w:r>
        <w:t xml:space="preserve"> </w:t>
      </w:r>
      <w:r>
        <w:t xml:space="preserve">W</w:t>
      </w:r>
    </w:p>
    <w:p>
      <w:pPr>
        <w:pStyle w:val="Compact"/>
        <w:numPr>
          <w:ilvl w:val="0"/>
          <w:numId w:val="1002"/>
        </w:numPr>
      </w:pPr>
      <w:r>
        <w:t xml:space="preserve">From lead‑acid: using 4.39C gives ≈2025 W (difference is rounding in the provided C‑rate)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2024 W</w:t>
      </w:r>
      <w:r>
        <w:t xml:space="preserve"> </w:t>
      </w:r>
      <w:r>
        <w:t xml:space="preserve">as the common peak power requirement, the derived minimum capacities and peak currents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Nominal system voltage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Lithium min capacity @ 80% usable (Ah)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Lead‑acid min capacity @ 50% usable (Ah)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current required for ~2024 W (A)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28.11</w:t>
            </w:r>
          </w:p>
        </w:tc>
      </w:tr>
    </w:tbl>
    <w:p>
      <w:pPr>
        <w:pStyle w:val="BodyText"/>
      </w:pPr>
      <w:r>
        <w:t xml:space="preserve">Interpretation: if you buy a lithium pack sized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to the energy minimum at each voltage, it must tolerate about</w:t>
      </w:r>
      <w:r>
        <w:t xml:space="preserve"> </w:t>
      </w:r>
      <w:r>
        <w:rPr>
          <w:b/>
          <w:bCs/>
        </w:rPr>
        <w:t xml:space="preserve">7.02C</w:t>
      </w:r>
      <w:r>
        <w:t xml:space="preserve"> </w:t>
      </w:r>
      <w:r>
        <w:t xml:space="preserve">peak; choosing a larger‑Ah pack reduces the required C‑rate proportionally (while the peak current requirement is still driven by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t xml:space="preserve">). (All calculations in this section are derived from the user-provided numbers.)</w:t>
      </w:r>
    </w:p>
    <w:bookmarkEnd w:id="28"/>
    <w:bookmarkEnd w:id="29"/>
    <w:bookmarkStart w:id="42" w:name="X7c38d850e1a0776a73b7fae2beadf860af722dd"/>
    <w:p>
      <w:pPr>
        <w:pStyle w:val="Heading2"/>
      </w:pPr>
      <w:r>
        <w:t xml:space="preserve">Candidate batteries that satisfy the requirements</w:t>
      </w:r>
    </w:p>
    <w:p>
      <w:pPr>
        <w:pStyle w:val="FirstParagraph"/>
      </w:pPr>
      <w:r>
        <w:t xml:space="preserve">The candidates below are organized by</w:t>
      </w:r>
      <w:r>
        <w:t xml:space="preserve"> </w:t>
      </w:r>
      <w:r>
        <w:rPr>
          <w:i/>
          <w:iCs/>
        </w:rPr>
        <w:t xml:space="preserve">voltage class</w:t>
      </w:r>
      <w:r>
        <w:t xml:space="preserve">. For each class, the lithium option is prioritized; a lead‑acid candidate is included as a series string of identical 12V AGM batteries (a common procurement approach for lead‑acid at higher voltages).</w:t>
      </w:r>
    </w:p>
    <w:bookmarkStart w:id="31" w:name="v-class-candidate-set"/>
    <w:p>
      <w:pPr>
        <w:pStyle w:val="Heading3"/>
      </w:pPr>
      <w:r>
        <w:t xml:space="preserve">24V class candidate set</w:t>
      </w:r>
    </w:p>
    <w:p>
      <w:pPr>
        <w:pStyle w:val="FirstParagraph"/>
      </w:pPr>
      <w:r>
        <w:rPr>
          <w:b/>
          <w:bCs/>
        </w:rPr>
        <w:t xml:space="preserve">Lithium (LiFePO4) candidate: RELiON RB24V52 (25.6V nominal, 52Ah, Group 31)</w:t>
      </w:r>
      <w:r>
        <w:br/>
      </w:r>
      <w:r>
        <w:t xml:space="preserve">Vendor/manufacturer: RELiON (direct product page). Price shown:</w:t>
      </w:r>
      <w:r>
        <w:t xml:space="preserve"> </w:t>
      </w:r>
      <w:r>
        <w:rPr>
          <w:b/>
          <w:bCs/>
        </w:rPr>
        <w:t xml:space="preserve">$929.95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br/>
      </w:r>
      <w:r>
        <w:t xml:space="preserve">Datasheet: linked on the RELiON product page (“Download PDF”).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Key specifications (manufacturer stated):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25.6 V</w:t>
      </w:r>
      <w:r>
        <w:t xml:space="preserve">; nominal capacity:</w:t>
      </w:r>
      <w:r>
        <w:t xml:space="preserve"> </w:t>
      </w:r>
      <w:r>
        <w:rPr>
          <w:b/>
          <w:bCs/>
        </w:rPr>
        <w:t xml:space="preserve">52 Ah</w:t>
      </w:r>
      <w:r>
        <w:t xml:space="preserve">; energy:</w:t>
      </w:r>
      <w:r>
        <w:t xml:space="preserve"> </w:t>
      </w:r>
      <w:r>
        <w:rPr>
          <w:b/>
          <w:bCs/>
        </w:rPr>
        <w:t xml:space="preserve">1280 Wh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- Stated discharge limits:</w:t>
      </w:r>
      <w:r>
        <w:t xml:space="preserve"> </w:t>
      </w:r>
      <w:r>
        <w:rPr>
          <w:b/>
          <w:bCs/>
        </w:rPr>
        <w:t xml:space="preserve">50 A continuous</w:t>
      </w:r>
      <w:r>
        <w:t xml:space="preserve">,</w:t>
      </w:r>
      <w:r>
        <w:t xml:space="preserve"> </w:t>
      </w:r>
      <w:r>
        <w:rPr>
          <w:b/>
          <w:bCs/>
        </w:rPr>
        <w:t xml:space="preserve">100 A peak (7.5 s ±2.5 s)</w:t>
      </w:r>
      <w:r>
        <w:t xml:space="preserve">; discharge over‑current protection</w:t>
      </w:r>
      <w:r>
        <w:t xml:space="preserve"> </w:t>
      </w:r>
      <w:r>
        <w:rPr>
          <w:b/>
          <w:bCs/>
        </w:rPr>
        <w:t xml:space="preserve">215 A ±15 A (10 ±5 ms)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- Chemistry:</w:t>
      </w:r>
      <w:r>
        <w:t xml:space="preserve"> </w:t>
      </w:r>
      <w:r>
        <w:rPr>
          <w:b/>
          <w:bCs/>
        </w:rPr>
        <w:t xml:space="preserve">LiFePO4</w:t>
      </w:r>
      <w:r>
        <w:t xml:space="preserve"> </w:t>
      </w:r>
      <w:r>
        <w:t xml:space="preserve">(cylindrical cells)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- Form factor:</w:t>
      </w:r>
      <w:r>
        <w:t xml:space="preserve"> </w:t>
      </w:r>
      <w:r>
        <w:rPr>
          <w:b/>
          <w:bCs/>
        </w:rPr>
        <w:t xml:space="preserve">BCI Group 31</w:t>
      </w:r>
      <w:r>
        <w:t xml:space="preserve">; dimensions</w:t>
      </w:r>
      <w:r>
        <w:t xml:space="preserve"> </w:t>
      </w:r>
      <w:r>
        <w:rPr>
          <w:b/>
          <w:bCs/>
        </w:rPr>
        <w:t xml:space="preserve">13.0 × 6.8 × 8.4 in</w:t>
      </w:r>
      <w:r>
        <w:t xml:space="preserve">; weight</w:t>
      </w:r>
      <w:r>
        <w:t xml:space="preserve"> </w:t>
      </w:r>
      <w:r>
        <w:rPr>
          <w:b/>
          <w:bCs/>
        </w:rPr>
        <w:t xml:space="preserve">29.1 lb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- Protection: built‑in BMS; IP67 enclosure rating stated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br/>
      </w:r>
      <w:r>
        <w:t xml:space="preserve">- Warranty / cycle life: product page states</w:t>
      </w:r>
      <w:r>
        <w:t xml:space="preserve"> </w:t>
      </w:r>
      <w:r>
        <w:rPr>
          <w:b/>
          <w:bCs/>
        </w:rPr>
        <w:t xml:space="preserve">10‑year warranty</w:t>
      </w:r>
      <w:r>
        <w:t xml:space="preserve"> </w:t>
      </w:r>
      <w:r>
        <w:t xml:space="preserve">and that RELiON batteries “still provide 80% of rated capacity after 3,500 cycles.”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br/>
      </w:r>
      <w:r>
        <w:t xml:space="preserve">- Series capability: “Maximum Batteries Connected in Series: 1 (Single Use)” (i.e., not intended for series stacking).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Usable capacity against the user requirement:</w:t>
      </w:r>
      <w:r>
        <w:br/>
      </w:r>
      <w:r>
        <w:t xml:space="preserve">- Using the user’s lithium assumption (80% usable):</w:t>
      </w:r>
      <w:r>
        <w:t xml:space="preserve"> </w:t>
      </w:r>
      <w:r>
        <w:rPr>
          <w:b/>
          <w:bCs/>
        </w:rPr>
        <w:t xml:space="preserve">41.6 Ah usable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1024 Wh usable</w:t>
      </w:r>
      <w:r>
        <w:t xml:space="preserve"> </w:t>
      </w:r>
      <w:r>
        <w:t xml:space="preserve">(0.8×52Ah and 0.8×1280Wh).</w:t>
      </w:r>
      <w:r>
        <w:br/>
      </w:r>
      <w:r>
        <w:t xml:space="preserve">- Manufacturer marketing statement says lithium provides “100% of their rated capacity” (if you choose to credit 100% usable, usable energy would be the full 1280 Wh).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Power/current check (derived from stated limits):</w:t>
      </w:r>
      <w:r>
        <w:br/>
      </w:r>
      <w:r>
        <w:t xml:space="preserve">- Required peak current at this pack’s nominal voltage:</w:t>
      </w:r>
      <w:r>
        <w:t xml:space="preserve"> </w:t>
      </w:r>
      <m:oMath>
        <m:r>
          <m:t>2024</m:t>
        </m:r>
        <m:r>
          <m:rPr>
            <m:sty m:val="p"/>
          </m:rPr>
          <m:t>/</m:t>
        </m:r>
        <m:r>
          <m:t>25.6</m:t>
        </m:r>
        <m:r>
          <m:rPr>
            <m:sty m:val="p"/>
          </m:rPr>
          <m:t>≈</m:t>
        </m:r>
        <m:r>
          <m:t>79.1</m:t>
        </m:r>
      </m:oMath>
      <w:r>
        <w:t xml:space="preserve"> </w:t>
      </w:r>
      <w:r>
        <w:t xml:space="preserve">A.</w:t>
      </w:r>
      <w:r>
        <w:br/>
      </w:r>
      <w:r>
        <w:t xml:space="preserve">- Pack capability:</w:t>
      </w:r>
      <w:r>
        <w:t xml:space="preserve"> </w:t>
      </w:r>
      <w:r>
        <w:rPr>
          <w:b/>
          <w:bCs/>
        </w:rPr>
        <w:t xml:space="preserve">100 A peak</w:t>
      </w:r>
      <w:r>
        <w:t xml:space="preserve"> </w:t>
      </w:r>
      <w:r>
        <w:t xml:space="preserve">→ peak power ≈</w:t>
      </w:r>
      <w:r>
        <w:t xml:space="preserve"> </w:t>
      </w:r>
      <w:r>
        <w:rPr>
          <w:b/>
          <w:bCs/>
        </w:rPr>
        <w:t xml:space="preserve">2.56 kW</w:t>
      </w:r>
      <w:r>
        <w:t xml:space="preserve"> </w:t>
      </w:r>
      <w:r>
        <w:t xml:space="preserve">at 25.6V; continuous ≈</w:t>
      </w:r>
      <w:r>
        <w:t xml:space="preserve"> </w:t>
      </w:r>
      <w:r>
        <w:rPr>
          <w:b/>
          <w:bCs/>
        </w:rPr>
        <w:t xml:space="preserve">1.28 kW</w:t>
      </w:r>
      <w:r>
        <w:t xml:space="preserve"> </w:t>
      </w:r>
      <w:r>
        <w:t xml:space="preserve">at 50A.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Justification: This pack exceeds the</w:t>
      </w:r>
      <w:r>
        <w:t xml:space="preserve"> </w:t>
      </w:r>
      <w:r>
        <w:rPr>
          <w:b/>
          <w:bCs/>
        </w:rPr>
        <w:t xml:space="preserve">230.65 Wh</w:t>
      </w:r>
      <w:r>
        <w:t xml:space="preserve"> </w:t>
      </w:r>
      <w:r>
        <w:t xml:space="preserve">usable‑energy requirement by a wide margin even under the conservative 80% usable rule, and its</w:t>
      </w:r>
      <w:r>
        <w:t xml:space="preserve"> </w:t>
      </w:r>
      <w:r>
        <w:rPr>
          <w:b/>
          <w:bCs/>
        </w:rPr>
        <w:t xml:space="preserve">100A peak</w:t>
      </w:r>
      <w:r>
        <w:t xml:space="preserve"> </w:t>
      </w:r>
      <w:r>
        <w:t xml:space="preserve">discharge rating covers the ~</w:t>
      </w:r>
      <w:r>
        <w:rPr>
          <w:b/>
          <w:bCs/>
        </w:rPr>
        <w:t xml:space="preserve">79A</w:t>
      </w:r>
      <w:r>
        <w:t xml:space="preserve"> </w:t>
      </w:r>
      <w:r>
        <w:t xml:space="preserve">peak current implied by the user’s ~2.02 kW peak power requirement.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Lead‑acid (AGM) candidate: ODYSSEY ODX‑AGM31 (12V, 103Ah) ×2 in series → 24V nominal string</w:t>
      </w:r>
      <w:r>
        <w:br/>
      </w:r>
      <w:r>
        <w:t xml:space="preserve">Vendor/manufacturer: ODYSSEY online store shows</w:t>
      </w:r>
      <w:r>
        <w:t xml:space="preserve"> </w:t>
      </w:r>
      <w:r>
        <w:rPr>
          <w:b/>
          <w:bCs/>
        </w:rPr>
        <w:t xml:space="preserve">$588.99</w:t>
      </w:r>
      <w:r>
        <w:t xml:space="preserve"> </w:t>
      </w:r>
      <w:r>
        <w:t xml:space="preserve">per battery.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br/>
      </w:r>
      <w:r>
        <w:t xml:space="preserve">Warranty document: ODYSSEY/NORTHSTAR general limited warranty (North America) lists</w:t>
      </w:r>
      <w:r>
        <w:t xml:space="preserve"> </w:t>
      </w:r>
      <w:r>
        <w:rPr>
          <w:b/>
          <w:bCs/>
        </w:rPr>
        <w:t xml:space="preserve">ODYSSEY Extreme (ODX prefix) … 4 years</w:t>
      </w:r>
      <w:r>
        <w:t xml:space="preserve"> </w:t>
      </w:r>
      <w:r>
        <w:t xml:space="preserve">for engine starting for BCI/DIN sizes (application‑dependent).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Per‑battery specs (manufacturer stated on product page):</w:t>
      </w:r>
      <w:r>
        <w:br/>
      </w:r>
      <w:r>
        <w:t xml:space="preserve">- Voltage:</w:t>
      </w:r>
      <w:r>
        <w:t xml:space="preserve"> </w:t>
      </w:r>
      <w:r>
        <w:rPr>
          <w:b/>
          <w:bCs/>
        </w:rPr>
        <w:t xml:space="preserve">12V</w:t>
      </w:r>
      <w:r>
        <w:t xml:space="preserve">; 20‑hr capacity:</w:t>
      </w:r>
      <w:r>
        <w:t xml:space="preserve"> </w:t>
      </w:r>
      <w:r>
        <w:rPr>
          <w:b/>
          <w:bCs/>
        </w:rPr>
        <w:t xml:space="preserve">103Ah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br/>
      </w:r>
      <w:r>
        <w:t xml:space="preserve">- Peak current metric:</w:t>
      </w:r>
      <w:r>
        <w:t xml:space="preserve"> </w:t>
      </w:r>
      <w:r>
        <w:rPr>
          <w:b/>
          <w:bCs/>
        </w:rPr>
        <w:t xml:space="preserve">PHCA 2150 A (5 seconds)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br/>
      </w:r>
      <w:r>
        <w:t xml:space="preserve">- Dimensions:</w:t>
      </w:r>
      <w:r>
        <w:t xml:space="preserve"> </w:t>
      </w:r>
      <w:r>
        <w:rPr>
          <w:b/>
          <w:bCs/>
        </w:rPr>
        <w:t xml:space="preserve">13 × 6.8 × 9.5 in</w:t>
      </w:r>
      <w:r>
        <w:t xml:space="preserve"> </w:t>
      </w:r>
      <w:r>
        <w:t xml:space="preserve">(terminals included); weight</w:t>
      </w:r>
      <w:r>
        <w:t xml:space="preserve"> </w:t>
      </w:r>
      <w:r>
        <w:rPr>
          <w:b/>
          <w:bCs/>
        </w:rPr>
        <w:t xml:space="preserve">77.8 lb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br/>
      </w:r>
      <w:r>
        <w:t xml:space="preserve">- Cycle life claim: product page states “up to</w:t>
      </w:r>
      <w:r>
        <w:t xml:space="preserve"> </w:t>
      </w:r>
      <w:r>
        <w:rPr>
          <w:b/>
          <w:bCs/>
        </w:rPr>
        <w:t xml:space="preserve">400 cycles at 80% depth of discharge</w:t>
      </w:r>
      <w:r>
        <w:t xml:space="preserve">.”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24V string (2 identical units in series) “system‑level” values: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24V</w:t>
      </w:r>
      <w:r>
        <w:t xml:space="preserve"> </w:t>
      </w:r>
      <w:r>
        <w:t xml:space="preserve">(series)</w:t>
      </w:r>
      <w:r>
        <w:br/>
      </w:r>
      <w:r>
        <w:t xml:space="preserve">- Capacity:</w:t>
      </w:r>
      <w:r>
        <w:t xml:space="preserve"> </w:t>
      </w:r>
      <w:r>
        <w:rPr>
          <w:b/>
          <w:bCs/>
        </w:rPr>
        <w:t xml:space="preserve">103Ah nameplate</w:t>
      </w:r>
      <w:r>
        <w:t xml:space="preserve"> </w:t>
      </w:r>
      <w:r>
        <w:t xml:space="preserve">(series keeps Ah constant)</w:t>
      </w:r>
      <w:r>
        <w:br/>
      </w:r>
      <w:r>
        <w:t xml:space="preserve">- Usable capacity under the user’s lead‑acid assumption (50% usable):</w:t>
      </w:r>
      <w:r>
        <w:t xml:space="preserve"> </w:t>
      </w:r>
      <w:r>
        <w:rPr>
          <w:b/>
          <w:bCs/>
        </w:rPr>
        <w:t xml:space="preserve">51.5Ah usable</w:t>
      </w:r>
      <w:r>
        <w:t xml:space="preserve">,</w:t>
      </w:r>
      <w:r>
        <w:t xml:space="preserve"> </w:t>
      </w:r>
      <w:r>
        <w:rPr>
          <w:b/>
          <w:bCs/>
        </w:rPr>
        <w:t xml:space="preserve">1236Wh usable</w:t>
      </w:r>
      <w:r>
        <w:br/>
      </w:r>
      <w:r>
        <w:t xml:space="preserve">- Pulse capability: still limited by the series string current, with the same</w:t>
      </w:r>
      <w:r>
        <w:t xml:space="preserve"> </w:t>
      </w:r>
      <w:r>
        <w:rPr>
          <w:b/>
          <w:bCs/>
        </w:rPr>
        <w:t xml:space="preserve">2150A (5s) PHCA</w:t>
      </w:r>
      <w:r>
        <w:t xml:space="preserve"> </w:t>
      </w:r>
      <w:r>
        <w:t xml:space="preserve">metric (real‑world voltage sag will constrain usable power).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Justification: Even at 50% usable, the 24V AGM string far exceeds</w:t>
      </w:r>
      <w:r>
        <w:t xml:space="preserve"> </w:t>
      </w:r>
      <w:r>
        <w:rPr>
          <w:b/>
          <w:bCs/>
        </w:rPr>
        <w:t xml:space="preserve">230.65Wh</w:t>
      </w:r>
      <w:r>
        <w:t xml:space="preserve"> </w:t>
      </w:r>
      <w:r>
        <w:t xml:space="preserve">usable energy, and its published 5‑second PHCA pulse current is orders of magnitude above the ~</w:t>
      </w:r>
      <w:r>
        <w:rPr>
          <w:b/>
          <w:bCs/>
        </w:rPr>
        <w:t xml:space="preserve">84A</w:t>
      </w:r>
      <w:r>
        <w:t xml:space="preserve"> </w:t>
      </w:r>
      <w:r>
        <w:t xml:space="preserve">peak current implied by the user’s peak power (noting that lead‑acid voltage sag and heating often limit</w:t>
      </w:r>
      <w:r>
        <w:t xml:space="preserve"> </w:t>
      </w:r>
      <w:r>
        <w:rPr>
          <w:i/>
          <w:iCs/>
        </w:rPr>
        <w:t xml:space="preserve">sustained</w:t>
      </w:r>
      <w:r>
        <w:t xml:space="preserve"> </w:t>
      </w:r>
      <w:r>
        <w:t xml:space="preserve">high‑power draw).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31"/>
    <w:bookmarkStart w:id="34" w:name="v-class-candidate-set-1"/>
    <w:p>
      <w:pPr>
        <w:pStyle w:val="Heading3"/>
      </w:pPr>
      <w:r>
        <w:t xml:space="preserve">36V class candidate set</w:t>
      </w:r>
    </w:p>
    <w:p>
      <w:pPr>
        <w:pStyle w:val="FirstParagraph"/>
      </w:pPr>
      <w:r>
        <w:rPr>
          <w:b/>
          <w:bCs/>
        </w:rPr>
        <w:t xml:space="preserve">Lithium (LiFePO4) candidate: RELiON RB36V40 (38.4V nominal, 40Ah, Group 31)</w:t>
      </w:r>
      <w:r>
        <w:br/>
      </w:r>
      <w:r>
        <w:t xml:space="preserve">Vendor: RELiON product page lists</w:t>
      </w:r>
      <w:r>
        <w:t xml:space="preserve"> </w:t>
      </w:r>
      <w:r>
        <w:rPr>
          <w:b/>
          <w:bCs/>
        </w:rPr>
        <w:t xml:space="preserve">$1,089.95</w:t>
      </w:r>
      <w:r>
        <w:t xml:space="preserve"> </w:t>
      </w:r>
      <w:r>
        <w:t xml:space="preserve">and points to online purchase; Del City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lists the same item as</w:t>
      </w:r>
      <w:r>
        <w:t xml:space="preserve"> </w:t>
      </w:r>
      <w:r>
        <w:rPr>
          <w:b/>
          <w:bCs/>
        </w:rPr>
        <w:t xml:space="preserve">in stock</w:t>
      </w:r>
      <w:r>
        <w:t xml:space="preserve"> </w:t>
      </w:r>
      <w:r>
        <w:t xml:space="preserve">and shows list price and a sale price.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br/>
      </w:r>
      <w:r>
        <w:t xml:space="preserve">Datasheet (PDF): RB36V40 data sheet.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Key specifications (manufacturer stated):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38.4V</w:t>
      </w:r>
      <w:r>
        <w:t xml:space="preserve">; capacity:</w:t>
      </w:r>
      <w:r>
        <w:t xml:space="preserve"> </w:t>
      </w:r>
      <w:r>
        <w:rPr>
          <w:b/>
          <w:bCs/>
        </w:rPr>
        <w:t xml:space="preserve">40Ah</w:t>
      </w:r>
      <w:r>
        <w:t xml:space="preserve">; energy:</w:t>
      </w:r>
      <w:r>
        <w:t xml:space="preserve"> </w:t>
      </w:r>
      <w:r>
        <w:rPr>
          <w:b/>
          <w:bCs/>
        </w:rPr>
        <w:t xml:space="preserve">1536Wh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br/>
      </w:r>
      <w:r>
        <w:t xml:space="preserve">- Discharge limits:</w:t>
      </w:r>
      <w:r>
        <w:t xml:space="preserve"> </w:t>
      </w:r>
      <w:r>
        <w:rPr>
          <w:b/>
          <w:bCs/>
        </w:rPr>
        <w:t xml:space="preserve">50A continuous</w:t>
      </w:r>
      <w:r>
        <w:t xml:space="preserve">,</w:t>
      </w:r>
      <w:r>
        <w:t xml:space="preserve"> </w:t>
      </w:r>
      <w:r>
        <w:rPr>
          <w:b/>
          <w:bCs/>
        </w:rPr>
        <w:t xml:space="preserve">175A peak (7.5s ±2.5s)</w:t>
      </w:r>
      <w:r>
        <w:t xml:space="preserve">; over‑current protection shown as</w:t>
      </w:r>
      <w:r>
        <w:t xml:space="preserve"> </w:t>
      </w:r>
      <w:r>
        <w:rPr>
          <w:b/>
          <w:bCs/>
        </w:rPr>
        <w:t xml:space="preserve">200A ±35A</w:t>
      </w:r>
      <w:r>
        <w:t xml:space="preserve"> </w:t>
      </w:r>
      <w:r>
        <w:t xml:space="preserve">(timing specified).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br/>
      </w:r>
      <w:r>
        <w:t xml:space="preserve">- Chemistry:</w:t>
      </w:r>
      <w:r>
        <w:t xml:space="preserve"> </w:t>
      </w:r>
      <w:r>
        <w:rPr>
          <w:b/>
          <w:bCs/>
        </w:rPr>
        <w:t xml:space="preserve">LiFePO4</w:t>
      </w:r>
      <w:r>
        <w:t xml:space="preserve">; enclosure rating shown as</w:t>
      </w:r>
      <w:r>
        <w:t xml:space="preserve"> </w:t>
      </w:r>
      <w:r>
        <w:rPr>
          <w:b/>
          <w:bCs/>
        </w:rPr>
        <w:t xml:space="preserve">IP67</w:t>
      </w:r>
      <w:r>
        <w:t xml:space="preserve"> </w:t>
      </w:r>
      <w:r>
        <w:t xml:space="preserve">on datasheet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br/>
      </w:r>
      <w:r>
        <w:t xml:space="preserve">- Form factor:</w:t>
      </w:r>
      <w:r>
        <w:t xml:space="preserve"> </w:t>
      </w:r>
      <w:r>
        <w:rPr>
          <w:b/>
          <w:bCs/>
        </w:rPr>
        <w:t xml:space="preserve">Group 31</w:t>
      </w:r>
      <w:r>
        <w:t xml:space="preserve">; dimensions</w:t>
      </w:r>
      <w:r>
        <w:t xml:space="preserve"> </w:t>
      </w:r>
      <w:r>
        <w:rPr>
          <w:b/>
          <w:bCs/>
        </w:rPr>
        <w:t xml:space="preserve">13 × 6.8 × 8.4 in</w:t>
      </w:r>
      <w:r>
        <w:t xml:space="preserve">; weight</w:t>
      </w:r>
      <w:r>
        <w:t xml:space="preserve"> </w:t>
      </w:r>
      <w:r>
        <w:rPr>
          <w:b/>
          <w:bCs/>
        </w:rPr>
        <w:t xml:space="preserve">30.9 lb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br/>
      </w:r>
      <w:r>
        <w:t xml:space="preserve">- Warranty: product page states</w:t>
      </w:r>
      <w:r>
        <w:t xml:space="preserve"> </w:t>
      </w:r>
      <w:r>
        <w:rPr>
          <w:b/>
          <w:bCs/>
        </w:rPr>
        <w:t xml:space="preserve">10‑year warranty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br/>
      </w:r>
      <w:r>
        <w:t xml:space="preserve">- Cycle life (brand-level): RELiON’s catalog states LiFePO4 is “typically rated to deliver</w:t>
      </w:r>
      <w:r>
        <w:t xml:space="preserve"> </w:t>
      </w:r>
      <w:r>
        <w:rPr>
          <w:b/>
          <w:bCs/>
        </w:rPr>
        <w:t xml:space="preserve">3,500 cycles at 80% DOD</w:t>
      </w:r>
      <w:r>
        <w:t xml:space="preserve">,” and also asserts “80% of rated capacity after 3,500 cycles” (general RELiON LiFePO4 positioning).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Usable capacity against the user requirement:</w:t>
      </w:r>
      <w:r>
        <w:br/>
      </w:r>
      <w:r>
        <w:t xml:space="preserve">- At 80% usable:</w:t>
      </w:r>
      <w:r>
        <w:t xml:space="preserve"> </w:t>
      </w:r>
      <w:r>
        <w:rPr>
          <w:b/>
          <w:bCs/>
        </w:rPr>
        <w:t xml:space="preserve">32Ah usable</w:t>
      </w:r>
      <w:r>
        <w:t xml:space="preserve">,</w:t>
      </w:r>
      <w:r>
        <w:t xml:space="preserve"> </w:t>
      </w:r>
      <w:r>
        <w:rPr>
          <w:b/>
          <w:bCs/>
        </w:rPr>
        <w:t xml:space="preserve">1229Wh usable</w:t>
      </w:r>
      <w:r>
        <w:t xml:space="preserve"> </w:t>
      </w:r>
      <w:r>
        <w:t xml:space="preserve">(0.8×1536Wh).</w:t>
      </w:r>
    </w:p>
    <w:p>
      <w:pPr>
        <w:pStyle w:val="BodyText"/>
      </w:pPr>
      <w:r>
        <w:t xml:space="preserve">Power/current check:</w:t>
      </w:r>
      <w:r>
        <w:br/>
      </w:r>
      <w:r>
        <w:t xml:space="preserve">- Required peak current at 38.4V:</w:t>
      </w:r>
      <w:r>
        <w:t xml:space="preserve"> </w:t>
      </w:r>
      <m:oMath>
        <m:r>
          <m:t>2024</m:t>
        </m:r>
        <m:r>
          <m:rPr>
            <m:sty m:val="p"/>
          </m:rPr>
          <m:t>/</m:t>
        </m:r>
        <m:r>
          <m:t>38.4</m:t>
        </m:r>
        <m:r>
          <m:rPr>
            <m:sty m:val="p"/>
          </m:rPr>
          <m:t>≈</m:t>
        </m:r>
        <m:r>
          <m:t>52.7</m:t>
        </m:r>
      </m:oMath>
      <w:r>
        <w:t xml:space="preserve"> </w:t>
      </w:r>
      <w:r>
        <w:t xml:space="preserve">A.</w:t>
      </w:r>
      <w:r>
        <w:br/>
      </w:r>
      <w:r>
        <w:t xml:space="preserve">- Battery ratings:</w:t>
      </w:r>
      <w:r>
        <w:t xml:space="preserve"> </w:t>
      </w:r>
      <w:r>
        <w:rPr>
          <w:b/>
          <w:bCs/>
        </w:rPr>
        <w:t xml:space="preserve">175A peak</w:t>
      </w:r>
      <w:r>
        <w:t xml:space="preserve"> </w:t>
      </w:r>
      <w:r>
        <w:t xml:space="preserve">is well above required peak current;</w:t>
      </w:r>
      <w:r>
        <w:t xml:space="preserve"> </w:t>
      </w:r>
      <w:r>
        <w:rPr>
          <w:b/>
          <w:bCs/>
        </w:rPr>
        <w:t xml:space="preserve">50A continuous</w:t>
      </w:r>
      <w:r>
        <w:t xml:space="preserve"> </w:t>
      </w:r>
      <w:r>
        <w:t xml:space="preserve">is slightly below the 52.7A implied by a</w:t>
      </w:r>
      <w:r>
        <w:t xml:space="preserve"> </w:t>
      </w:r>
      <w:r>
        <w:rPr>
          <w:i/>
          <w:iCs/>
        </w:rPr>
        <w:t xml:space="preserve">fully sustained</w:t>
      </w:r>
      <w:r>
        <w:t xml:space="preserve"> </w:t>
      </w:r>
      <w:r>
        <w:t xml:space="preserve">2.02kW load at 38.4V.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Justification: The RB36V40 comfortably covers the required ~</w:t>
      </w:r>
      <w:r>
        <w:rPr>
          <w:b/>
          <w:bCs/>
        </w:rPr>
        <w:t xml:space="preserve">2.02kW</w:t>
      </w:r>
      <w:r>
        <w:t xml:space="preserve"> </w:t>
      </w:r>
      <w:r>
        <w:t xml:space="preserve">peak via its</w:t>
      </w:r>
      <w:r>
        <w:t xml:space="preserve"> </w:t>
      </w:r>
      <w:r>
        <w:rPr>
          <w:b/>
          <w:bCs/>
        </w:rPr>
        <w:t xml:space="preserve">175A peak</w:t>
      </w:r>
      <w:r>
        <w:t xml:space="preserve"> </w:t>
      </w:r>
      <w:r>
        <w:t xml:space="preserve">rating and greatly exceeds the energy requirement at 80% usable; if the application’s 2kW demand is sustained longer than the ~7.5s peak window, paralleling packs (supported on the datasheet) is the more conservative approach to raise continuous current headroom.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Lead‑acid (AGM) candidate: ODYSSEY ODX‑AGM31 ×3 in series → 36V nominal string</w:t>
      </w:r>
      <w:r>
        <w:br/>
      </w:r>
      <w:r>
        <w:t xml:space="preserve">The same per‑battery specs apply as above.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36V string values:</w:t>
      </w:r>
      <w:r>
        <w:br/>
      </w:r>
      <w:r>
        <w:t xml:space="preserve">- Usable energy at 50% usable:</w:t>
      </w:r>
      <w:r>
        <w:t xml:space="preserve"> </w:t>
      </w:r>
      <w:r>
        <w:rPr>
          <w:b/>
          <w:bCs/>
        </w:rPr>
        <w:t xml:space="preserve">1854Wh usable</w:t>
      </w:r>
      <w:r>
        <w:br/>
      </w:r>
      <w:r>
        <w:t xml:space="preserve">- Published pulse current metric:</w:t>
      </w:r>
      <w:r>
        <w:t xml:space="preserve"> </w:t>
      </w:r>
      <w:r>
        <w:rPr>
          <w:b/>
          <w:bCs/>
        </w:rPr>
        <w:t xml:space="preserve">PHCA 2150A (5s)</w:t>
      </w:r>
      <w:r>
        <w:t xml:space="preserve"> </w:t>
      </w:r>
      <w:r>
        <w:t xml:space="preserve">per string (current common through series).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Justification: Meets energy requirement with wide margin and has ample published short-pulse current capability versus the ~</w:t>
      </w:r>
      <w:r>
        <w:rPr>
          <w:b/>
          <w:bCs/>
        </w:rPr>
        <w:t xml:space="preserve">56A</w:t>
      </w:r>
      <w:r>
        <w:t xml:space="preserve"> </w:t>
      </w:r>
      <w:r>
        <w:t xml:space="preserve">peak current requirement for 36V class, with the same practical caveat that lead‑acid voltage sag makes sustained high‑power operation less efficient.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34"/>
    <w:bookmarkStart w:id="36" w:name="v-class-candidate-set-2"/>
    <w:p>
      <w:pPr>
        <w:pStyle w:val="Heading3"/>
      </w:pPr>
      <w:r>
        <w:t xml:space="preserve">48V class candidate set</w:t>
      </w:r>
    </w:p>
    <w:p>
      <w:pPr>
        <w:pStyle w:val="FirstParagraph"/>
      </w:pPr>
      <w:r>
        <w:rPr>
          <w:b/>
          <w:bCs/>
        </w:rPr>
        <w:t xml:space="preserve">Lithium (LiFePO4) candidate: RELiON RB48V100 (51.2V nominal, 100Ah)</w:t>
      </w:r>
      <w:r>
        <w:br/>
      </w:r>
      <w:r>
        <w:t xml:space="preserve">Vendor: RELiON product page shows</w:t>
      </w:r>
      <w:r>
        <w:t xml:space="preserve"> </w:t>
      </w:r>
      <w:r>
        <w:rPr>
          <w:b/>
          <w:bCs/>
        </w:rPr>
        <w:t xml:space="preserve">$3,495.95</w:t>
      </w:r>
      <w:r>
        <w:t xml:space="preserve"> </w:t>
      </w:r>
      <w:r>
        <w:t xml:space="preserve">and 10‑year warranty; Del City lists a sale price and</w:t>
      </w:r>
      <w:r>
        <w:t xml:space="preserve"> </w:t>
      </w:r>
      <w:r>
        <w:rPr>
          <w:b/>
          <w:bCs/>
        </w:rPr>
        <w:t xml:space="preserve">in stock</w:t>
      </w:r>
      <w:r>
        <w:t xml:space="preserve"> </w:t>
      </w:r>
      <w:r>
        <w:t xml:space="preserve">status.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t xml:space="preserve">Datasheet: linked from the product page (“Download PDF”).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Key specifications (manufacturer stated):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51.2V</w:t>
      </w:r>
      <w:r>
        <w:t xml:space="preserve">; capacity:</w:t>
      </w:r>
      <w:r>
        <w:t xml:space="preserve"> </w:t>
      </w:r>
      <w:r>
        <w:rPr>
          <w:b/>
          <w:bCs/>
        </w:rPr>
        <w:t xml:space="preserve">100Ah</w:t>
      </w:r>
      <w:r>
        <w:t xml:space="preserve">; energy:</w:t>
      </w:r>
      <w:r>
        <w:t xml:space="preserve"> </w:t>
      </w:r>
      <w:r>
        <w:rPr>
          <w:b/>
          <w:bCs/>
        </w:rPr>
        <w:t xml:space="preserve">5120Wh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br/>
      </w:r>
      <w:r>
        <w:t xml:space="preserve">- Discharge limits:</w:t>
      </w:r>
      <w:r>
        <w:t xml:space="preserve"> </w:t>
      </w:r>
      <w:r>
        <w:rPr>
          <w:b/>
          <w:bCs/>
        </w:rPr>
        <w:t xml:space="preserve">200A continuous</w:t>
      </w:r>
      <w:r>
        <w:t xml:space="preserve">,</w:t>
      </w:r>
      <w:r>
        <w:t xml:space="preserve"> </w:t>
      </w:r>
      <w:r>
        <w:rPr>
          <w:b/>
          <w:bCs/>
        </w:rPr>
        <w:t xml:space="preserve">250A peak (4s ±1s)</w:t>
      </w:r>
      <w:r>
        <w:t xml:space="preserve">; over‑current protection</w:t>
      </w:r>
      <w:r>
        <w:t xml:space="preserve"> </w:t>
      </w:r>
      <w:r>
        <w:rPr>
          <w:b/>
          <w:bCs/>
        </w:rPr>
        <w:t xml:space="preserve">300A (5s)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br/>
      </w:r>
      <w:r>
        <w:t xml:space="preserve">- Chemistry:</w:t>
      </w:r>
      <w:r>
        <w:t xml:space="preserve"> </w:t>
      </w:r>
      <w:r>
        <w:rPr>
          <w:b/>
          <w:bCs/>
        </w:rPr>
        <w:t xml:space="preserve">LiFePO4</w:t>
      </w:r>
      <w:r>
        <w:t xml:space="preserve">; enclosure:</w:t>
      </w:r>
      <w:r>
        <w:t xml:space="preserve"> </w:t>
      </w:r>
      <w:r>
        <w:rPr>
          <w:b/>
          <w:bCs/>
        </w:rPr>
        <w:t xml:space="preserve">IP65</w:t>
      </w:r>
      <w:r>
        <w:t xml:space="preserve">; steel case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br/>
      </w:r>
      <w:r>
        <w:t xml:space="preserve">- Dimensions:</w:t>
      </w:r>
      <w:r>
        <w:t xml:space="preserve"> </w:t>
      </w:r>
      <w:r>
        <w:rPr>
          <w:b/>
          <w:bCs/>
        </w:rPr>
        <w:t xml:space="preserve">32.8 × 11.2 × 10.0 in</w:t>
      </w:r>
      <w:r>
        <w:t xml:space="preserve">; weight</w:t>
      </w:r>
      <w:r>
        <w:t xml:space="preserve"> </w:t>
      </w:r>
      <w:r>
        <w:rPr>
          <w:b/>
          <w:bCs/>
        </w:rPr>
        <w:t xml:space="preserve">136.7 lb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br/>
      </w:r>
      <w:r>
        <w:t xml:space="preserve">- Warranty / cycle life claims:</w:t>
      </w:r>
      <w:r>
        <w:t xml:space="preserve"> </w:t>
      </w:r>
      <w:r>
        <w:rPr>
          <w:b/>
          <w:bCs/>
        </w:rPr>
        <w:t xml:space="preserve">10‑year warranty</w:t>
      </w:r>
      <w:r>
        <w:t xml:space="preserve"> </w:t>
      </w:r>
      <w:r>
        <w:t xml:space="preserve">and “80% of rated capacity after</w:t>
      </w:r>
      <w:r>
        <w:t xml:space="preserve"> </w:t>
      </w:r>
      <w:r>
        <w:rPr>
          <w:b/>
          <w:bCs/>
        </w:rPr>
        <w:t xml:space="preserve">3,500 cycles</w:t>
      </w:r>
      <w:r>
        <w:t xml:space="preserve">” appear on the product page.</w:t>
      </w:r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Usable capacity (user assumption):</w:t>
      </w:r>
      <w:r>
        <w:br/>
      </w:r>
      <w:r>
        <w:t xml:space="preserve">- At 80% usable:</w:t>
      </w:r>
      <w:r>
        <w:t xml:space="preserve"> </w:t>
      </w:r>
      <w:r>
        <w:rPr>
          <w:b/>
          <w:bCs/>
        </w:rPr>
        <w:t xml:space="preserve">80Ah usable</w:t>
      </w:r>
      <w:r>
        <w:t xml:space="preserve">,</w:t>
      </w:r>
      <w:r>
        <w:t xml:space="preserve"> </w:t>
      </w:r>
      <w:r>
        <w:rPr>
          <w:b/>
          <w:bCs/>
        </w:rPr>
        <w:t xml:space="preserve">4096Wh usable</w:t>
      </w:r>
      <w:r>
        <w:t xml:space="preserve">.</w:t>
      </w:r>
    </w:p>
    <w:p>
      <w:pPr>
        <w:pStyle w:val="BodyText"/>
      </w:pPr>
      <w:r>
        <w:t xml:space="preserve">Power/current check:</w:t>
      </w:r>
      <w:r>
        <w:br/>
      </w:r>
      <w:r>
        <w:t xml:space="preserve">- Required peak current at 51.2V:</w:t>
      </w:r>
      <w:r>
        <w:t xml:space="preserve"> </w:t>
      </w:r>
      <m:oMath>
        <m:r>
          <m:t>2024</m:t>
        </m:r>
        <m:r>
          <m:rPr>
            <m:sty m:val="p"/>
          </m:rPr>
          <m:t>/</m:t>
        </m:r>
        <m:r>
          <m:t>51.2</m:t>
        </m:r>
        <m:r>
          <m:rPr>
            <m:sty m:val="p"/>
          </m:rPr>
          <m:t>≈</m:t>
        </m:r>
        <m:r>
          <m:t>39.5</m:t>
        </m:r>
      </m:oMath>
      <w:r>
        <w:t xml:space="preserve"> </w:t>
      </w:r>
      <w:r>
        <w:t xml:space="preserve">A.</w:t>
      </w:r>
      <w:r>
        <w:br/>
      </w:r>
      <w:r>
        <w:t xml:space="preserve">- Battery supports</w:t>
      </w:r>
      <w:r>
        <w:t xml:space="preserve"> </w:t>
      </w:r>
      <w:r>
        <w:rPr>
          <w:b/>
          <w:bCs/>
        </w:rPr>
        <w:t xml:space="preserve">200A continuous</w:t>
      </w:r>
      <w:r>
        <w:t xml:space="preserve"> </w:t>
      </w:r>
      <w:r>
        <w:t xml:space="preserve">(≈10.24kW continuous at 51.2V).</w:t>
      </w:r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Justification: Easily satisfies both the energy minimum and the ~2kW peak power requirement, with continuous current capability far exceeding the ~40A implied by 2.02kW at 51.2V; the limiting factor is unlikely to be discharge current and more likely mechanical/space/weight.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Lead‑acid (AGM) candidate: ODYSSEY ODX‑AGM31 ×4 in series → 48V nominal string</w:t>
      </w:r>
      <w:r>
        <w:br/>
      </w:r>
      <w:r>
        <w:t xml:space="preserve">Per-battery specs and warranty architecture as above.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Justification: The 48V AGM string exceeds the 230.65Wh usable requirement at 50% usable and has published short‑pulse current far above the ~</w:t>
      </w:r>
      <w:r>
        <w:rPr>
          <w:b/>
          <w:bCs/>
        </w:rPr>
        <w:t xml:space="preserve">42A</w:t>
      </w:r>
      <w:r>
        <w:t xml:space="preserve"> </w:t>
      </w:r>
      <w:r>
        <w:t xml:space="preserve">peak current implied at 48V class, but is physically very large and heavy (four Group‑31 AGM units).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36"/>
    <w:bookmarkStart w:id="38" w:name="v-class-candidate-set-3"/>
    <w:p>
      <w:pPr>
        <w:pStyle w:val="Heading3"/>
      </w:pPr>
      <w:r>
        <w:t xml:space="preserve">60V class candidate set</w:t>
      </w:r>
    </w:p>
    <w:p>
      <w:pPr>
        <w:pStyle w:val="FirstParagraph"/>
      </w:pPr>
      <w:r>
        <w:rPr>
          <w:b/>
          <w:bCs/>
        </w:rPr>
        <w:t xml:space="preserve">Lithium (Li‑ion) candidate: eBikeling “60V 20Ah Triangle Battery” (62V nominal, 20Ah)</w:t>
      </w:r>
      <w:r>
        <w:br/>
      </w:r>
      <w:r>
        <w:t xml:space="preserve">Vendor: eBikeling product page lists</w:t>
      </w:r>
      <w:r>
        <w:t xml:space="preserve"> </w:t>
      </w:r>
      <w:r>
        <w:rPr>
          <w:b/>
          <w:bCs/>
        </w:rPr>
        <w:t xml:space="preserve">$430.00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br/>
      </w:r>
      <w:r>
        <w:t xml:space="preserve">Warranty: eBikeling warranty page states</w:t>
      </w:r>
      <w:r>
        <w:t xml:space="preserve"> </w:t>
      </w:r>
      <w:r>
        <w:rPr>
          <w:b/>
          <w:bCs/>
        </w:rPr>
        <w:t xml:space="preserve">1‑year warranty</w:t>
      </w:r>
      <w:r>
        <w:t xml:space="preserve"> </w:t>
      </w:r>
      <w:r>
        <w:t xml:space="preserve">on new hub motors and batteries.</w:t>
      </w:r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Key specifications (vendor stated):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62V</w:t>
      </w:r>
      <w:r>
        <w:t xml:space="preserve">; nominal capacity:</w:t>
      </w:r>
      <w:r>
        <w:t xml:space="preserve"> </w:t>
      </w:r>
      <w:r>
        <w:rPr>
          <w:b/>
          <w:bCs/>
        </w:rPr>
        <w:t xml:space="preserve">20Ah</w:t>
      </w:r>
      <w:r>
        <w:t xml:space="preserve">; triangle form factor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br/>
      </w:r>
      <w:r>
        <w:t xml:space="preserve">- Discharge: “Rated discharge current</w:t>
      </w:r>
      <w:r>
        <w:t xml:space="preserve"> </w:t>
      </w:r>
      <w:r>
        <w:rPr>
          <w:b/>
          <w:bCs/>
        </w:rPr>
        <w:t xml:space="preserve">60A</w:t>
      </w:r>
      <w:r>
        <w:t xml:space="preserve">,” and “Max discharge current</w:t>
      </w:r>
      <w:r>
        <w:t xml:space="preserve"> </w:t>
      </w:r>
      <w:r>
        <w:rPr>
          <w:b/>
          <w:bCs/>
        </w:rPr>
        <w:t xml:space="preserve">60A</w:t>
      </w:r>
      <w:r>
        <w:t xml:space="preserve">,” with “Overcurrent protection</w:t>
      </w:r>
      <w:r>
        <w:t xml:space="preserve"> </w:t>
      </w:r>
      <w:r>
        <w:rPr>
          <w:b/>
          <w:bCs/>
        </w:rPr>
        <w:t xml:space="preserve">65A</w:t>
      </w:r>
      <w:r>
        <w:t xml:space="preserve">”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br/>
      </w:r>
      <w:r>
        <w:t xml:space="preserve">- Cycle life (vendor stated):</w:t>
      </w:r>
      <w:r>
        <w:t xml:space="preserve"> </w:t>
      </w:r>
      <w:r>
        <w:rPr>
          <w:b/>
          <w:bCs/>
        </w:rPr>
        <w:t xml:space="preserve">1000 cycles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br/>
      </w:r>
      <w:r>
        <w:t xml:space="preserve">- Cell model:</w:t>
      </w:r>
      <w:r>
        <w:t xml:space="preserve"> </w:t>
      </w:r>
      <w:r>
        <w:rPr>
          <w:b/>
          <w:bCs/>
        </w:rPr>
        <w:t xml:space="preserve">INR21700M50LT</w:t>
      </w:r>
      <w:r>
        <w:t xml:space="preserve"> </w:t>
      </w:r>
      <w:r>
        <w:t xml:space="preserve">(a lithium‑ion cylindrical cell family commonly supplied by LG Energy Solution</w:t>
      </w:r>
      <w:hyperlink r:id="rId25">
        <w:r>
          <w:rPr>
            <w:rStyle w:val="Hyperlink"/>
          </w:rPr>
          <w:t xml:space="preserve">[25]</w:t>
        </w:r>
      </w:hyperlink>
      <w:r>
        <w:t xml:space="preserve">; publicly available characterization of the LG M50 family reports an NMC‑811 cathode formulation).</w:t>
      </w:r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br/>
      </w:r>
      <w:r>
        <w:t xml:space="preserve">- Dimensions:</w:t>
      </w:r>
      <w:r>
        <w:t xml:space="preserve"> </w:t>
      </w:r>
      <w:r>
        <w:rPr>
          <w:b/>
          <w:bCs/>
        </w:rPr>
        <w:t xml:space="preserve">14 × 11 × 7.6 in</w:t>
      </w:r>
      <w:r>
        <w:t xml:space="preserve">; weight</w:t>
      </w:r>
      <w:r>
        <w:t xml:space="preserve"> </w:t>
      </w:r>
      <w:r>
        <w:rPr>
          <w:b/>
          <w:bCs/>
        </w:rPr>
        <w:t xml:space="preserve">18.0 lb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Usable capacity (user assumption):</w:t>
      </w:r>
      <w:r>
        <w:br/>
      </w:r>
      <w:r>
        <w:t xml:space="preserve">- At 80% usable:</w:t>
      </w:r>
      <w:r>
        <w:t xml:space="preserve"> </w:t>
      </w:r>
      <w:r>
        <w:rPr>
          <w:b/>
          <w:bCs/>
        </w:rPr>
        <w:t xml:space="preserve">16Ah usable</w:t>
      </w:r>
      <w:r>
        <w:t xml:space="preserve">,</w:t>
      </w:r>
      <w:r>
        <w:t xml:space="preserve"> </w:t>
      </w:r>
      <w:r>
        <w:rPr>
          <w:b/>
          <w:bCs/>
        </w:rPr>
        <w:t xml:space="preserve">≈992Wh usable</w:t>
      </w:r>
      <w:r>
        <w:t xml:space="preserve">.</w:t>
      </w:r>
    </w:p>
    <w:p>
      <w:pPr>
        <w:pStyle w:val="BodyText"/>
      </w:pPr>
      <w:r>
        <w:t xml:space="preserve">Power/current check:</w:t>
      </w:r>
      <w:r>
        <w:br/>
      </w:r>
      <w:r>
        <w:t xml:space="preserve">- Required peak current at 62V:</w:t>
      </w:r>
      <w:r>
        <w:t xml:space="preserve"> </w:t>
      </w:r>
      <m:oMath>
        <m:r>
          <m:t>2024</m:t>
        </m:r>
        <m:r>
          <m:rPr>
            <m:sty m:val="p"/>
          </m:rPr>
          <m:t>/</m:t>
        </m:r>
        <m:r>
          <m:t>62</m:t>
        </m:r>
        <m:r>
          <m:rPr>
            <m:sty m:val="p"/>
          </m:rPr>
          <m:t>≈</m:t>
        </m:r>
        <m:r>
          <m:t>32.6</m:t>
        </m:r>
      </m:oMath>
      <w:r>
        <w:t xml:space="preserve"> </w:t>
      </w:r>
      <w:r>
        <w:t xml:space="preserve">A.</w:t>
      </w:r>
      <w:r>
        <w:br/>
      </w:r>
      <w:r>
        <w:t xml:space="preserve">- Pack allows up to</w:t>
      </w:r>
      <w:r>
        <w:t xml:space="preserve"> </w:t>
      </w:r>
      <w:r>
        <w:rPr>
          <w:b/>
          <w:bCs/>
        </w:rPr>
        <w:t xml:space="preserve">60A</w:t>
      </w:r>
      <w:r>
        <w:t xml:space="preserve"> </w:t>
      </w:r>
      <w:r>
        <w:t xml:space="preserve">discharge, implying ≈</w:t>
      </w:r>
      <w:r>
        <w:t xml:space="preserve"> </w:t>
      </w:r>
      <w:r>
        <w:rPr>
          <w:b/>
          <w:bCs/>
        </w:rPr>
        <w:t xml:space="preserve">3.72kW</w:t>
      </w:r>
      <w:r>
        <w:t xml:space="preserve"> </w:t>
      </w:r>
      <w:r>
        <w:t xml:space="preserve">at 62V.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Justification: Meets the required usable energy with substantial margin (even at 80% usable) and supports the ~</w:t>
      </w:r>
      <w:r>
        <w:rPr>
          <w:b/>
          <w:bCs/>
        </w:rPr>
        <w:t xml:space="preserve">33–34A</w:t>
      </w:r>
      <w:r>
        <w:t xml:space="preserve"> </w:t>
      </w:r>
      <w:r>
        <w:t xml:space="preserve">peak current implied by a ~2kW load in the 60V class, with explicit over‑current protection indicating a BMS‑enforced discharge ceiling.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Lead‑acid (AGM) candidate: ODYSSEY ODX‑AGM31 ×5 in series → 60V nominal string</w:t>
      </w:r>
      <w:r>
        <w:br/>
      </w:r>
      <w:r>
        <w:t xml:space="preserve">Per-battery specs and warranty architecture as above.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Justification: Meets energy requirement at 50% usable and has extremely large short‑pulse current headroom relative to the ~</w:t>
      </w:r>
      <w:r>
        <w:rPr>
          <w:b/>
          <w:bCs/>
        </w:rPr>
        <w:t xml:space="preserve">34A</w:t>
      </w:r>
      <w:r>
        <w:t xml:space="preserve"> </w:t>
      </w:r>
      <w:r>
        <w:t xml:space="preserve">peak current implied at 60V class; major downside is mass/volume of five Group‑31 AGM batteries in series.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38"/>
    <w:bookmarkStart w:id="41" w:name="v-class-candidate-set-4"/>
    <w:p>
      <w:pPr>
        <w:pStyle w:val="Heading3"/>
      </w:pPr>
      <w:r>
        <w:t xml:space="preserve">72V class candidate set</w:t>
      </w:r>
    </w:p>
    <w:p>
      <w:pPr>
        <w:pStyle w:val="FirstParagraph"/>
      </w:pPr>
      <w:r>
        <w:rPr>
          <w:b/>
          <w:bCs/>
        </w:rPr>
        <w:t xml:space="preserve">Lithium (Li‑ion) candidate: EM3ev 72V eBike Battery 15Ah (1080Wh), Samsung 21700 pack, Bluetooth Smart BMS</w:t>
      </w:r>
      <w:r>
        <w:br/>
      </w:r>
      <w:r>
        <w:t xml:space="preserve">Vendor: EM3ev product page shows</w:t>
      </w:r>
      <w:r>
        <w:t xml:space="preserve"> </w:t>
      </w:r>
      <w:r>
        <w:rPr>
          <w:b/>
          <w:bCs/>
        </w:rPr>
        <w:t xml:space="preserve">$449.00</w:t>
      </w:r>
      <w:r>
        <w:t xml:space="preserve"> </w:t>
      </w:r>
      <w:r>
        <w:t xml:space="preserve">(price varies by configuration) and indicates</w:t>
      </w:r>
      <w:r>
        <w:t xml:space="preserve"> </w:t>
      </w:r>
      <w:r>
        <w:rPr>
          <w:b/>
          <w:bCs/>
        </w:rPr>
        <w:t xml:space="preserve">In Stock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t xml:space="preserve">Warranty: EM3ev warranty policy states</w:t>
      </w:r>
      <w:r>
        <w:t xml:space="preserve"> </w:t>
      </w:r>
      <w:r>
        <w:rPr>
          <w:b/>
          <w:bCs/>
        </w:rPr>
        <w:t xml:space="preserve">battery products come with a 1‑year warranty</w:t>
      </w:r>
      <w:r>
        <w:t xml:space="preserve"> </w:t>
      </w:r>
      <w:r>
        <w:t xml:space="preserve">and notes many issues can be resolved by replacing protection board / BMS-related components.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Key specifications (vendor stated):</w:t>
      </w:r>
      <w:r>
        <w:br/>
      </w:r>
      <w:r>
        <w:t xml:space="preserve">- Nominal voltage:</w:t>
      </w:r>
      <w:r>
        <w:t xml:space="preserve"> </w:t>
      </w:r>
      <w:r>
        <w:rPr>
          <w:b/>
          <w:bCs/>
        </w:rPr>
        <w:t xml:space="preserve">72V</w:t>
      </w:r>
      <w:r>
        <w:t xml:space="preserve">; full charge about</w:t>
      </w:r>
      <w:r>
        <w:t xml:space="preserve"> </w:t>
      </w:r>
      <w:r>
        <w:rPr>
          <w:b/>
          <w:bCs/>
        </w:rPr>
        <w:t xml:space="preserve">84V</w:t>
      </w:r>
      <w:r>
        <w:t xml:space="preserve">; capacity</w:t>
      </w:r>
      <w:r>
        <w:t xml:space="preserve"> </w:t>
      </w:r>
      <w:r>
        <w:rPr>
          <w:b/>
          <w:bCs/>
        </w:rPr>
        <w:t xml:space="preserve">15Ah</w:t>
      </w:r>
      <w:r>
        <w:t xml:space="preserve">; energy</w:t>
      </w:r>
      <w:r>
        <w:t xml:space="preserve"> </w:t>
      </w:r>
      <w:r>
        <w:rPr>
          <w:b/>
          <w:bCs/>
        </w:rPr>
        <w:t xml:space="preserve">1080Wh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t xml:space="preserve">- Discharge:</w:t>
      </w:r>
      <w:r>
        <w:t xml:space="preserve"> </w:t>
      </w:r>
      <w:r>
        <w:rPr>
          <w:b/>
          <w:bCs/>
        </w:rPr>
        <w:t xml:space="preserve">75A max continuous discharge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t xml:space="preserve">- BMS: “Smart BMS + cell balancing + Bluetooth”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t xml:space="preserve">- Dimensions:</w:t>
      </w:r>
      <w:r>
        <w:t xml:space="preserve"> </w:t>
      </w:r>
      <w:r>
        <w:rPr>
          <w:b/>
          <w:bCs/>
        </w:rPr>
        <w:t xml:space="preserve">158 × 81 × 298 mm</w:t>
      </w:r>
      <w:r>
        <w:t xml:space="preserve">; weight</w:t>
      </w:r>
      <w:r>
        <w:t xml:space="preserve"> </w:t>
      </w:r>
      <w:r>
        <w:rPr>
          <w:b/>
          <w:bCs/>
        </w:rPr>
        <w:t xml:space="preserve">6.5 kg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- Cycle life (brand-level): EM3ev’s battery catalog page states “Long cycle life:</w:t>
      </w:r>
      <w:r>
        <w:t xml:space="preserve"> </w:t>
      </w:r>
      <w:r>
        <w:rPr>
          <w:b/>
          <w:bCs/>
        </w:rPr>
        <w:t xml:space="preserve">800+ cycles while retaining most of the original capacity when operated correctly</w:t>
      </w:r>
      <w:r>
        <w:t xml:space="preserve">.”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Usable capacity (user assumption):</w:t>
      </w:r>
      <w:r>
        <w:br/>
      </w:r>
      <w:r>
        <w:t xml:space="preserve">- At 80% usable:</w:t>
      </w:r>
      <w:r>
        <w:t xml:space="preserve"> </w:t>
      </w:r>
      <w:r>
        <w:rPr>
          <w:b/>
          <w:bCs/>
        </w:rPr>
        <w:t xml:space="preserve">12Ah usable</w:t>
      </w:r>
      <w:r>
        <w:t xml:space="preserve">,</w:t>
      </w:r>
      <w:r>
        <w:t xml:space="preserve"> </w:t>
      </w:r>
      <w:r>
        <w:rPr>
          <w:b/>
          <w:bCs/>
        </w:rPr>
        <w:t xml:space="preserve">864Wh usable</w:t>
      </w:r>
      <w:r>
        <w:t xml:space="preserve">.</w:t>
      </w:r>
    </w:p>
    <w:p>
      <w:pPr>
        <w:pStyle w:val="BodyText"/>
      </w:pPr>
      <w:r>
        <w:t xml:space="preserve">Power/current check:</w:t>
      </w:r>
      <w:r>
        <w:br/>
      </w:r>
      <w:r>
        <w:t xml:space="preserve">- Required peak current at 72V:</w:t>
      </w:r>
      <w:r>
        <w:t xml:space="preserve"> </w:t>
      </w:r>
      <m:oMath>
        <m:r>
          <m:t>2024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≈</m:t>
        </m:r>
        <m:r>
          <m:t>28.1</m:t>
        </m:r>
      </m:oMath>
      <w:r>
        <w:t xml:space="preserve"> </w:t>
      </w:r>
      <w:r>
        <w:t xml:space="preserve">A.</w:t>
      </w:r>
      <w:r>
        <w:br/>
      </w:r>
      <w:r>
        <w:t xml:space="preserve">- Pack supports</w:t>
      </w:r>
      <w:r>
        <w:t xml:space="preserve"> </w:t>
      </w:r>
      <w:r>
        <w:rPr>
          <w:b/>
          <w:bCs/>
        </w:rPr>
        <w:t xml:space="preserve">75A continuous</w:t>
      </w:r>
      <w:r>
        <w:t xml:space="preserve">, i.e., ≈</w:t>
      </w:r>
      <w:r>
        <w:t xml:space="preserve"> </w:t>
      </w:r>
      <w:r>
        <w:rPr>
          <w:b/>
          <w:bCs/>
        </w:rPr>
        <w:t xml:space="preserve">5.4kW</w:t>
      </w:r>
      <w:r>
        <w:t xml:space="preserve"> </w:t>
      </w:r>
      <w:r>
        <w:t xml:space="preserve">at 72V nominal.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Justification: Easily satisfies the energy minimum and supports the required peak power/current with large headroom (75A continuous vs ~28A required), while also providing explicit smart‑BMS functionality and a documented 1‑year warranty process for BMS/protection-board repairs.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Lead‑acid (AGM) candidate: ODYSSEY ODX‑AGM31 ×6 in series → 72V nominal string</w:t>
      </w:r>
      <w:r>
        <w:br/>
      </w:r>
      <w:r>
        <w:t xml:space="preserve">Per-battery specs and warranty architecture as above.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Justification: Meets usable energy requirement at 50% usable and has extremely high published pulse capability relative to the ~</w:t>
      </w:r>
      <w:r>
        <w:rPr>
          <w:b/>
          <w:bCs/>
        </w:rPr>
        <w:t xml:space="preserve">28A</w:t>
      </w:r>
      <w:r>
        <w:t xml:space="preserve"> </w:t>
      </w:r>
      <w:r>
        <w:t xml:space="preserve">peak current implied at 72V class, but is typically impractical in weight/space for most mobile 72V applications.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bookmarkEnd w:id="41"/>
    <w:bookmarkEnd w:id="42"/>
    <w:bookmarkStart w:id="43" w:name="cross-voltage-comparison-table"/>
    <w:p>
      <w:pPr>
        <w:pStyle w:val="Heading2"/>
      </w:pPr>
      <w:r>
        <w:t xml:space="preserve">Cross-voltage comparison table</w:t>
      </w:r>
    </w:p>
    <w:p>
      <w:pPr>
        <w:pStyle w:val="FirstParagraph"/>
      </w:pPr>
      <w:r>
        <w:t xml:space="preserve">Assumptions used for “usable” column: lithium uses</w:t>
      </w:r>
      <w:r>
        <w:t xml:space="preserve"> </w:t>
      </w:r>
      <w:r>
        <w:rPr>
          <w:b/>
          <w:bCs/>
        </w:rPr>
        <w:t xml:space="preserve">80% usable</w:t>
      </w:r>
      <w:r>
        <w:t xml:space="preserve"> </w:t>
      </w:r>
      <w:r>
        <w:t xml:space="preserve">(per user constraint) unless a different value is explicitly stated by the vendor; lead‑acid uses</w:t>
      </w:r>
      <w:r>
        <w:t xml:space="preserve"> </w:t>
      </w:r>
      <w:r>
        <w:rPr>
          <w:b/>
          <w:bCs/>
        </w:rPr>
        <w:t xml:space="preserve">50% usable</w:t>
      </w:r>
      <w:r>
        <w:t xml:space="preserve"> </w:t>
      </w:r>
      <w:r>
        <w:t xml:space="preserve">(per user constraint). Where peak duration is stated, it is shown.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Voltage class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Nominal 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Usable capacity (Ah / Wh)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Discharge rating (continuous / peak)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discharge power (continuous / peak)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  <w:r>
              <w:t xml:space="preserve">Cycle life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24V</w:t>
            </w:r>
          </w:p>
        </w:tc>
        <w:tc>
          <w:tcPr/>
          <w:p>
            <w:pPr>
              <w:pStyle w:val="Compact"/>
            </w:pPr>
            <w:r>
              <w:t xml:space="preserve">RELiON RB24V52</w:t>
            </w:r>
          </w:p>
        </w:tc>
        <w:tc>
          <w:tcPr/>
          <w:p>
            <w:pPr>
              <w:pStyle w:val="Compact"/>
            </w:pPr>
            <w:r>
              <w:t xml:space="preserve">LiFePO4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25.6V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41.6Ah / 1024Wh (80% assumed); vendor claims 100% usable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50A / 100A (7.5s)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1.28kW / 2.56kW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29.1 lb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$929.95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 years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80% capacity after 3,500 cycles (brand claim on page)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24V</w:t>
            </w:r>
          </w:p>
        </w:tc>
        <w:tc>
          <w:tcPr/>
          <w:p>
            <w:pPr>
              <w:pStyle w:val="Compact"/>
            </w:pPr>
            <w:r>
              <w:t xml:space="preserve">ODYSSEY ODX‑AGM31 ×2 series</w:t>
            </w:r>
          </w:p>
        </w:tc>
        <w:tc>
          <w:tcPr/>
          <w:p>
            <w:pPr>
              <w:pStyle w:val="Compact"/>
            </w:pPr>
            <w:r>
              <w:t xml:space="preserve">AGM lead‑acid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24V (2×12V)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51.5Ah / 1236Wh (50% usable)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stated as “max continuous”; PHCA 2150A (5s) pulse spec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(pulse spec) 51.6kW theoretical @24V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155.6 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$1177.98</w:t>
            </w:r>
          </w:p>
        </w:tc>
        <w:tc>
          <w:tcPr/>
          <w:p>
            <w:pPr>
              <w:pStyle w:val="Compact"/>
            </w:pPr>
            <w:r>
              <w:t xml:space="preserve">Up to 4‑year (ODX, BCI sizes, engine start)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“Up to 400 cycles @ 80% DOD” claim on product page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36V</w:t>
            </w:r>
          </w:p>
        </w:tc>
        <w:tc>
          <w:tcPr/>
          <w:p>
            <w:pPr>
              <w:pStyle w:val="Compact"/>
            </w:pPr>
            <w:r>
              <w:t xml:space="preserve">RELiON RB36V40</w:t>
            </w:r>
          </w:p>
        </w:tc>
        <w:tc>
          <w:tcPr/>
          <w:p>
            <w:pPr>
              <w:pStyle w:val="Compact"/>
            </w:pPr>
            <w:r>
              <w:t xml:space="preserve">LiFePO4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38.4V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32Ah / 1229Wh (80% assumed)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50A / 175A (7.5s)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1.92kW / 6.72kW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30.9 lb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$1,089.95 list; Del City shows in‑stock (price varies)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 years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3,500 cycles @ 80% DOD (RELiON catalog statement)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36V</w:t>
            </w:r>
          </w:p>
        </w:tc>
        <w:tc>
          <w:tcPr/>
          <w:p>
            <w:pPr>
              <w:pStyle w:val="Compact"/>
            </w:pPr>
            <w:r>
              <w:t xml:space="preserve">ODYSSEY ODX‑AGM31 ×3 series</w:t>
            </w:r>
          </w:p>
        </w:tc>
        <w:tc>
          <w:tcPr/>
          <w:p>
            <w:pPr>
              <w:pStyle w:val="Compact"/>
            </w:pPr>
            <w:r>
              <w:t xml:space="preserve">AGM lead‑acid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36V (3×12V)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51.5Ah / 1854Wh (50% usable)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PHCA 2150A (5s) pulse spec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(pulse spec) 77.4kW theoretical @36V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233.4 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$1766.97</w:t>
            </w:r>
          </w:p>
        </w:tc>
        <w:tc>
          <w:tcPr/>
          <w:p>
            <w:pPr>
              <w:pStyle w:val="Compact"/>
            </w:pPr>
            <w:r>
              <w:t xml:space="preserve">Up to 4‑year (application‑dependent)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Up to 400 cycles @ 80% DOD claim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48V</w:t>
            </w:r>
          </w:p>
        </w:tc>
        <w:tc>
          <w:tcPr/>
          <w:p>
            <w:pPr>
              <w:pStyle w:val="Compact"/>
            </w:pPr>
            <w:r>
              <w:t xml:space="preserve">RELiON RB48V100</w:t>
            </w:r>
          </w:p>
        </w:tc>
        <w:tc>
          <w:tcPr/>
          <w:p>
            <w:pPr>
              <w:pStyle w:val="Compact"/>
            </w:pPr>
            <w:r>
              <w:t xml:space="preserve">LiFePO4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51.2V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80Ah / 4096Wh (80% assumed); vendor claims 100% usable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200A / 250A (4s)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10.24kW / 12.8kW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136.7 lb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$3,495.95 (sale pricing varies)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 years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80% capacity after 3,500 cycles (page claim)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48V</w:t>
            </w:r>
          </w:p>
        </w:tc>
        <w:tc>
          <w:tcPr/>
          <w:p>
            <w:pPr>
              <w:pStyle w:val="Compact"/>
            </w:pPr>
            <w:r>
              <w:t xml:space="preserve">ODYSSEY ODX‑AGM31 ×4 series</w:t>
            </w:r>
          </w:p>
        </w:tc>
        <w:tc>
          <w:tcPr/>
          <w:p>
            <w:pPr>
              <w:pStyle w:val="Compact"/>
            </w:pPr>
            <w:r>
              <w:t xml:space="preserve">AGM lead‑acid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48V (4×12V)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51.5Ah / 2472Wh (50% usable)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PHCA 2150A (5s) pulse spec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(pulse spec) 103.2kW theoretical @48V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311.2 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$2355.96</w:t>
            </w:r>
          </w:p>
        </w:tc>
        <w:tc>
          <w:tcPr/>
          <w:p>
            <w:pPr>
              <w:pStyle w:val="Compact"/>
            </w:pPr>
            <w:r>
              <w:t xml:space="preserve">Up to 4‑year (application‑dependent)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Up to 400 cycles @ 80% DOD claim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60V</w:t>
            </w:r>
          </w:p>
        </w:tc>
        <w:tc>
          <w:tcPr/>
          <w:p>
            <w:pPr>
              <w:pStyle w:val="Compact"/>
            </w:pPr>
            <w:r>
              <w:t xml:space="preserve">eBikeling 60V 20Ah Triangle</w:t>
            </w:r>
          </w:p>
        </w:tc>
        <w:tc>
          <w:tcPr/>
          <w:p>
            <w:pPr>
              <w:pStyle w:val="Compact"/>
            </w:pPr>
            <w:r>
              <w:t xml:space="preserve">Li‑ion (21700)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62V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16Ah / ~992Wh (80% assumed)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60A / 60A (max listed), over‑current 65A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3.72kW / 3.72kW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18.0 lb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$430.00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 year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1000 cycles (vendor stated)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60V</w:t>
            </w:r>
          </w:p>
        </w:tc>
        <w:tc>
          <w:tcPr/>
          <w:p>
            <w:pPr>
              <w:pStyle w:val="Compact"/>
            </w:pPr>
            <w:r>
              <w:t xml:space="preserve">ODYSSEY ODX‑AGM31 ×5 series</w:t>
            </w:r>
          </w:p>
        </w:tc>
        <w:tc>
          <w:tcPr/>
          <w:p>
            <w:pPr>
              <w:pStyle w:val="Compact"/>
            </w:pPr>
            <w:r>
              <w:t xml:space="preserve">AGM lead‑acid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60V (5×12V)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51.5Ah / 3090Wh (50% usable)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PHCA 2150A (5s) pulse spec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(pulse spec) 129kW theoretical @60V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389.0 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$2944.95</w:t>
            </w:r>
          </w:p>
        </w:tc>
        <w:tc>
          <w:tcPr/>
          <w:p>
            <w:pPr>
              <w:pStyle w:val="Compact"/>
            </w:pPr>
            <w:r>
              <w:t xml:space="preserve">Up to 4‑year (application‑dependent)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Up to 400 cycles @ 80% DOD claim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72V</w:t>
            </w:r>
          </w:p>
        </w:tc>
        <w:tc>
          <w:tcPr/>
          <w:p>
            <w:pPr>
              <w:pStyle w:val="Compact"/>
            </w:pPr>
            <w:r>
              <w:t xml:space="preserve">EM3ev 72V 15Ah Samsung 21700 pack</w:t>
            </w:r>
          </w:p>
        </w:tc>
        <w:tc>
          <w:tcPr/>
          <w:p>
            <w:pPr>
              <w:pStyle w:val="Compact"/>
            </w:pPr>
            <w:r>
              <w:t xml:space="preserve">Li‑ion (21700)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72V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12Ah / 864Wh (80% assumed)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75A continuous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5.40kW continuous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6.5 kg (≈14.3 lb)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$449.00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 year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800+ cycles (vendor family claim)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72V</w:t>
            </w:r>
          </w:p>
        </w:tc>
        <w:tc>
          <w:tcPr/>
          <w:p>
            <w:pPr>
              <w:pStyle w:val="Compact"/>
            </w:pPr>
            <w:r>
              <w:t xml:space="preserve">ODYSSEY ODX‑AGM31 ×6 series</w:t>
            </w:r>
          </w:p>
        </w:tc>
        <w:tc>
          <w:tcPr/>
          <w:p>
            <w:pPr>
              <w:pStyle w:val="Compact"/>
            </w:pPr>
            <w:r>
              <w:t xml:space="preserve">AGM lead‑acid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72V (6×12V)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51.5Ah / 3708Wh (50% usable)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PHCA 2150A (5s) pulse spec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(pulse spec) 154.8kW theoretical @72V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466.8 lb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$3533.94</w:t>
            </w:r>
          </w:p>
        </w:tc>
        <w:tc>
          <w:tcPr/>
          <w:p>
            <w:pPr>
              <w:pStyle w:val="Compact"/>
            </w:pPr>
            <w:r>
              <w:t xml:space="preserve">Up to 4‑year (application‑dependent)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Up to 400 cycles @ 80% DOD claim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[10]</w:t>
              </w:r>
            </w:hyperlink>
          </w:p>
        </w:tc>
      </w:tr>
    </w:tbl>
    <w:bookmarkEnd w:id="43"/>
    <w:bookmarkStart w:id="48" w:name="selection-logic-and-procurement-notes"/>
    <w:p>
      <w:pPr>
        <w:pStyle w:val="Heading2"/>
      </w:pPr>
      <w:r>
        <w:t xml:space="preserve">Selection logic and procurement notes</w:t>
      </w:r>
    </w:p>
    <w:bookmarkStart w:id="44" w:name="flowchart-of-selection-criteria"/>
    <w:p>
      <w:pPr>
        <w:pStyle w:val="Heading3"/>
      </w:pPr>
      <w:r>
        <w:t xml:space="preserve">Flowchart of selection criteria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A[Start: choose nominal voltage class\n24 / 36 / 48 / 60 / 72] --&gt; B[Compute minima from user table\nUsable Wh &gt;= 230.65\nPeak power ~2024 W\nPeak current = 2024 / V]</w:t>
      </w:r>
      <w:r>
        <w:br/>
      </w:r>
      <w:r>
        <w:rPr>
          <w:rStyle w:val="VerbatimChar"/>
        </w:rPr>
        <w:t xml:space="preserve">  B --&gt; C{Chemistry preference?}</w:t>
      </w:r>
      <w:r>
        <w:br/>
      </w:r>
      <w:r>
        <w:rPr>
          <w:rStyle w:val="VerbatimChar"/>
        </w:rPr>
        <w:t xml:space="preserve">  C --&gt;|Lithium preferred| D[Filter lithium packs\nUsable energy check\nBMS discharge limits &gt;= I_peak\nVerify peak-duration window]</w:t>
      </w:r>
      <w:r>
        <w:br/>
      </w:r>
      <w:r>
        <w:rPr>
          <w:rStyle w:val="VerbatimChar"/>
        </w:rPr>
        <w:t xml:space="preserve">  C --&gt;|Lead-acid acceptable| E[Build series string of 12V units\nUsable energy check at 50% usable\nCheck published pulse current\nAssess mass + sag risk]</w:t>
      </w:r>
      <w:r>
        <w:br/>
      </w:r>
      <w:r>
        <w:rPr>
          <w:rStyle w:val="VerbatimChar"/>
        </w:rPr>
        <w:t xml:space="preserve">  D --&gt; F[Confirm mechanical fit\nForm factor: Group 31 / triangle / rectangle\nDimensions + weight]</w:t>
      </w:r>
      <w:r>
        <w:br/>
      </w:r>
      <w:r>
        <w:rPr>
          <w:rStyle w:val="VerbatimChar"/>
        </w:rPr>
        <w:t xml:space="preserve">  E --&gt; F</w:t>
      </w:r>
      <w:r>
        <w:br/>
      </w:r>
      <w:r>
        <w:rPr>
          <w:rStyle w:val="VerbatimChar"/>
        </w:rPr>
        <w:t xml:space="preserve">  F --&gt; G[Procurement check\nIn-stock / shipping constraints\nWarranty + cycle life]</w:t>
      </w:r>
      <w:r>
        <w:br/>
      </w:r>
      <w:r>
        <w:rPr>
          <w:rStyle w:val="VerbatimChar"/>
        </w:rPr>
        <w:t xml:space="preserve">  G --&gt; H[Select candidate(s)\nOptionally: parallel packs to raise continuous A]</w:t>
      </w:r>
    </w:p>
    <w:bookmarkEnd w:id="44"/>
    <w:bookmarkStart w:id="46" w:name="X0a67c96fe30bff2b6ac39f1984eff897aa0dad2"/>
    <w:p>
      <w:pPr>
        <w:pStyle w:val="Heading3"/>
      </w:pPr>
      <w:r>
        <w:t xml:space="preserve">Lead time / availability signals explicitly provided by vendors</w:t>
      </w:r>
    </w:p>
    <w:p>
      <w:pPr>
        <w:pStyle w:val="Compact"/>
        <w:numPr>
          <w:ilvl w:val="0"/>
          <w:numId w:val="1003"/>
        </w:numPr>
      </w:pPr>
      <w:r>
        <w:t xml:space="preserve">eBikeling states orders are processed “</w:t>
      </w:r>
      <w:r>
        <w:rPr>
          <w:b/>
          <w:bCs/>
        </w:rPr>
        <w:t xml:space="preserve">within 1 business day</w:t>
      </w:r>
      <w:r>
        <w:t xml:space="preserve">” and shows an estimated delivery window of “</w:t>
      </w:r>
      <w:r>
        <w:rPr>
          <w:b/>
          <w:bCs/>
        </w:rPr>
        <w:t xml:space="preserve">2 to 5 business days</w:t>
      </w:r>
      <w:r>
        <w:t xml:space="preserve">” on the product page.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3"/>
        </w:numPr>
      </w:pPr>
      <w:r>
        <w:t xml:space="preserve">EM3ev labels the 72V 15Ah pack listing as “</w:t>
      </w:r>
      <w:r>
        <w:rPr>
          <w:b/>
          <w:bCs/>
        </w:rPr>
        <w:t xml:space="preserve">In Stock</w:t>
      </w:r>
      <w:r>
        <w:t xml:space="preserve">.”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3"/>
        </w:numPr>
      </w:pPr>
      <w:r>
        <w:t xml:space="preserve">Del City explicitly marks the RB36V40 listing as “</w:t>
      </w:r>
      <w:r>
        <w:rPr>
          <w:b/>
          <w:bCs/>
        </w:rPr>
        <w:t xml:space="preserve">✓ IN STOCK</w:t>
      </w:r>
      <w:r>
        <w:t xml:space="preserve">” (pricing can vary vs. MSRP).</w:t>
      </w:r>
      <w:r>
        <w:t xml:space="preserve"> </w:t>
      </w:r>
      <w:hyperlink r:id="rId45">
        <w:r>
          <w:rPr>
            <w:rStyle w:val="Hyperlink"/>
          </w:rPr>
          <w:t xml:space="preserve">[34]</w:t>
        </w:r>
      </w:hyperlink>
    </w:p>
    <w:p>
      <w:pPr>
        <w:pStyle w:val="FirstParagraph"/>
      </w:pPr>
      <w:r>
        <w:t xml:space="preserve">If you want a timeline view for the above signals: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Procurement signals (vendor-stated)</w:t>
      </w:r>
      <w:r>
        <w:br/>
      </w:r>
      <w:r>
        <w:rPr>
          <w:rStyle w:val="VerbatimChar"/>
        </w:rPr>
        <w:t xml:space="preserve">  Day 0 : Order placed</w:t>
      </w:r>
      <w:r>
        <w:br/>
      </w:r>
      <w:r>
        <w:rPr>
          <w:rStyle w:val="VerbatimChar"/>
        </w:rPr>
        <w:t xml:space="preserve">  Day 0-1 : eBikeling processes within 1 business day</w:t>
      </w:r>
      <w:r>
        <w:br/>
      </w:r>
      <w:r>
        <w:rPr>
          <w:rStyle w:val="VerbatimChar"/>
        </w:rPr>
        <w:t xml:space="preserve">  Day 2-5 : eBikeling estimated delivery 2–5 business days</w:t>
      </w:r>
      <w:r>
        <w:br/>
      </w:r>
      <w:r>
        <w:rPr>
          <w:rStyle w:val="VerbatimChar"/>
        </w:rPr>
        <w:t xml:space="preserve">  Day 0 : EM3ev listing shows "In Stock"</w:t>
      </w:r>
      <w:r>
        <w:br/>
      </w:r>
      <w:r>
        <w:rPr>
          <w:rStyle w:val="VerbatimChar"/>
        </w:rPr>
        <w:t xml:space="preserve">  Day 0 : Del City listing shows "In Stock" (RB36V40)</w:t>
      </w:r>
    </w:p>
    <w:bookmarkEnd w:id="46"/>
    <w:bookmarkStart w:id="47" w:name="X5164e4965414762e97210fc78a61e1a9a11e84e"/>
    <w:p>
      <w:pPr>
        <w:pStyle w:val="Heading3"/>
      </w:pPr>
      <w:r>
        <w:t xml:space="preserve">Important engineering caveats tied to the user’s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Peak vs continuous:</w:t>
      </w:r>
      <w:r>
        <w:t xml:space="preserve"> </w:t>
      </w:r>
      <w:r>
        <w:t xml:space="preserve">Several lithium packs list distinct peak windows (e.g., 7.5s or 4s). If your “peak” event is longer (or repeated with short rest), treat</w:t>
      </w:r>
      <w:r>
        <w:t xml:space="preserve"> </w:t>
      </w:r>
      <w:r>
        <w:rPr>
          <w:b/>
          <w:bCs/>
        </w:rPr>
        <w:t xml:space="preserve">continuous current</w:t>
      </w:r>
      <w:r>
        <w:t xml:space="preserve"> </w:t>
      </w:r>
      <w:r>
        <w:t xml:space="preserve">and thermal limits as the binding constraint; this is the main reason the RB36V40 is “peak‑safe” but only borderline for a sustained 2.02kW draw at 38.4V.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Lead‑acid pulse specs don’t equal sustained power:</w:t>
      </w:r>
      <w:r>
        <w:t xml:space="preserve"> </w:t>
      </w:r>
      <w:r>
        <w:t xml:space="preserve">AGM products like ODX‑AGM31 publish very high short‑pulse metrics (PHCA), which will exceed your ~2kW requirement on paper, but sustained 2kW discharge is typically constrained by voltage sag, heating, and efficiency losses inherent to lead‑acid under high‑rate discharge (the user’s 50% usable assumption already reflects typical conservative usage).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Chemistry differences matter for usable fraction:</w:t>
      </w:r>
      <w:r>
        <w:t xml:space="preserve"> </w:t>
      </w:r>
      <w:r>
        <w:t xml:space="preserve">RELiON explicitly markets “100% usable capacity” for lithium vs typical 50% for lead‑acid; your sizing rule uses 80% for lithium, so all lithium candidates here exceed the energy minimum with large margin even under your conservative rule.</w:t>
      </w:r>
      <w:r>
        <w:t xml:space="preserve"> </w:t>
      </w:r>
      <w:hyperlink r:id="rId24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High‑voltage compatibility:</w:t>
      </w:r>
      <w:r>
        <w:t xml:space="preserve"> </w:t>
      </w:r>
      <w:r>
        <w:t xml:space="preserve">EM3ev notes a “72V” pack charges to about</w:t>
      </w:r>
      <w:r>
        <w:t xml:space="preserve"> </w:t>
      </w:r>
      <w:r>
        <w:rPr>
          <w:b/>
          <w:bCs/>
        </w:rPr>
        <w:t xml:space="preserve">84V</w:t>
      </w:r>
      <w:r>
        <w:t xml:space="preserve">, so motor controller over‑voltage limits and LVC settings must be compatible (a wiring/controls constraint outside the battery’s Wh/A ratings).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bookmarkEnd w:id="47"/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https://em3ev.com/ebike-batteries/</w:t>
      </w:r>
    </w:p>
    <w:p>
      <w:pPr>
        <w:pStyle w:val="BodyText"/>
      </w:pPr>
      <w:hyperlink r:id="rId21">
        <w:r>
          <w:rPr>
            <w:rStyle w:val="Hyperlink"/>
          </w:rPr>
          <w:t xml:space="preserve">https://em3ev.com/ebike-batteries/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Warranty, Returns &amp; Replacements</w:t>
      </w:r>
    </w:p>
    <w:p>
      <w:pPr>
        <w:pStyle w:val="BodyText"/>
      </w:pPr>
      <w:hyperlink r:id="rId22">
        <w:r>
          <w:rPr>
            <w:rStyle w:val="Hyperlink"/>
          </w:rPr>
          <w:t xml:space="preserve">https://ebikeling.com/pages/warranty-ebikeling-ebike-conversion-kit?srsltid=AfmBOooDLJ6KlnLQMtHzQvnu4dq0snYxB3o1l0gPnuZ9glGpjKAQ06Ry&amp;utm_source=chatgpt.com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https://relionbattery.com/products/lithium/rb36v40</w:t>
      </w:r>
    </w:p>
    <w:p>
      <w:pPr>
        <w:pStyle w:val="BodyText"/>
      </w:pPr>
      <w:hyperlink r:id="rId23">
        <w:r>
          <w:rPr>
            <w:rStyle w:val="Hyperlink"/>
          </w:rPr>
          <w:t xml:space="preserve">https://relionbattery.com/products/lithium/rb36v40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https://relionbattery.com/products/lithium/rb24v52?srsltid=AfmBOopas5XlLkddmPR7xq-E34-aSogDhWJKBV_XWnS8HURduNL4o_Ee</w:t>
      </w:r>
    </w:p>
    <w:p>
      <w:pPr>
        <w:pStyle w:val="BodyText"/>
      </w:pPr>
      <w:hyperlink r:id="rId24">
        <w:r>
          <w:rPr>
            <w:rStyle w:val="Hyperlink"/>
          </w:rPr>
          <w:t xml:space="preserve">https://relionbattery.com/products/lithium/rb24v52?srsltid=AfmBOopas5XlLkddmPR7xq-E34-aSogDhWJKBV_XWnS8HURduNL4o_Ee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https://www.odysseybattery.com/products/odx-agm31-battery-31-pc2150s/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https://www.odysseybattery.com/products/odx-agm31-battery-31-pc2150s/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https://www.odysseybattery.com/wp-content/uploads/sites/2/odyssey-battery-general-product-limited-warranty.pdf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https://www.odysseybattery.com/wp-content/uploads/sites/2/odyssey-battery-general-product-limited-warranty.pdf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https://ceb8596f236225acd007-8e95328c173a04ed694af83ee4e24c15.ssl.cf5.rackcdn.com/docs/product/RELiON-Data-Sheet_RB36V40.pdf</w:t>
      </w:r>
    </w:p>
    <w:p>
      <w:pPr>
        <w:pStyle w:val="BodyText"/>
      </w:pPr>
      <w:hyperlink r:id="rId32">
        <w:r>
          <w:rPr>
            <w:rStyle w:val="Hyperlink"/>
          </w:rPr>
          <w:t xml:space="preserve">https://ceb8596f236225acd007-8e95328c173a04ed694af83ee4e24c15.ssl.cf5.rackcdn.com/docs/product/RELiON-Data-Sheet_RB36V40.pdf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https://ceb8596f236225acd007-8e95328c173a04ed694af83ee4e24c15.ssl.cf5.rackcdn.com/docs/product/REL-024-CAT-0423-RELiON20202420Catalogue-compressed.pdf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https://ceb8596f236225acd007-8e95328c173a04ed694af83ee4e24c15.ssl.cf5.rackcdn.com/docs/product/REL-024-CAT-0423-RELiON20202420Catalogue-compressed.pdf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https://relionbattery.com/products/lithium/rb48v100?srsltid=AfmBOooyxhh2_Rr5Rk3k3SfXnIwT10cCzSgsSo8i9ZTAzXHz2W6oBAXz</w:t>
      </w:r>
    </w:p>
    <w:p>
      <w:pPr>
        <w:pStyle w:val="BodyText"/>
      </w:pPr>
      <w:hyperlink r:id="rId35">
        <w:r>
          <w:rPr>
            <w:rStyle w:val="Hyperlink"/>
          </w:rPr>
          <w:t xml:space="preserve">https://relionbattery.com/products/lithium/rb48v100?srsltid=AfmBOooyxhh2_Rr5Rk3k3SfXnIwT10cCzSgsSo8i9ZTAzXHz2W6oBAXz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[26]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 </w:t>
      </w:r>
      <w:r>
        <w:t xml:space="preserve">60V 20AH Triangle Electric Bike Battery - Waterproof</w:t>
      </w:r>
      <w:r>
        <w:t xml:space="preserve"> </w:t>
      </w:r>
      <w:r>
        <w:t xml:space="preserve">– eBikeling</w:t>
      </w:r>
      <w:r>
        <w:t xml:space="preserve"> </w:t>
      </w:r>
    </w:p>
    <w:p>
      <w:pPr>
        <w:pStyle w:val="BodyText"/>
      </w:pPr>
      <w:hyperlink r:id="rId37">
        <w:r>
          <w:rPr>
            <w:rStyle w:val="Hyperlink"/>
          </w:rPr>
          <w:t xml:space="preserve">https://ebikeling.com/products/60v-20ah-triangle-ebike-battery?srsltid=AfmBOoqh4s9K7SioYXuvxQ30EHU3eS5sKg3WLGSQ8aPp0zLjYtzyj5Rh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https://em3ev.com/warranty-after-sales-policy/</w:t>
      </w:r>
    </w:p>
    <w:p>
      <w:pPr>
        <w:pStyle w:val="BodyText"/>
      </w:pPr>
      <w:hyperlink r:id="rId39">
        <w:r>
          <w:rPr>
            <w:rStyle w:val="Hyperlink"/>
          </w:rPr>
          <w:t xml:space="preserve">https://em3ev.com/warranty-after-sales-policy/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72V eBike Battery | 15Ah 1080Wh 75A Samsung 21700 Pack | EM3ev</w:t>
      </w:r>
    </w:p>
    <w:p>
      <w:pPr>
        <w:pStyle w:val="BodyText"/>
      </w:pPr>
      <w:hyperlink r:id="rId40">
        <w:r>
          <w:rPr>
            <w:rStyle w:val="Hyperlink"/>
          </w:rPr>
          <w:t xml:space="preserve">https://em3ev.com/ebike-batteries/72v/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https://www.delcity.net/store/battery-cables-accessories/batteries/relion-lithium/legacy-series-36v/RB36V40/?srsltid=AfmBOooIWfpUSqJKhxVuZYfZfI8b3UXo10NWgcq4iGqQRKE3aHfEvJjV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https://www.delcity.net/store/battery-cables-accessories/batteries/relion-lithium/legacy-series-36v/RB36V40/?srsltid=AfmBOooIWfpUSqJKhxVuZYfZfI8b3UXo10NWgcq4iGqQRKE3aHfEvJjV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ceb8596f236225acd007-8e95328c173a04ed694af83ee4e24c15.ssl.cf5.rackcdn.com/docs/product/REL-024-CAT-0423-RELiON20202420Catalogue-compressed.pdf" TargetMode="External" /><Relationship Type="http://schemas.openxmlformats.org/officeDocument/2006/relationships/hyperlink" Id="rId32" Target="https://ceb8596f236225acd007-8e95328c173a04ed694af83ee4e24c15.ssl.cf5.rackcdn.com/docs/product/RELiON-Data-Sheet_RB36V40.pdf" TargetMode="External" /><Relationship Type="http://schemas.openxmlformats.org/officeDocument/2006/relationships/hyperlink" Id="rId22" Target="https://ebikeling.com/pages/warranty-ebikeling-ebike-conversion-kit?srsltid=AfmBOooDLJ6KlnLQMtHzQvnu4dq0snYxB3o1l0gPnuZ9glGpjKAQ06Ry&amp;utm_source=chatgpt.com" TargetMode="External" /><Relationship Type="http://schemas.openxmlformats.org/officeDocument/2006/relationships/hyperlink" Id="rId37" Target="https://ebikeling.com/products/60v-20ah-triangle-ebike-battery?srsltid=AfmBOoqh4s9K7SioYXuvxQ30EHU3eS5sKg3WLGSQ8aPp0zLjYtzyj5Rh" TargetMode="External" /><Relationship Type="http://schemas.openxmlformats.org/officeDocument/2006/relationships/hyperlink" Id="rId21" Target="https://em3ev.com/ebike-batteries/" TargetMode="External" /><Relationship Type="http://schemas.openxmlformats.org/officeDocument/2006/relationships/hyperlink" Id="rId40" Target="https://em3ev.com/ebike-batteries/72v/" TargetMode="External" /><Relationship Type="http://schemas.openxmlformats.org/officeDocument/2006/relationships/hyperlink" Id="rId39" Target="https://em3ev.com/warranty-after-sales-policy/" TargetMode="External" /><Relationship Type="http://schemas.openxmlformats.org/officeDocument/2006/relationships/hyperlink" Id="rId24" Target="https://relionbattery.com/products/lithium/rb24v52?srsltid=AfmBOopas5XlLkddmPR7xq-E34-aSogDhWJKBV_XWnS8HURduNL4o_Ee" TargetMode="External" /><Relationship Type="http://schemas.openxmlformats.org/officeDocument/2006/relationships/hyperlink" Id="rId23" Target="https://relionbattery.com/products/lithium/rb36v40" TargetMode="External" /><Relationship Type="http://schemas.openxmlformats.org/officeDocument/2006/relationships/hyperlink" Id="rId35" Target="https://relionbattery.com/products/lithium/rb48v100?srsltid=AfmBOooyxhh2_Rr5Rk3k3SfXnIwT10cCzSgsSo8i9ZTAzXHz2W6oBAXz" TargetMode="External" /><Relationship Type="http://schemas.openxmlformats.org/officeDocument/2006/relationships/hyperlink" Id="rId45" Target="https://www.delcity.net/store/battery-cables-accessories/batteries/relion-lithium/legacy-series-36v/RB36V40/?srsltid=AfmBOooIWfpUSqJKhxVuZYfZfI8b3UXo10NWgcq4iGqQRKE3aHfEvJjV" TargetMode="External" /><Relationship Type="http://schemas.openxmlformats.org/officeDocument/2006/relationships/hyperlink" Id="rId25" Target="https://www.odysseybattery.com/products/odx-agm31-battery-31-pc2150s/" TargetMode="External" /><Relationship Type="http://schemas.openxmlformats.org/officeDocument/2006/relationships/hyperlink" Id="rId30" Target="https://www.odysseybattery.com/wp-content/uploads/sites/2/odyssey-battery-general-product-limited-warrant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ceb8596f236225acd007-8e95328c173a04ed694af83ee4e24c15.ssl.cf5.rackcdn.com/docs/product/REL-024-CAT-0423-RELiON20202420Catalogue-compressed.pdf" TargetMode="External" /><Relationship Type="http://schemas.openxmlformats.org/officeDocument/2006/relationships/hyperlink" Id="rId32" Target="https://ceb8596f236225acd007-8e95328c173a04ed694af83ee4e24c15.ssl.cf5.rackcdn.com/docs/product/RELiON-Data-Sheet_RB36V40.pdf" TargetMode="External" /><Relationship Type="http://schemas.openxmlformats.org/officeDocument/2006/relationships/hyperlink" Id="rId22" Target="https://ebikeling.com/pages/warranty-ebikeling-ebike-conversion-kit?srsltid=AfmBOooDLJ6KlnLQMtHzQvnu4dq0snYxB3o1l0gPnuZ9glGpjKAQ06Ry&amp;utm_source=chatgpt.com" TargetMode="External" /><Relationship Type="http://schemas.openxmlformats.org/officeDocument/2006/relationships/hyperlink" Id="rId37" Target="https://ebikeling.com/products/60v-20ah-triangle-ebike-battery?srsltid=AfmBOoqh4s9K7SioYXuvxQ30EHU3eS5sKg3WLGSQ8aPp0zLjYtzyj5Rh" TargetMode="External" /><Relationship Type="http://schemas.openxmlformats.org/officeDocument/2006/relationships/hyperlink" Id="rId21" Target="https://em3ev.com/ebike-batteries/" TargetMode="External" /><Relationship Type="http://schemas.openxmlformats.org/officeDocument/2006/relationships/hyperlink" Id="rId40" Target="https://em3ev.com/ebike-batteries/72v/" TargetMode="External" /><Relationship Type="http://schemas.openxmlformats.org/officeDocument/2006/relationships/hyperlink" Id="rId39" Target="https://em3ev.com/warranty-after-sales-policy/" TargetMode="External" /><Relationship Type="http://schemas.openxmlformats.org/officeDocument/2006/relationships/hyperlink" Id="rId24" Target="https://relionbattery.com/products/lithium/rb24v52?srsltid=AfmBOopas5XlLkddmPR7xq-E34-aSogDhWJKBV_XWnS8HURduNL4o_Ee" TargetMode="External" /><Relationship Type="http://schemas.openxmlformats.org/officeDocument/2006/relationships/hyperlink" Id="rId23" Target="https://relionbattery.com/products/lithium/rb36v40" TargetMode="External" /><Relationship Type="http://schemas.openxmlformats.org/officeDocument/2006/relationships/hyperlink" Id="rId35" Target="https://relionbattery.com/products/lithium/rb48v100?srsltid=AfmBOooyxhh2_Rr5Rk3k3SfXnIwT10cCzSgsSo8i9ZTAzXHz2W6oBAXz" TargetMode="External" /><Relationship Type="http://schemas.openxmlformats.org/officeDocument/2006/relationships/hyperlink" Id="rId45" Target="https://www.delcity.net/store/battery-cables-accessories/batteries/relion-lithium/legacy-series-36v/RB36V40/?srsltid=AfmBOooIWfpUSqJKhxVuZYfZfI8b3UXo10NWgcq4iGqQRKE3aHfEvJjV" TargetMode="External" /><Relationship Type="http://schemas.openxmlformats.org/officeDocument/2006/relationships/hyperlink" Id="rId25" Target="https://www.odysseybattery.com/products/odx-agm31-battery-31-pc2150s/" TargetMode="External" /><Relationship Type="http://schemas.openxmlformats.org/officeDocument/2006/relationships/hyperlink" Id="rId30" Target="https://www.odysseybattery.com/wp-content/uploads/sites/2/odyssey-battery-general-product-limited-warrant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2026-04-07T18:20:06Z</dcterms:created>
  <dcterms:modified xsi:type="dcterms:W3CDTF">2026-04-07T18:20:06Z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