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4"/>
          <w:szCs w:val="24"/>
        </w:rPr>
        <w:t xml:space="preserve">Clearspace Database Enhancement Narrative</w:t>
      </w:r>
    </w:p>
    <w:p>
      <w:pPr>
        <w:spacing w:after="0" w:before="0" w:line="360"/>
        <w:jc w:val="center"/>
      </w:pPr>
      <w:r>
        <w:rPr>
          <w:rFonts w:ascii="Times New Roman" w:cs="Times New Roman" w:eastAsia="Times New Roman" w:hAnsi="Times New Roman"/>
          <w:b w:val="false"/>
          <w:bCs w:val="false"/>
          <w:sz w:val="24"/>
          <w:szCs w:val="24"/>
        </w:rPr>
        <w:t xml:space="preserve">Payton Castle</w:t>
      </w:r>
    </w:p>
    <w:p>
      <w:pPr>
        <w:spacing w:after="0" w:before="0" w:line="360"/>
        <w:jc w:val="center"/>
      </w:pPr>
      <w:r>
        <w:rPr>
          <w:rFonts w:ascii="Times New Roman" w:cs="Times New Roman" w:eastAsia="Times New Roman" w:hAnsi="Times New Roman"/>
          <w:b w:val="false"/>
          <w:bCs w:val="false"/>
          <w:sz w:val="24"/>
          <w:szCs w:val="24"/>
        </w:rPr>
        <w:t xml:space="preserve">CS 499 Milestone Four</w:t>
      </w:r>
    </w:p>
    <w:p>
      <w:pPr>
        <w:spacing w:after="0" w:before="0" w:line="360"/>
        <w:jc w:val="center"/>
      </w:pPr>
      <w:r>
        <w:rPr>
          <w:rFonts w:ascii="Times New Roman" w:cs="Times New Roman" w:eastAsia="Times New Roman" w:hAnsi="Times New Roman"/>
          <w:b w:val="false"/>
          <w:bCs w:val="false"/>
          <w:sz w:val="24"/>
          <w:szCs w:val="24"/>
        </w:rPr>
        <w:t xml:space="preserve">October 1, 2026</w:t>
      </w:r>
    </w:p>
    <w:p>
      <w:pPr>
        <w:spacing w:after="0" w:before="0" w:line="480"/>
      </w:pPr>
      <w:r>
        <w:rPr>
          <w:rFonts w:ascii="Times New Roman" w:cs="Times New Roman" w:eastAsia="Times New Roman" w:hAnsi="Times New Roman"/>
          <w:b/>
          <w:bCs/>
          <w:sz w:val="24"/>
          <w:szCs w:val="24"/>
        </w:rPr>
        <w:t xml:space="preserve">Artifact Background</w:t>
      </w:r>
    </w:p>
    <w:p>
      <w:pPr>
        <w:spacing w:after="0" w:before="0" w:line="480"/>
        <w:ind w:firstLine="720"/>
      </w:pPr>
      <w:r>
        <w:rPr>
          <w:rFonts w:ascii="Times New Roman" w:cs="Times New Roman" w:eastAsia="Times New Roman" w:hAnsi="Times New Roman"/>
          <w:sz w:val="24"/>
          <w:szCs w:val="24"/>
        </w:rPr>
        <w:t xml:space="preserve">For this milestone, I changed how Clearspace stores its data and added password-protected files and folders. I built Clearspace in August 2026 as a Windows file manager using C# and WPF. It supports browsing, search, tags, and file operations, and this work builds on my software engineering and algorithms changes. Tag data now lives in a SQLite database, and the same database keeps track of locked files, locked folders, and the check for the master password.</w:t>
      </w:r>
    </w:p>
    <w:p>
      <w:pPr>
        <w:spacing w:after="0" w:before="0" w:line="480"/>
      </w:pPr>
      <w:r>
        <w:rPr>
          <w:rFonts w:ascii="Times New Roman" w:cs="Times New Roman" w:eastAsia="Times New Roman" w:hAnsi="Times New Roman"/>
          <w:b/>
          <w:bCs/>
          <w:sz w:val="24"/>
          <w:szCs w:val="24"/>
        </w:rPr>
        <w:t xml:space="preserve">Reason for Selection and Improvements</w:t>
      </w:r>
    </w:p>
    <w:p>
      <w:pPr>
        <w:spacing w:after="0" w:before="0" w:line="480"/>
        <w:ind w:firstLine="720"/>
      </w:pPr>
      <w:r>
        <w:rPr>
          <w:rFonts w:ascii="Times New Roman" w:cs="Times New Roman" w:eastAsia="Times New Roman" w:hAnsi="Times New Roman"/>
          <w:sz w:val="24"/>
          <w:szCs w:val="24"/>
        </w:rPr>
        <w:t xml:space="preserve">I chose Clearspace because its saved data affects how I use it every day. Before, every tag and tag assignment was kept in one JSON file. Each change rewrote the whole file, and the code had to keep the links between tags and files correct on its own. Tags are now stored in three tables: Tags, Paths, and PathTags. Primary keys stop duplicate assignments, foreign keys stop an assignment from pointing at a missing tag, and an index makes it fast to find every file with a given tag. Changes that touch many files are saved together or not at all. The first run imports the old JSON in one transaction and keeps the original file. Every query uses parameters, so a tag name that looks like SQL is stored as plain text.</w:t>
      </w:r>
    </w:p>
    <w:p>
      <w:pPr>
        <w:spacing w:after="0" w:before="0" w:line="480"/>
        <w:ind w:firstLine="720"/>
      </w:pPr>
      <w:r>
        <w:rPr>
          <w:rFonts w:ascii="Times New Roman" w:cs="Times New Roman" w:eastAsia="Times New Roman" w:hAnsi="Times New Roman"/>
          <w:sz w:val="24"/>
          <w:szCs w:val="24"/>
        </w:rPr>
        <w:t xml:space="preserve">The locking feature is what made the database worth having. A user can right-click a file or folder and lock it with a password. Each file gets its own random AES-256-GCM key, which is protected by a key made from the password using PBKDF2 with 600,000 rounds (Microsoft, n.d.-a; OWASP Foundation, n.d.). The database never stores the password or a usable file key. Each locked file also carries its own protected header, so it can still be unlocked after a reinstall, a Windows reset, or a move to another PC.</w:t>
      </w:r>
    </w:p>
    <w:p>
      <w:pPr>
        <w:spacing w:after="0" w:before="0" w:line="480"/>
        <w:ind w:firstLine="720"/>
      </w:pPr>
      <w:r>
        <w:rPr>
          <w:rFonts w:ascii="Times New Roman" w:cs="Times New Roman" w:eastAsia="Times New Roman" w:hAnsi="Times New Roman"/>
          <w:sz w:val="24"/>
          <w:szCs w:val="24"/>
        </w:rPr>
        <w:t xml:space="preserve">The database grew in small steps, and each one keeps the existing data. Version 2 added the master password check and locked files, version 3 added locked folders, version 4 records which running copy of Clearspace opened a folder, and version 5 tracks files that are unlocked for a short visit. A locked folder asks for the password before it opens. While the user is inside, its files are unlocked and work in any program, and Clearspace locks them again after the user leaves. To do that without asking again, it saves a short-lived key protected by Windows DPAPI and deletes it once the folder is locked (Microsoft, n.d.-b). Locked items also work in File Explorer. They get a .cslock name and a lock icon, and the right-click menu offers Lock, Unlock, Remove lock, and Change password, which open only the password window.</w:t>
      </w:r>
    </w:p>
    <w:p>
      <w:pPr>
        <w:spacing w:after="0" w:before="0" w:line="480"/>
      </w:pPr>
      <w:r>
        <w:rPr>
          <w:rFonts w:ascii="Times New Roman" w:cs="Times New Roman" w:eastAsia="Times New Roman" w:hAnsi="Times New Roman"/>
          <w:b/>
          <w:bCs/>
          <w:sz w:val="24"/>
          <w:szCs w:val="24"/>
        </w:rPr>
        <w:t xml:space="preserve">Course Outcomes</w:t>
      </w:r>
    </w:p>
    <w:p>
      <w:pPr>
        <w:spacing w:after="0" w:before="0" w:line="480"/>
        <w:ind w:firstLine="720"/>
      </w:pPr>
      <w:r>
        <w:rPr>
          <w:rFonts w:ascii="Times New Roman" w:cs="Times New Roman" w:eastAsia="Times New Roman" w:hAnsi="Times New Roman"/>
          <w:sz w:val="24"/>
          <w:szCs w:val="24"/>
        </w:rPr>
        <w:t xml:space="preserve">My Module One plan for this artifact chose Outcomes 4, 5, and 3. It planned to replace the tag storage with a database and to store file-lock data and a password check, with the locking feature itself listed under software engineering. All of that is done, and the work went further than planned: folders, selecting many items at once, visits that lock again on their own, File Explorer support, changing a file’s password, and recovery after a reset. Some limits narrow the original idea of locking any file. A file can be up to 64 MB and must be on a local NTFS drive, and links, cloud placeholders, and files with extra data streams are skipped. I also tried to stop File Explorer from opening a locked folder without the password, but Windows has no supported way to do that, and my workaround was unreliable, so I removed it. In Explorer, a locked folder still shows only encrypted files.</w:t>
      </w:r>
    </w:p>
    <w:p>
      <w:pPr>
        <w:spacing w:after="0" w:before="0" w:line="480"/>
        <w:ind w:firstLine="720"/>
      </w:pPr>
      <w:r>
        <w:rPr>
          <w:rFonts w:ascii="Times New Roman" w:cs="Times New Roman" w:eastAsia="Times New Roman" w:hAnsi="Times New Roman"/>
          <w:sz w:val="24"/>
          <w:szCs w:val="24"/>
        </w:rPr>
        <w:t xml:space="preserve">For Outcome 4, the work uses SQLite, versioned database upgrades, .NET cryptography, Windows shell registration, and automated tests. The full Release suite has 283 tests, 56 of them for locking. </w:t>
      </w:r>
      <w:r>
        <w:rPr>
          <w:rFonts w:ascii="Times New Roman" w:cs="Times New Roman" w:eastAsia="Times New Roman" w:hAnsi="Times New Roman"/>
          <w:sz w:val="24"/>
          <w:szCs w:val="24"/>
          <w:highlight w:val="yellow"/>
          <w:highlightCs w:val="yellow"/>
        </w:rPr>
        <w:t xml:space="preserve">[Confirm after the final run: all 283 passed on October 1, 2026.]</w:t>
      </w:r>
    </w:p>
    <w:p>
      <w:pPr>
        <w:spacing w:after="0" w:before="0" w:line="480"/>
        <w:ind w:firstLine="720"/>
      </w:pPr>
      <w:r>
        <w:rPr>
          <w:rFonts w:ascii="Times New Roman" w:cs="Times New Roman" w:eastAsia="Times New Roman" w:hAnsi="Times New Roman"/>
          <w:sz w:val="24"/>
          <w:szCs w:val="24"/>
        </w:rPr>
        <w:t xml:space="preserve">For Outcome 5, I planned for things going wrong. Bound parameters keep user text out of SQL commands. A wrong password or a changed byte is rejected without touching the file. Unlocking accepts the password a file was really locked with, but a typo can never become the key that files are locked with again. Some risks remain, and I documented them. Encryption does not erase older copies in backups, shadow copies, the Windows search index, or thumbnail caches. Unlocked files are readable until they are locked again. I also removed the minimum password length to make the feature easier to use, which allows weak passwords. That trade-off should be balanced with a strength warning later.</w:t>
      </w:r>
    </w:p>
    <w:p>
      <w:pPr>
        <w:spacing w:after="0" w:before="0" w:line="480"/>
        <w:ind w:firstLine="720"/>
      </w:pPr>
      <w:r>
        <w:rPr>
          <w:rFonts w:ascii="Times New Roman" w:cs="Times New Roman" w:eastAsia="Times New Roman" w:hAnsi="Times New Roman"/>
          <w:sz w:val="24"/>
          <w:szCs w:val="24"/>
        </w:rPr>
        <w:t xml:space="preserve">For Outcome 3, each design choice had a cost. SQLite added migration work but gave me constraints and transactions. Encrypting files in place keeps names visible but avoids repacking a whole folder every time. The 64 MB limit keeps memory use bounded. Unlocking in place lets every program open the files, but they are readable during the visit, so Clearspace waits only five seconds after the user leaves before locking them again. The narrative and technical notes support Outcome 2. Outcome 1 still depends on how I use instructor and peer feedback.</w:t>
      </w:r>
    </w:p>
    <w:p>
      <w:pPr>
        <w:spacing w:after="0" w:before="0" w:line="480"/>
      </w:pPr>
      <w:r>
        <w:rPr>
          <w:rFonts w:ascii="Times New Roman" w:cs="Times New Roman" w:eastAsia="Times New Roman" w:hAnsi="Times New Roman"/>
          <w:b/>
          <w:bCs/>
          <w:sz w:val="24"/>
          <w:szCs w:val="24"/>
        </w:rPr>
        <w:t xml:space="preserve">Reflection on Learning and Challenges</w:t>
      </w:r>
    </w:p>
    <w:p>
      <w:pPr>
        <w:spacing w:after="0" w:before="0" w:line="480"/>
        <w:ind w:firstLine="720"/>
      </w:pPr>
      <w:r>
        <w:rPr>
          <w:rFonts w:ascii="Times New Roman" w:cs="Times New Roman" w:eastAsia="Times New Roman" w:hAnsi="Times New Roman"/>
          <w:sz w:val="24"/>
          <w:szCs w:val="24"/>
        </w:rPr>
        <w:t xml:space="preserve">My biggest lesson was that protecting files is mostly about not losing them. A database transaction cannot include a Windows file replacement, so every lock follows the same order: record recovery information, write and check a temporary copy, replace the file, and then update the database. Because the header travels with the file, losing the database never leaves a file stuck.</w:t>
      </w:r>
    </w:p>
    <w:p>
      <w:pPr>
        <w:spacing w:after="0" w:before="0" w:line="480"/>
        <w:ind w:firstLine="720"/>
      </w:pPr>
      <w:r>
        <w:rPr>
          <w:rFonts w:ascii="Times New Roman" w:cs="Times New Roman" w:eastAsia="Times New Roman" w:hAnsi="Times New Roman"/>
          <w:sz w:val="24"/>
          <w:szCs w:val="24"/>
        </w:rPr>
        <w:t xml:space="preserve">Thinking through “what if” cases found my most serious bug. The first version checked the saved master password before it tried the file. After a reset with a new password, Clearspace would have refused older files even though they were fine. Now it checks the file itself, and the unlock window offers to switch an older file to the current password. Another challenge was the limits of Windows. I spent time trying to make File Explorer ask for a password, and I learned to stop and pick a design that works reliably instead of one that only works most of the time.</w:t>
      </w:r>
    </w:p>
    <w:p>
      <w:pPr>
        <w:spacing w:after="0" w:before="0" w:line="480"/>
        <w:ind w:firstLine="720"/>
      </w:pPr>
      <w:r>
        <w:rPr>
          <w:rFonts w:ascii="Times New Roman" w:cs="Times New Roman" w:eastAsia="Times New Roman" w:hAnsi="Times New Roman"/>
          <w:sz w:val="24"/>
          <w:szCs w:val="24"/>
        </w:rPr>
        <w:t xml:space="preserve">Testing with real use also taught me something. An early report that locking “did nothing” turned out to be an older installed copy of the app, so I now confirm which build is running before I debug. Next, I will use instructor feedback and consider a recovery key and a password strength warning.</w:t>
      </w:r>
    </w:p>
    <w:p>
      <w:pPr>
        <w:spacing w:after="0" w:before="0" w:line="480"/>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Microsoft. (n.d.-a). </w:t>
      </w:r>
      <w:r>
        <w:rPr>
          <w:rFonts w:ascii="Times New Roman" w:cs="Times New Roman" w:eastAsia="Times New Roman" w:hAnsi="Times New Roman"/>
          <w:i/>
          <w:iCs/>
          <w:sz w:val="24"/>
          <w:szCs w:val="24"/>
        </w:rPr>
        <w:t xml:space="preserve">AesGcm.Encrypt method</w:t>
      </w:r>
      <w:r>
        <w:rPr>
          <w:rFonts w:ascii="Times New Roman" w:cs="Times New Roman" w:eastAsia="Times New Roman" w:hAnsi="Times New Roman"/>
          <w:sz w:val="24"/>
          <w:szCs w:val="24"/>
        </w:rPr>
        <w:t xml:space="preserve">. Microsoft Learn. https://learn.microsoft.com/en-us/dotnet/api/system.security.cryptography.aesgcm.encrypt</w:t>
      </w:r>
    </w:p>
    <w:p>
      <w:pPr>
        <w:spacing w:after="0" w:before="0" w:line="480"/>
        <w:ind w:left="720" w:hanging="720"/>
      </w:pPr>
      <w:r>
        <w:rPr>
          <w:rFonts w:ascii="Times New Roman" w:cs="Times New Roman" w:eastAsia="Times New Roman" w:hAnsi="Times New Roman"/>
          <w:sz w:val="24"/>
          <w:szCs w:val="24"/>
        </w:rPr>
        <w:t xml:space="preserve">Microsoft. (n.d.-b). </w:t>
      </w:r>
      <w:r>
        <w:rPr>
          <w:rFonts w:ascii="Times New Roman" w:cs="Times New Roman" w:eastAsia="Times New Roman" w:hAnsi="Times New Roman"/>
          <w:i/>
          <w:iCs/>
          <w:sz w:val="24"/>
          <w:szCs w:val="24"/>
        </w:rPr>
        <w:t xml:space="preserve">CryptProtectData function (dpapi.h)</w:t>
      </w:r>
      <w:r>
        <w:rPr>
          <w:rFonts w:ascii="Times New Roman" w:cs="Times New Roman" w:eastAsia="Times New Roman" w:hAnsi="Times New Roman"/>
          <w:sz w:val="24"/>
          <w:szCs w:val="24"/>
        </w:rPr>
        <w:t xml:space="preserve">. Microsoft Learn. https://learn.microsoft.com/en-us/windows/win32/api/dpapi/nf-dpapi-cryptprotectdata</w:t>
      </w:r>
    </w:p>
    <w:p>
      <w:pPr>
        <w:spacing w:after="0" w:before="0" w:line="480"/>
        <w:ind w:left="720" w:hanging="720"/>
      </w:pPr>
      <w:r>
        <w:rPr>
          <w:rFonts w:ascii="Times New Roman" w:cs="Times New Roman" w:eastAsia="Times New Roman" w:hAnsi="Times New Roman"/>
          <w:sz w:val="24"/>
          <w:szCs w:val="24"/>
        </w:rPr>
        <w:t xml:space="preserve">OWASP Foundation. (n.d.). </w:t>
      </w:r>
      <w:r>
        <w:rPr>
          <w:rFonts w:ascii="Times New Roman" w:cs="Times New Roman" w:eastAsia="Times New Roman" w:hAnsi="Times New Roman"/>
          <w:i/>
          <w:iCs/>
          <w:sz w:val="24"/>
          <w:szCs w:val="24"/>
        </w:rPr>
        <w:t xml:space="preserve">Password storage cheat sheet</w:t>
      </w:r>
      <w:r>
        <w:rPr>
          <w:rFonts w:ascii="Times New Roman" w:cs="Times New Roman" w:eastAsia="Times New Roman" w:hAnsi="Times New Roman"/>
          <w:sz w:val="24"/>
          <w:szCs w:val="24"/>
        </w:rPr>
        <w:t xml:space="preserve">. OWASP Cheat Sheet Series. https://cheatsheetseries.owasp.org/cheatsheets/Password_Storage_Cheat_Sheet.html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2026-10-01T17:48:55.243Z</dcterms:created>
  <dcterms:modified xsi:type="dcterms:W3CDTF">2026-10-01T17:48:55.249Z</dcterms:modified>
</cp:coreProperties>
</file>

<file path=docProps/custom.xml><?xml version="1.0" encoding="utf-8"?>
<Properties xmlns="http://schemas.openxmlformats.org/officeDocument/2006/custom-properties" xmlns:vt="http://schemas.openxmlformats.org/officeDocument/2006/docPropsVTypes"/>
</file>