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A978" w14:textId="6629A70F" w:rsidR="00176696" w:rsidRDefault="00176696">
      <w:pPr>
        <w:rPr>
          <w:b/>
          <w:bCs/>
          <w:sz w:val="28"/>
          <w:szCs w:val="28"/>
          <w:lang w:val="en-US"/>
        </w:rPr>
      </w:pPr>
      <w:r>
        <w:rPr>
          <w:b/>
          <w:bCs/>
          <w:sz w:val="28"/>
          <w:szCs w:val="28"/>
          <w:lang w:val="en-US"/>
        </w:rPr>
        <w:t>Introduction</w:t>
      </w:r>
    </w:p>
    <w:p w14:paraId="0E9BFC70" w14:textId="299237BA"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1756635C" w:rsidR="00D947A0" w:rsidRDefault="00D947A0" w:rsidP="00D947A0">
      <w:pPr>
        <w:rPr>
          <w:lang w:val="en-US"/>
        </w:rPr>
      </w:pPr>
      <w:r>
        <w:rPr>
          <w:lang w:val="en-US"/>
        </w:rPr>
        <w:t xml:space="preserve">This study was designed as a retrospective observational study carried out at the medical faculty of Ulm </w:t>
      </w:r>
      <w:r w:rsidR="00C12298">
        <w:rPr>
          <w:lang w:val="en-US"/>
        </w:rPr>
        <w:t>(</w:t>
      </w:r>
      <w:r w:rsidRPr="008D67F6">
        <w:rPr>
          <w:lang w:val="en-US"/>
        </w:rPr>
        <w:t>Baden-Württemberg</w:t>
      </w:r>
      <w:r w:rsidR="00C12298">
        <w:rPr>
          <w:lang w:val="en-US"/>
        </w:rPr>
        <w:t xml:space="preserve">, </w:t>
      </w:r>
      <w:r>
        <w:rPr>
          <w:lang w:val="en-US"/>
        </w:rPr>
        <w:t>Germany</w:t>
      </w:r>
      <w:r w:rsidR="00C12298">
        <w:rPr>
          <w:lang w:val="en-US"/>
        </w:rPr>
        <w:t>)</w:t>
      </w:r>
      <w:r w:rsidR="00087D07">
        <w:rPr>
          <w:lang w:val="en-US"/>
        </w:rPr>
        <w:t xml:space="preserve"> between</w:t>
      </w:r>
      <w:r w:rsidR="00B104F1">
        <w:rPr>
          <w:lang w:val="en-US"/>
        </w:rPr>
        <w:t xml:space="preserve"> October</w:t>
      </w:r>
      <w:r w:rsidR="00425D6A">
        <w:rPr>
          <w:lang w:val="en-US"/>
        </w:rPr>
        <w:t xml:space="preserve"> 2022 and July 2023.</w:t>
      </w:r>
    </w:p>
    <w:p w14:paraId="6356E7E4" w14:textId="0E7EFCA2" w:rsidR="00D947A0" w:rsidRDefault="003B4B5C" w:rsidP="00D947A0">
      <w:pPr>
        <w:rPr>
          <w:lang w:val="en-US"/>
        </w:rPr>
      </w:pPr>
      <w:r>
        <w:rPr>
          <w:lang w:val="en-US"/>
        </w:rPr>
        <w:t>M</w:t>
      </w:r>
      <w:r w:rsidR="00D947A0">
        <w:rPr>
          <w:lang w:val="en-US"/>
        </w:rPr>
        <w:t>edical students at Ulm university are enrolled in a lecture and a consecutive seminar on clinical pharmacology</w:t>
      </w:r>
      <w:r w:rsidR="00C12298">
        <w:rPr>
          <w:lang w:val="en-US"/>
        </w:rPr>
        <w:t>.</w:t>
      </w:r>
      <w:r w:rsidR="00D947A0">
        <w:rPr>
          <w:lang w:val="en-US"/>
        </w:rPr>
        <w:t xml:space="preserve"> </w:t>
      </w:r>
      <w:r w:rsidR="00C12298">
        <w:rPr>
          <w:lang w:val="en-US"/>
        </w:rPr>
        <w:t xml:space="preserve">Each </w:t>
      </w:r>
      <w:r w:rsidR="00D947A0">
        <w:rPr>
          <w:lang w:val="en-US"/>
        </w:rPr>
        <w:t>extend</w:t>
      </w:r>
      <w:r w:rsidR="00C12298">
        <w:rPr>
          <w:lang w:val="en-US"/>
        </w:rPr>
        <w:t>s</w:t>
      </w:r>
      <w:r w:rsidR="00D947A0">
        <w:rPr>
          <w:lang w:val="en-US"/>
        </w:rPr>
        <w:t xml:space="preserve"> over one semester and conclude</w:t>
      </w:r>
      <w:r w:rsidR="001A5D1F">
        <w:rPr>
          <w:lang w:val="en-US"/>
        </w:rPr>
        <w:t>s</w:t>
      </w:r>
      <w:r w:rsidR="00D947A0">
        <w:rPr>
          <w:lang w:val="en-US"/>
        </w:rPr>
        <w:t xml:space="preserve"> with a written exam.  As part of the regular curriculum, </w:t>
      </w:r>
      <w:r w:rsidR="001A5D1F">
        <w:rPr>
          <w:lang w:val="en-US"/>
        </w:rPr>
        <w:t>s</w:t>
      </w:r>
      <w:r w:rsidR="00D947A0">
        <w:rPr>
          <w:lang w:val="en-US"/>
        </w:rPr>
        <w:t>tudents are assigned to</w:t>
      </w:r>
      <w:r w:rsidR="00193DE6">
        <w:rPr>
          <w:lang w:val="en-US"/>
        </w:rPr>
        <w:t xml:space="preserve"> one</w:t>
      </w:r>
      <w:r w:rsidR="00D947A0">
        <w:rPr>
          <w:lang w:val="en-US"/>
        </w:rPr>
        <w:t xml:space="preserve"> of two groups and will be enrolled in the lecture either in the seventh or in the</w:t>
      </w:r>
      <w:r w:rsidR="007B2159">
        <w:rPr>
          <w:lang w:val="en-US"/>
        </w:rPr>
        <w:t xml:space="preserve"> </w:t>
      </w:r>
      <w:r w:rsidR="007B2159" w:rsidRPr="007B2159">
        <w:rPr>
          <w:lang w:val="en-US"/>
        </w:rPr>
        <w:t>eighth</w:t>
      </w:r>
      <w:r w:rsidR="00D947A0">
        <w:rPr>
          <w:lang w:val="en-US"/>
        </w:rPr>
        <w:t xml:space="preserve"> semester, and in the seminar in the subsequent semester.</w:t>
      </w:r>
    </w:p>
    <w:p w14:paraId="2CDE9B6F" w14:textId="3BDFBD78" w:rsidR="001A112A" w:rsidRDefault="00A67911" w:rsidP="00D947A0">
      <w:pPr>
        <w:rPr>
          <w:lang w:val="en-US"/>
        </w:rPr>
      </w:pPr>
      <w:r>
        <w:rPr>
          <w:lang w:val="en-US"/>
        </w:rPr>
        <w:t>E</w:t>
      </w:r>
      <w:r w:rsidR="00330702">
        <w:rPr>
          <w:lang w:val="en-US"/>
        </w:rPr>
        <w:t>xaminees of</w:t>
      </w:r>
      <w:r w:rsidR="00034C2C">
        <w:rPr>
          <w:lang w:val="en-US"/>
        </w:rPr>
        <w:t xml:space="preserve"> two</w:t>
      </w:r>
      <w:r w:rsidR="00330702">
        <w:rPr>
          <w:lang w:val="en-US"/>
        </w:rPr>
        <w:t xml:space="preserve"> seminar exams (seminar 2022/23, and seminar 2023), and of two lecture exams (lecture 2022, lecture </w:t>
      </w:r>
      <w:r>
        <w:rPr>
          <w:lang w:val="en-US"/>
        </w:rPr>
        <w:t>202</w:t>
      </w:r>
      <w:r w:rsidR="007942E9">
        <w:rPr>
          <w:lang w:val="en-US"/>
        </w:rPr>
        <w:t>2/2</w:t>
      </w:r>
      <w:r>
        <w:rPr>
          <w:lang w:val="en-US"/>
        </w:rPr>
        <w:t>3), in total</w:t>
      </w:r>
      <w:r w:rsidR="00034C2C">
        <w:rPr>
          <w:lang w:val="en-US"/>
        </w:rPr>
        <w:t xml:space="preserve"> 632</w:t>
      </w:r>
      <w:r>
        <w:rPr>
          <w:lang w:val="en-US"/>
        </w:rPr>
        <w:t>, were invited to participate in the study.</w:t>
      </w:r>
      <w:r w:rsidR="00D715FD">
        <w:rPr>
          <w:lang w:val="en-US"/>
        </w:rPr>
        <w:t xml:space="preserve"> The number of individual students</w:t>
      </w:r>
      <w:r w:rsidR="0030173C">
        <w:rPr>
          <w:lang w:val="en-US"/>
        </w:rPr>
        <w:t xml:space="preserve"> was</w:t>
      </w:r>
      <w:r w:rsidR="00D715FD">
        <w:rPr>
          <w:lang w:val="en-US"/>
        </w:rPr>
        <w:t xml:space="preserve">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594F85F9" w:rsidR="00D947A0" w:rsidRDefault="00D947A0" w:rsidP="00D947A0">
      <w:pPr>
        <w:rPr>
          <w:lang w:val="en-US"/>
        </w:rPr>
      </w:pPr>
      <w:r>
        <w:rPr>
          <w:lang w:val="en-US"/>
        </w:rPr>
        <w:t>The exams</w:t>
      </w:r>
      <w:r w:rsidR="009A1227">
        <w:rPr>
          <w:lang w:val="en-US"/>
        </w:rPr>
        <w:t xml:space="preserve"> were</w:t>
      </w:r>
      <w:r>
        <w:rPr>
          <w:lang w:val="en-US"/>
        </w:rPr>
        <w:t xml:space="preserve"> single best</w:t>
      </w:r>
      <w:r w:rsidR="009A1227">
        <w:rPr>
          <w:lang w:val="en-US"/>
        </w:rPr>
        <w:t>-</w:t>
      </w:r>
      <w:r>
        <w:rPr>
          <w:lang w:val="en-US"/>
        </w:rPr>
        <w:t>answer</w:t>
      </w:r>
      <w:r w:rsidR="00CD25D2">
        <w:rPr>
          <w:lang w:val="en-US"/>
        </w:rPr>
        <w:t xml:space="preserve"> tests consisting of 40 (lecture) or 30 (seminar) test items</w:t>
      </w:r>
      <w:r w:rsidR="002A1DB3">
        <w:rPr>
          <w:lang w:val="en-US"/>
        </w:rPr>
        <w:t>,</w:t>
      </w:r>
      <w:r w:rsidR="00CD25D2">
        <w:rPr>
          <w:lang w:val="en-US"/>
        </w:rPr>
        <w:t xml:space="preserve"> each with</w:t>
      </w:r>
      <w:r>
        <w:rPr>
          <w:lang w:val="en-US"/>
        </w:rPr>
        <w:t xml:space="preserve"> </w:t>
      </w:r>
      <w:r w:rsidR="00CD25D2">
        <w:rPr>
          <w:lang w:val="en-US"/>
        </w:rPr>
        <w:t>five</w:t>
      </w:r>
      <w:r>
        <w:rPr>
          <w:lang w:val="en-US"/>
        </w:rPr>
        <w:t xml:space="preserve"> options</w:t>
      </w:r>
      <w:r w:rsidR="00CD25D2">
        <w:rPr>
          <w:lang w:val="en-US"/>
        </w:rPr>
        <w:t>.</w:t>
      </w:r>
      <w:r>
        <w:rPr>
          <w:lang w:val="en-US"/>
        </w:rPr>
        <w:t xml:space="preserve"> </w:t>
      </w:r>
      <w:r w:rsidR="00CD25D2">
        <w:rPr>
          <w:lang w:val="en-US"/>
        </w:rPr>
        <w:t>Each correct item yield</w:t>
      </w:r>
      <w:r w:rsidR="002A1DB3">
        <w:rPr>
          <w:lang w:val="en-US"/>
        </w:rPr>
        <w:t>ed</w:t>
      </w:r>
      <w:r w:rsidR="00CD25D2">
        <w:rPr>
          <w:lang w:val="en-US"/>
        </w:rPr>
        <w:t xml:space="preserve">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52BF6873" w:rsidR="00896978" w:rsidRDefault="00D947A0" w:rsidP="00D947A0">
      <w:pPr>
        <w:rPr>
          <w:lang w:val="en-US"/>
        </w:rPr>
      </w:pPr>
      <w:r>
        <w:rPr>
          <w:lang w:val="en-US"/>
        </w:rPr>
        <w:t>At the beginning of the lecture</w:t>
      </w:r>
      <w:r w:rsidR="00034C2C">
        <w:rPr>
          <w:lang w:val="en-US"/>
        </w:rPr>
        <w:t>s</w:t>
      </w:r>
      <w:r w:rsidR="00CD25D2">
        <w:rPr>
          <w:lang w:val="en-US"/>
        </w:rPr>
        <w:t xml:space="preserve"> and of the seminar</w:t>
      </w:r>
      <w:r w:rsidR="00034C2C">
        <w:rPr>
          <w:lang w:val="en-US"/>
        </w:rPr>
        <w:t>s</w:t>
      </w:r>
      <w:r>
        <w:rPr>
          <w:lang w:val="en-US"/>
        </w:rPr>
        <w:t xml:space="preserve">, students were made aware </w:t>
      </w:r>
      <w:r w:rsidR="008A5227">
        <w:rPr>
          <w:lang w:val="en-US"/>
        </w:rPr>
        <w:t xml:space="preserve">of </w:t>
      </w:r>
      <w:r>
        <w:rPr>
          <w:lang w:val="en-US"/>
        </w:rPr>
        <w:t>the</w:t>
      </w:r>
      <w:r w:rsidR="00CD25D2">
        <w:rPr>
          <w:lang w:val="en-US"/>
        </w:rPr>
        <w:t xml:space="preserve"> option to use</w:t>
      </w:r>
      <w:r>
        <w:rPr>
          <w:lang w:val="en-US"/>
        </w:rPr>
        <w:t xml:space="preserve"> Anki flash cards</w:t>
      </w:r>
      <w:r w:rsidR="00CD25D2">
        <w:rPr>
          <w:lang w:val="en-US"/>
        </w:rPr>
        <w:t xml:space="preserve"> for studying</w:t>
      </w:r>
      <w:r>
        <w:rPr>
          <w:lang w:val="en-US"/>
        </w:rPr>
        <w:t>, which were available for download on the course material website</w:t>
      </w:r>
      <w:r w:rsidR="00885AD9">
        <w:rPr>
          <w:lang w:val="en-US"/>
        </w:rPr>
        <w:t xml:space="preserve">, along with </w:t>
      </w:r>
      <w:r>
        <w:rPr>
          <w:lang w:val="en-US"/>
        </w:rPr>
        <w:t xml:space="preserve">a brief manual </w:t>
      </w:r>
      <w:r w:rsidR="00CD25D2">
        <w:rPr>
          <w:lang w:val="en-US"/>
        </w:rPr>
        <w:t>(</w:t>
      </w:r>
      <w:r w:rsidR="00885AD9">
        <w:rPr>
          <w:lang w:val="en-US"/>
        </w:rPr>
        <w:t xml:space="preserve">explaining </w:t>
      </w:r>
      <w:r w:rsidR="00CD25D2">
        <w:rPr>
          <w:lang w:val="en-US"/>
        </w:rPr>
        <w:t xml:space="preserve">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571276D2" w14:textId="2C488478" w:rsidR="00792D61" w:rsidRPr="00792D61" w:rsidRDefault="00395118" w:rsidP="00D947A0">
      <w:pPr>
        <w:rPr>
          <w:color w:val="FF0000"/>
          <w:lang w:val="en-US"/>
        </w:rPr>
      </w:pPr>
      <w:r w:rsidRPr="00395118">
        <w:rPr>
          <w:lang w:val="en-US"/>
        </w:rPr>
        <w:t>Although no statistics are available on the popularity of Anki among German medical students, the platform is widely used in English-language medical education</w:t>
      </w:r>
      <w:r w:rsidR="000F1C12">
        <w:rPr>
          <w:lang w:val="en-US"/>
        </w:rPr>
        <w:t>:</w:t>
      </w:r>
      <w:r w:rsidRPr="00395118">
        <w:rPr>
          <w:lang w:val="en-US"/>
        </w:rPr>
        <w:t xml:space="preserve"> 50.3% of students</w:t>
      </w:r>
      <w:r>
        <w:rPr>
          <w:lang w:val="en-US"/>
        </w:rPr>
        <w:t xml:space="preserve"> at two US medical schools in Georgia and Alabama</w:t>
      </w:r>
      <w:r w:rsidRPr="00395118">
        <w:rPr>
          <w:lang w:val="en-US"/>
        </w:rPr>
        <w:t xml:space="preserve"> </w:t>
      </w:r>
      <w:r>
        <w:rPr>
          <w:lang w:val="en-US"/>
        </w:rPr>
        <w:t xml:space="preserve">reported </w:t>
      </w:r>
      <w:r w:rsidRPr="00395118">
        <w:rPr>
          <w:lang w:val="en-US"/>
        </w:rPr>
        <w:t>preparing for the Step 2 Clinical Knowledge exam using Anki cards.</w:t>
      </w:r>
      <w:r>
        <w:rPr>
          <w:color w:val="FF0000"/>
          <w:lang w:val="en-US"/>
        </w:rPr>
        <w:t>(</w:t>
      </w:r>
      <w:hyperlink r:id="rId11" w:anchor=":~:text=to%20assess%20their%20study%20resource,reported%20Step%202%20CK%20scores" w:history="1">
        <w:r w:rsidR="008760D8" w:rsidRPr="00ED35B1">
          <w:rPr>
            <w:rStyle w:val="Hyperlink"/>
            <w:lang w:val="en-US"/>
          </w:rPr>
          <w:t>https://pmc.ncbi.nlm.nih.gov/articles/PMC12228608/#:~:text=to%20assess%20their%20study%20resource,reported%20Step%202%20CK%20scores</w:t>
        </w:r>
      </w:hyperlink>
      <w:r w:rsidR="008760D8">
        <w:rPr>
          <w:color w:val="FF0000"/>
          <w:lang w:val="en-US"/>
        </w:rPr>
        <w:t>, evtl. Lieeber in Intro oder Conclusion</w:t>
      </w:r>
      <w:r>
        <w:rPr>
          <w:color w:val="FF0000"/>
          <w:lang w:val="en-US"/>
        </w:rPr>
        <w:t>)</w:t>
      </w:r>
    </w:p>
    <w:p w14:paraId="0078D43E" w14:textId="2044DDE1" w:rsidR="00166E65" w:rsidRDefault="00D947A0" w:rsidP="00166E65">
      <w:pPr>
        <w:rPr>
          <w:lang w:val="en-US"/>
        </w:rPr>
      </w:pPr>
      <w:r>
        <w:rPr>
          <w:lang w:val="en-US"/>
        </w:rPr>
        <w:t>Anki cards for 226 drugs</w:t>
      </w:r>
      <w:r w:rsidR="00792D61">
        <w:rPr>
          <w:lang w:val="en-US"/>
        </w:rPr>
        <w:t xml:space="preserve"> </w:t>
      </w:r>
      <w:r>
        <w:rPr>
          <w:lang w:val="en-US"/>
        </w:rPr>
        <w:t xml:space="preserve">had been created by </w:t>
      </w:r>
      <w:r w:rsidR="00EF3A92">
        <w:rPr>
          <w:lang w:val="en-US"/>
        </w:rPr>
        <w:t xml:space="preserve">a PhD student at the institute and two student assistants and were reviewed by a physician certified in clinical pharmacology. </w:t>
      </w:r>
      <w:r w:rsidR="00166E65">
        <w:rPr>
          <w:lang w:val="en-US"/>
        </w:rPr>
        <w:t xml:space="preserve">The time needed for creating and reviewing each </w:t>
      </w:r>
      <w:r w:rsidR="00166E65">
        <w:rPr>
          <w:lang w:val="en-US"/>
        </w:rPr>
        <w:t>card was documented</w:t>
      </w:r>
      <w:r w:rsidR="00166E65">
        <w:rPr>
          <w:lang w:val="en-US"/>
        </w:rPr>
        <w:t>.</w:t>
      </w:r>
    </w:p>
    <w:p w14:paraId="536BEFFC" w14:textId="3672FF01" w:rsidR="00507A68" w:rsidRDefault="00EF3A92" w:rsidP="00D947A0">
      <w:pPr>
        <w:rPr>
          <w:lang w:val="en-US"/>
        </w:rPr>
      </w:pPr>
      <w:r>
        <w:rPr>
          <w:lang w:val="en-US"/>
        </w:rPr>
        <w:t xml:space="preserve">The cards </w:t>
      </w:r>
      <w:r w:rsidR="00D947A0">
        <w:rPr>
          <w:lang w:val="en-US"/>
        </w:rPr>
        <w:t xml:space="preserve">were based on the 2021 version of the </w:t>
      </w:r>
      <w:r w:rsidR="00D947A0" w:rsidRPr="009A28D3">
        <w:rPr>
          <w:i/>
          <w:lang w:val="en-US"/>
        </w:rPr>
        <w:t>IMPP Arzneistoffliste</w:t>
      </w:r>
      <w:r w:rsidR="00D947A0">
        <w:rPr>
          <w:i/>
          <w:lang w:val="en-US"/>
        </w:rPr>
        <w:t xml:space="preserve"> </w:t>
      </w:r>
      <w:r w:rsidR="00D947A0">
        <w:rPr>
          <w:lang w:val="en-US"/>
        </w:rPr>
        <w:t>(IMPP, 2021)</w:t>
      </w:r>
      <w:r w:rsidR="00507A68">
        <w:rPr>
          <w:lang w:val="en-US"/>
        </w:rPr>
        <w:t>, which contains 307 pharmacological agents</w:t>
      </w:r>
      <w:r w:rsidR="000846F1">
        <w:rPr>
          <w:lang w:val="en-US"/>
        </w:rPr>
        <w:t xml:space="preserve"> in total</w:t>
      </w:r>
      <w:r w:rsidR="00CC7E4C">
        <w:rPr>
          <w:lang w:val="en-US"/>
        </w:rPr>
        <w:t xml:space="preserve">. The </w:t>
      </w:r>
      <w:r w:rsidR="00CC7E4C" w:rsidRPr="009A28D3">
        <w:rPr>
          <w:i/>
          <w:lang w:val="en-US"/>
        </w:rPr>
        <w:t>Arzneistoffliste</w:t>
      </w:r>
      <w:r w:rsidR="00C4126F">
        <w:rPr>
          <w:i/>
          <w:lang w:val="en-US"/>
        </w:rPr>
        <w:t xml:space="preserve"> </w:t>
      </w:r>
      <w:r w:rsidR="00C4126F" w:rsidRPr="00C4126F">
        <w:rPr>
          <w:lang w:val="en-US"/>
        </w:rPr>
        <w:t>defines</w:t>
      </w:r>
      <w:r w:rsidR="00CC7E4C">
        <w:rPr>
          <w:lang w:val="en-US"/>
        </w:rPr>
        <w:t xml:space="preserve"> </w:t>
      </w:r>
      <w:r w:rsidR="00D947A0">
        <w:rPr>
          <w:lang w:val="en-US"/>
        </w:rPr>
        <w:t>key drugs and</w:t>
      </w:r>
      <w:r w:rsidR="00D947A0" w:rsidRPr="006721C1">
        <w:rPr>
          <w:lang w:val="en-US"/>
        </w:rPr>
        <w:t xml:space="preserve"> serves as a</w:t>
      </w:r>
      <w:r w:rsidR="00D947A0">
        <w:rPr>
          <w:lang w:val="en-US"/>
        </w:rPr>
        <w:t>n official guideline</w:t>
      </w:r>
      <w:r w:rsidR="00D947A0" w:rsidRPr="006721C1">
        <w:rPr>
          <w:lang w:val="en-US"/>
        </w:rPr>
        <w:t xml:space="preserve"> for the </w:t>
      </w:r>
      <w:r w:rsidR="00D947A0">
        <w:rPr>
          <w:lang w:val="en-US"/>
        </w:rPr>
        <w:t>pharmac</w:t>
      </w:r>
      <w:r w:rsidR="00426CB4">
        <w:rPr>
          <w:lang w:val="en-US"/>
        </w:rPr>
        <w:t>ology</w:t>
      </w:r>
      <w:r w:rsidR="00D947A0">
        <w:rPr>
          <w:lang w:val="en-US"/>
        </w:rPr>
        <w:t xml:space="preserve">-related </w:t>
      </w:r>
      <w:r w:rsidR="00426CB4">
        <w:rPr>
          <w:lang w:val="en-US"/>
        </w:rPr>
        <w:t xml:space="preserve">items </w:t>
      </w:r>
      <w:r w:rsidR="00D947A0" w:rsidRPr="006721C1">
        <w:rPr>
          <w:lang w:val="en-US"/>
        </w:rPr>
        <w:t xml:space="preserve">of the </w:t>
      </w:r>
      <w:r w:rsidR="00D947A0">
        <w:rPr>
          <w:lang w:val="en-US"/>
        </w:rPr>
        <w:t>central</w:t>
      </w:r>
      <w:r w:rsidR="00426CB4">
        <w:rPr>
          <w:lang w:val="en-US"/>
        </w:rPr>
        <w:t>ized</w:t>
      </w:r>
      <w:r w:rsidR="00D947A0">
        <w:rPr>
          <w:lang w:val="en-US"/>
        </w:rPr>
        <w:t xml:space="preserve"> written </w:t>
      </w:r>
      <w:r w:rsidR="00D947A0" w:rsidRPr="006721C1">
        <w:rPr>
          <w:lang w:val="en-US"/>
        </w:rPr>
        <w:t>German medical licensing examinations</w:t>
      </w:r>
      <w:r w:rsidR="00D947A0">
        <w:rPr>
          <w:lang w:val="en-US"/>
        </w:rPr>
        <w:t>.</w:t>
      </w:r>
      <w:r w:rsidR="00507A68">
        <w:rPr>
          <w:lang w:val="en-US"/>
        </w:rPr>
        <w:t xml:space="preserve"> </w:t>
      </w:r>
      <w:r w:rsidR="00507A68" w:rsidRPr="00507A68">
        <w:rPr>
          <w:lang w:val="en-US"/>
        </w:rPr>
        <w:t xml:space="preserve">Drugs included in the </w:t>
      </w:r>
      <w:r w:rsidR="00507A68" w:rsidRPr="00507A68">
        <w:rPr>
          <w:i/>
          <w:lang w:val="en-US"/>
        </w:rPr>
        <w:t>Arzneistoffliste</w:t>
      </w:r>
      <w:r w:rsidR="00507A68" w:rsidRPr="00507A68">
        <w:rPr>
          <w:lang w:val="en-US"/>
        </w:rPr>
        <w:t xml:space="preserve"> but not covered in the clinical pharmacology curriculum at Ulm University were not converted into Anki cards.</w:t>
      </w:r>
      <w:r w:rsidR="00837B72">
        <w:rPr>
          <w:lang w:val="en-US"/>
        </w:rPr>
        <w:t xml:space="preserve"> </w:t>
      </w:r>
    </w:p>
    <w:p w14:paraId="3335FB10" w14:textId="60B679CF" w:rsidR="00E520E4" w:rsidRDefault="00D947A0" w:rsidP="00D947A0">
      <w:pPr>
        <w:rPr>
          <w:lang w:val="en-US"/>
        </w:rPr>
      </w:pPr>
      <w:r>
        <w:rPr>
          <w:lang w:val="en-US"/>
        </w:rPr>
        <w:lastRenderedPageBreak/>
        <w:t xml:space="preserve">Cards were organized in distinct decks according to medical fields, </w:t>
      </w:r>
      <w:r w:rsidR="00CD1AE7">
        <w:rPr>
          <w:lang w:val="en-US"/>
        </w:rPr>
        <w:t xml:space="preserve">and further divided into </w:t>
      </w:r>
      <w:r>
        <w:rPr>
          <w:lang w:val="en-US"/>
        </w:rPr>
        <w:t>two decks for each field:</w:t>
      </w:r>
    </w:p>
    <w:p w14:paraId="032A1351" w14:textId="08C2F613" w:rsidR="001341FD" w:rsidRDefault="00D947A0" w:rsidP="00E520E4">
      <w:pPr>
        <w:pStyle w:val="ListParagraph"/>
        <w:numPr>
          <w:ilvl w:val="0"/>
          <w:numId w:val="1"/>
        </w:numPr>
        <w:rPr>
          <w:lang w:val="en-US"/>
        </w:rPr>
      </w:pPr>
      <w:r w:rsidRPr="00E520E4">
        <w:rPr>
          <w:lang w:val="en-US"/>
        </w:rPr>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side effects</w:t>
      </w:r>
      <w:r w:rsidR="00792D61">
        <w:rPr>
          <w:lang w:val="en-US"/>
        </w:rPr>
        <w:t xml:space="preserve">, </w:t>
      </w:r>
      <w:r w:rsidR="00792D61" w:rsidRPr="00507A68">
        <w:rPr>
          <w:lang w:val="en-US"/>
        </w:rPr>
        <w:t xml:space="preserve">interactions, </w:t>
      </w:r>
      <w:r w:rsidR="00507A68" w:rsidRPr="00507A68">
        <w:rPr>
          <w:lang w:val="en-US"/>
        </w:rPr>
        <w:t xml:space="preserve">or </w:t>
      </w:r>
      <w:r w:rsidR="00507A68">
        <w:rPr>
          <w:lang w:val="en-US"/>
        </w:rPr>
        <w:t xml:space="preserve">special </w:t>
      </w:r>
      <w:r w:rsidR="00792D61" w:rsidRPr="00507A68">
        <w:rPr>
          <w:lang w:val="en-US"/>
        </w:rPr>
        <w:t>features</w:t>
      </w:r>
      <w:r w:rsidR="00507A68">
        <w:rPr>
          <w:lang w:val="en-US"/>
        </w:rPr>
        <w:t xml:space="preserve"> such as notable </w:t>
      </w:r>
    </w:p>
    <w:p w14:paraId="69528E98" w14:textId="135BF970" w:rsidR="001341FD" w:rsidRDefault="001341FD" w:rsidP="00E520E4">
      <w:pPr>
        <w:pStyle w:val="ListParagraph"/>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drug information on the back.</w:t>
      </w:r>
    </w:p>
    <w:p w14:paraId="7AFEE952" w14:textId="77777777" w:rsidR="00837B72" w:rsidRDefault="00D947A0" w:rsidP="00837B72">
      <w:pPr>
        <w:rPr>
          <w:lang w:val="en-US"/>
        </w:rPr>
      </w:pPr>
      <w:r w:rsidRPr="001341FD">
        <w:rPr>
          <w:lang w:val="en-US"/>
        </w:rPr>
        <w:t>Information on the</w:t>
      </w:r>
      <w:r w:rsidR="00634A32">
        <w:rPr>
          <w:lang w:val="en-US"/>
        </w:rPr>
        <w:t xml:space="preserve"> reverse side</w:t>
      </w:r>
      <w:r w:rsidRPr="001341FD">
        <w:rPr>
          <w:lang w:val="en-US"/>
        </w:rPr>
        <w:t xml:space="preserve">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r w:rsidR="00837B72">
        <w:rPr>
          <w:lang w:val="en-US"/>
        </w:rPr>
        <w:t xml:space="preserve"> </w:t>
      </w:r>
    </w:p>
    <w:p w14:paraId="357B2A05" w14:textId="0BD4022C" w:rsidR="00EF3A92" w:rsidRDefault="00D947A0" w:rsidP="00D947A0">
      <w:pPr>
        <w:rPr>
          <w:lang w:val="en-US"/>
        </w:rPr>
      </w:pPr>
      <w:r>
        <w:rPr>
          <w:lang w:val="en-US"/>
        </w:rPr>
        <w:t>Other studying materials made available to students were lecture and seminar slides, comprehensive electronic scripts accompanying the lecture, example questions, case tasks and exercises as part of 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7C0CC624" w:rsidR="00FD7041" w:rsidRDefault="00D947A0" w:rsidP="00D947A0">
      <w:pPr>
        <w:rPr>
          <w:lang w:val="en-US"/>
        </w:rPr>
      </w:pPr>
      <w:r>
        <w:rPr>
          <w:lang w:val="en-US"/>
        </w:rPr>
        <w:t>Immediately after both the lecture and seminar exam, students were handed survey questionnaires</w:t>
      </w:r>
      <w:r w:rsidR="000846F1">
        <w:rPr>
          <w:lang w:val="en-US"/>
        </w:rPr>
        <w:t xml:space="preserve"> comprising 22 items.</w:t>
      </w:r>
    </w:p>
    <w:p w14:paraId="211C6CE0" w14:textId="0D2A3C88" w:rsidR="000F5967" w:rsidRDefault="00B21691" w:rsidP="00D947A0">
      <w:pPr>
        <w:rPr>
          <w:lang w:val="en-US"/>
        </w:rPr>
      </w:pPr>
      <w:r>
        <w:rPr>
          <w:lang w:val="en-US"/>
        </w:rPr>
        <w:t>Students were asked</w:t>
      </w:r>
      <w:r w:rsidR="00D947A0">
        <w:rPr>
          <w:lang w:val="en-US"/>
        </w:rPr>
        <w:t xml:space="preserve"> which learning</w:t>
      </w:r>
      <w:r w:rsidR="0092207A">
        <w:rPr>
          <w:lang w:val="en-US"/>
        </w:rPr>
        <w:t xml:space="preserve"> materials</w:t>
      </w:r>
      <w:r w:rsidR="00D947A0">
        <w:rPr>
          <w:lang w:val="en-US"/>
        </w:rPr>
        <w:t xml:space="preserve"> </w:t>
      </w:r>
      <w:r w:rsidR="00950B68">
        <w:rPr>
          <w:lang w:val="en-US"/>
        </w:rPr>
        <w:t xml:space="preserve">they </w:t>
      </w:r>
      <w:r w:rsidR="00D947A0">
        <w:rPr>
          <w:lang w:val="en-US"/>
        </w:rPr>
        <w:t xml:space="preserve">employed and considered </w:t>
      </w:r>
      <w:r w:rsidR="00442544">
        <w:rPr>
          <w:lang w:val="en-US"/>
        </w:rPr>
        <w:t xml:space="preserve">particularly </w:t>
      </w:r>
      <w:r w:rsidR="00D947A0">
        <w:rPr>
          <w:lang w:val="en-US"/>
        </w:rPr>
        <w:t>useful</w:t>
      </w:r>
      <w:r w:rsidR="00442544">
        <w:rPr>
          <w:lang w:val="en-US"/>
        </w:rPr>
        <w:t xml:space="preserve"> for exam preparation</w:t>
      </w:r>
      <w:r w:rsidR="00D947A0">
        <w:rPr>
          <w:lang w:val="en-US"/>
        </w:rPr>
        <w:t>,</w:t>
      </w:r>
      <w:r w:rsidR="007B195C">
        <w:rPr>
          <w:lang w:val="en-US"/>
        </w:rPr>
        <w:t xml:space="preserve"> including</w:t>
      </w:r>
      <w:r w:rsidR="0092207A">
        <w:rPr>
          <w:lang w:val="en-US"/>
        </w:rPr>
        <w:t xml:space="preserve"> the</w:t>
      </w:r>
      <w:r w:rsidR="00442544">
        <w:rPr>
          <w:lang w:val="en-US"/>
        </w:rPr>
        <w:t xml:space="preserve"> institute-supplied Anki cards</w:t>
      </w:r>
      <w:r w:rsidR="007B195C">
        <w:rPr>
          <w:lang w:val="en-US"/>
        </w:rPr>
        <w:t>. Students were also asked whether they had used Anki cards in general</w:t>
      </w:r>
      <w:r w:rsidR="00C8212C">
        <w:rPr>
          <w:lang w:val="en-US"/>
        </w:rPr>
        <w:t xml:space="preserve"> </w:t>
      </w:r>
      <w:r w:rsidR="002A648C">
        <w:rPr>
          <w:lang w:val="en-US"/>
        </w:rPr>
        <w:t>and</w:t>
      </w:r>
      <w:r w:rsidR="00C8212C">
        <w:rPr>
          <w:lang w:val="en-US"/>
        </w:rPr>
        <w:t xml:space="preserve"> were asked to report on their Anki usage in detail when answering positively. These detailed questions included</w:t>
      </w:r>
      <w:r w:rsidR="00E87AB9">
        <w:rPr>
          <w:lang w:val="en-US"/>
        </w:rPr>
        <w:t xml:space="preserve"> </w:t>
      </w:r>
      <w:r w:rsidR="007B195C">
        <w:rPr>
          <w:lang w:val="en-US"/>
        </w:rPr>
        <w:t xml:space="preserve">whether </w:t>
      </w:r>
      <w:r w:rsidR="00E87AB9">
        <w:rPr>
          <w:lang w:val="en-US"/>
        </w:rPr>
        <w:t xml:space="preserve">students considered </w:t>
      </w:r>
      <w:r w:rsidR="000F5967">
        <w:rPr>
          <w:lang w:val="en-US"/>
        </w:rPr>
        <w:t xml:space="preserve">the </w:t>
      </w:r>
      <w:r w:rsidR="00E87AB9">
        <w:rPr>
          <w:lang w:val="en-US"/>
        </w:rPr>
        <w:t xml:space="preserve">Anki cards useful in general, to what extent they used them, for what purposes and in which situations, and on what kind of device. </w:t>
      </w:r>
      <w:r w:rsidR="000F5967" w:rsidRPr="000F5967">
        <w:rPr>
          <w:lang w:val="en-US"/>
        </w:rPr>
        <w:t>Students who reported not having used the institute-supplied cards were asked to indicate their reason</w:t>
      </w:r>
      <w:r w:rsidR="002A648C">
        <w:rPr>
          <w:lang w:val="en-US"/>
        </w:rPr>
        <w:t>s</w:t>
      </w:r>
      <w:r w:rsidR="00E87AB9">
        <w:rPr>
          <w:lang w:val="en-US"/>
        </w:rPr>
        <w:t>.</w:t>
      </w:r>
    </w:p>
    <w:p w14:paraId="652A802C" w14:textId="72D0FC05" w:rsidR="00442544" w:rsidRDefault="0067125C" w:rsidP="00D947A0">
      <w:pPr>
        <w:rPr>
          <w:lang w:val="en-US"/>
        </w:rPr>
      </w:pPr>
      <w:r>
        <w:rPr>
          <w:lang w:val="en-US"/>
        </w:rPr>
        <w:t xml:space="preserve">Participants were asked to rate their </w:t>
      </w:r>
      <w:r w:rsidR="00DC0DDA">
        <w:rPr>
          <w:lang w:val="en-US"/>
        </w:rPr>
        <w:t xml:space="preserve">general </w:t>
      </w:r>
      <w:r w:rsidR="00DF5EC6">
        <w:rPr>
          <w:lang w:val="en-US"/>
        </w:rPr>
        <w:t xml:space="preserve">academic performance </w:t>
      </w:r>
      <w:r w:rsidR="007E29C1">
        <w:rPr>
          <w:lang w:val="en-US"/>
        </w:rPr>
        <w:t xml:space="preserve">on a five-point ordinal scale. </w:t>
      </w:r>
      <w:r w:rsidR="004A1A97">
        <w:rPr>
          <w:lang w:val="en-US"/>
        </w:rPr>
        <w:t>Since exam scores in other subjects were not available to us,</w:t>
      </w:r>
      <w:r w:rsidR="009A6B84">
        <w:rPr>
          <w:lang w:val="en-US"/>
        </w:rPr>
        <w:t xml:space="preserve"> self-assessment of academic performance served as a proxy.</w:t>
      </w:r>
      <w:r w:rsidR="00307CF0">
        <w:rPr>
          <w:lang w:val="en-US"/>
        </w:rPr>
        <w:t xml:space="preserve"> Students were finally </w:t>
      </w:r>
      <w:r w:rsidR="00442544">
        <w:rPr>
          <w:lang w:val="en-US"/>
        </w:rPr>
        <w:t>as</w:t>
      </w:r>
      <w:r w:rsidR="00307CF0">
        <w:rPr>
          <w:lang w:val="en-US"/>
        </w:rPr>
        <w:t>ked</w:t>
      </w:r>
      <w:r w:rsidR="00442544">
        <w:rPr>
          <w:lang w:val="en-US"/>
        </w:rPr>
        <w:t xml:space="preserve"> </w:t>
      </w:r>
      <w:r w:rsidR="00307CF0">
        <w:rPr>
          <w:lang w:val="en-US"/>
        </w:rPr>
        <w:t xml:space="preserve">for basic </w:t>
      </w:r>
      <w:r w:rsidR="00442544">
        <w:rPr>
          <w:lang w:val="en-US"/>
        </w:rPr>
        <w:t>demographic information</w:t>
      </w:r>
      <w:r w:rsidR="00307CF0">
        <w:rPr>
          <w:lang w:val="en-US"/>
        </w:rPr>
        <w:t>.</w:t>
      </w:r>
    </w:p>
    <w:p w14:paraId="52A841FE" w14:textId="5A920D8C" w:rsidR="00DA4521" w:rsidRDefault="00D947A0" w:rsidP="00D947A0">
      <w:pPr>
        <w:rPr>
          <w:lang w:val="en-US"/>
        </w:rPr>
      </w:pPr>
      <w:r>
        <w:rPr>
          <w:lang w:val="en-US"/>
        </w:rPr>
        <w:t xml:space="preserve">Students explicitly consented to data processing. </w:t>
      </w:r>
    </w:p>
    <w:p w14:paraId="74A5229B" w14:textId="5E81B31D"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6F1638">
        <w:rPr>
          <w:lang w:val="en-US"/>
        </w:rPr>
        <w:t xml:space="preserve">match </w:t>
      </w:r>
      <w:r>
        <w:rPr>
          <w:lang w:val="en-US"/>
        </w:rPr>
        <w:t>survey questionnaires with exam results.</w:t>
      </w:r>
    </w:p>
    <w:p w14:paraId="049A9F91" w14:textId="50AB92E8" w:rsidR="004463D5" w:rsidRDefault="004463D5" w:rsidP="004463D5">
      <w:pPr>
        <w:rPr>
          <w:lang w:val="en-US"/>
        </w:rPr>
      </w:pPr>
      <w:r>
        <w:rPr>
          <w:lang w:val="en-US"/>
        </w:rPr>
        <w:t>Questionnaire</w:t>
      </w:r>
      <w:r w:rsidR="00DC0DDA">
        <w:rPr>
          <w:lang w:val="en-US"/>
        </w:rPr>
        <w:t xml:space="preserve"> design</w:t>
      </w:r>
      <w:r>
        <w:rPr>
          <w:lang w:val="en-US"/>
        </w:rPr>
        <w:t xml:space="preserve"> </w:t>
      </w:r>
      <w:r w:rsidR="00DC0DDA">
        <w:rPr>
          <w:lang w:val="en-US"/>
        </w:rPr>
        <w:t xml:space="preserve">and </w:t>
      </w:r>
      <w:r>
        <w:rPr>
          <w:lang w:val="en-US"/>
        </w:rPr>
        <w:t>initial</w:t>
      </w:r>
      <w:r w:rsidR="00DC0DDA">
        <w:rPr>
          <w:lang w:val="en-US"/>
        </w:rPr>
        <w:t xml:space="preserve"> data preparation was done</w:t>
      </w:r>
      <w:r>
        <w:rPr>
          <w:lang w:val="en-US"/>
        </w:rPr>
        <w:t xml:space="preserve"> using </w:t>
      </w:r>
      <w:r w:rsidRPr="004463D5">
        <w:rPr>
          <w:lang w:val="en-US"/>
        </w:rPr>
        <w:t>EvaSys software (evasys GmbH, Konrad-Zuse-Allee 13, 21337 Lüneburg, Germany)</w:t>
      </w:r>
      <w:r>
        <w:rPr>
          <w:lang w:val="en-US"/>
        </w:rPr>
        <w:t>.</w:t>
      </w:r>
    </w:p>
    <w:p w14:paraId="2EA5C853" w14:textId="6E4EB126" w:rsidR="00D642DE" w:rsidRPr="00D642DE" w:rsidRDefault="00865771" w:rsidP="00D947A0">
      <w:pPr>
        <w:rPr>
          <w:b/>
          <w:bCs/>
          <w:lang w:val="en-US"/>
        </w:rPr>
      </w:pPr>
      <w:r>
        <w:rPr>
          <w:b/>
          <w:bCs/>
          <w:lang w:val="en-US"/>
        </w:rPr>
        <w:t>Data evaluation and s</w:t>
      </w:r>
      <w:r w:rsidR="00D642DE" w:rsidRPr="00D642DE">
        <w:rPr>
          <w:b/>
          <w:bCs/>
          <w:lang w:val="en-US"/>
        </w:rPr>
        <w:t>tatistics</w:t>
      </w:r>
    </w:p>
    <w:p w14:paraId="2F0901D6" w14:textId="0BB4C77B" w:rsidR="00801F85" w:rsidRDefault="006D5E9D" w:rsidP="00801F85">
      <w:pPr>
        <w:rPr>
          <w:lang w:val="en-US"/>
        </w:rPr>
      </w:pPr>
      <w:r>
        <w:rPr>
          <w:lang w:val="en-US"/>
        </w:rPr>
        <w:t>For descriptive statistics</w:t>
      </w:r>
      <w:r w:rsidR="006477A3">
        <w:rPr>
          <w:lang w:val="en-US"/>
        </w:rPr>
        <w:t xml:space="preserve"> and for comparing exam difficulty</w:t>
      </w:r>
      <w:r>
        <w:rPr>
          <w:lang w:val="en-US"/>
        </w:rPr>
        <w:t xml:space="preserve">, </w:t>
      </w:r>
      <w:r w:rsidR="00B3787C">
        <w:rPr>
          <w:lang w:val="en-US"/>
        </w:rPr>
        <w:t xml:space="preserve">exam scores were transformed into percentages of maximum scores. For </w:t>
      </w:r>
      <w:r w:rsidR="006477A3">
        <w:rPr>
          <w:lang w:val="en-US"/>
        </w:rPr>
        <w:t xml:space="preserve">all other </w:t>
      </w:r>
      <w:r w:rsidR="00B3787C">
        <w:rPr>
          <w:lang w:val="en-US"/>
        </w:rPr>
        <w:t xml:space="preserve">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7010666F" w14:textId="1BF5C33A" w:rsidR="0068671F" w:rsidRDefault="001E5886" w:rsidP="005E4696">
      <w:pPr>
        <w:rPr>
          <w:lang w:val="en-US"/>
        </w:rPr>
      </w:pPr>
      <w:r w:rsidRPr="001E5886">
        <w:rPr>
          <w:lang w:val="en-US"/>
        </w:rPr>
        <w:t>Differences in categorical variables were assessed using chi-square tests</w:t>
      </w:r>
      <w:r w:rsidR="00664F84">
        <w:rPr>
          <w:lang w:val="en-US"/>
        </w:rPr>
        <w:t xml:space="preserve">. Data on frequency of Anki usage were treated as </w:t>
      </w:r>
      <w:r w:rsidRPr="001E5886">
        <w:rPr>
          <w:lang w:val="en-US"/>
        </w:rPr>
        <w:t xml:space="preserve">ordinal variables </w:t>
      </w:r>
      <w:r w:rsidR="00664F84">
        <w:rPr>
          <w:lang w:val="en-US"/>
        </w:rPr>
        <w:t xml:space="preserve">and </w:t>
      </w:r>
      <w:r w:rsidRPr="001E5886">
        <w:rPr>
          <w:lang w:val="en-US"/>
        </w:rPr>
        <w:t>compared using Wilcoxon rank-sum tests.</w:t>
      </w:r>
    </w:p>
    <w:p w14:paraId="00531F8B" w14:textId="42F4CA9D" w:rsidR="0068671F" w:rsidRDefault="0068671F" w:rsidP="005E4696">
      <w:pPr>
        <w:rPr>
          <w:lang w:val="en-US"/>
        </w:rPr>
      </w:pPr>
      <w:r>
        <w:rPr>
          <w:lang w:val="en-US"/>
        </w:rPr>
        <w:lastRenderedPageBreak/>
        <w:t>The exam written after the lecture period differs from the exam written after the seminar period, not only regarding number of items, but also regarding content and question style: While questions in the lecture exam tend to assess fact-based knowledge, questions in the seminar exam are often phrased as case vignettes and require integration of pharmacological knowledge into a broader medical context.</w:t>
      </w:r>
      <w:r w:rsidR="00375A02">
        <w:rPr>
          <w:lang w:val="en-US"/>
        </w:rPr>
        <w:t xml:space="preserve"> Comparisons were therefor done between preparation for seminar vs. lecture exam when appropriate.</w:t>
      </w:r>
    </w:p>
    <w:p w14:paraId="01D5DB40" w14:textId="151DDFD9" w:rsidR="00050FF3" w:rsidRPr="00050FF3" w:rsidRDefault="00050FF3" w:rsidP="00050FF3">
      <w:pPr>
        <w:rPr>
          <w:lang w:val="en-US"/>
        </w:rPr>
      </w:pPr>
      <w:r w:rsidRPr="00050FF3">
        <w:rPr>
          <w:lang w:val="en-US"/>
        </w:rPr>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r w:rsidR="005954D4">
        <w:rPr>
          <w:lang w:val="en-US"/>
        </w:rPr>
        <w:t xml:space="preserve"> </w:t>
      </w:r>
      <w:r w:rsidR="00DD08BA">
        <w:rPr>
          <w:lang w:val="en-US"/>
        </w:rPr>
        <w:t>For the unadjusted regression we excluded participants who did not self-rate their academic performance</w:t>
      </w:r>
      <w:r w:rsidR="001162B4">
        <w:rPr>
          <w:lang w:val="en-US"/>
        </w:rPr>
        <w:t>,</w:t>
      </w:r>
      <w:r w:rsidR="00DD08BA">
        <w:rPr>
          <w:lang w:val="en-US"/>
        </w:rPr>
        <w:t xml:space="preserve"> </w:t>
      </w:r>
      <w:r w:rsidR="001162B4">
        <w:rPr>
          <w:lang w:val="en-US"/>
        </w:rPr>
        <w:t xml:space="preserve">thus </w:t>
      </w:r>
      <w:r w:rsidR="00DD08BA">
        <w:rPr>
          <w:lang w:val="en-US"/>
        </w:rPr>
        <w:t>ensur</w:t>
      </w:r>
      <w:r w:rsidR="001162B4">
        <w:rPr>
          <w:lang w:val="en-US"/>
        </w:rPr>
        <w:t>ing</w:t>
      </w:r>
      <w:r w:rsidR="00DD08BA">
        <w:rPr>
          <w:lang w:val="en-US"/>
        </w:rPr>
        <w:t xml:space="preserve"> that both the adjusted and the unadjusted regression were </w:t>
      </w:r>
      <w:r w:rsidR="001D79C7">
        <w:rPr>
          <w:lang w:val="en-US"/>
        </w:rPr>
        <w:t xml:space="preserve">performed </w:t>
      </w:r>
      <w:r w:rsidR="00DD08BA">
        <w:rPr>
          <w:lang w:val="en-US"/>
        </w:rPr>
        <w:t>on the same data set.</w:t>
      </w:r>
    </w:p>
    <w:p w14:paraId="0448E45F" w14:textId="622EE15B" w:rsidR="00050FF3" w:rsidRPr="00050FF3" w:rsidRDefault="00050FF3" w:rsidP="00050FF3">
      <w:pPr>
        <w:rPr>
          <w:lang w:val="en-US"/>
        </w:rPr>
      </w:pPr>
      <w:r w:rsidRPr="00050FF3">
        <w:rPr>
          <w:lang w:val="en-US"/>
        </w:rPr>
        <w:t xml:space="preserve">Statistical significance was set at </w:t>
      </w:r>
      <w:r w:rsidRPr="00050FF3">
        <w:rPr>
          <w:i/>
          <w:iCs/>
          <w:lang w:val="en-US"/>
        </w:rPr>
        <w:t>p</w:t>
      </w:r>
      <w:r w:rsidRPr="00050FF3">
        <w:rPr>
          <w:lang w:val="en-US"/>
        </w:rPr>
        <w:t xml:space="preserve"> &lt; 0.05.</w:t>
      </w:r>
    </w:p>
    <w:p w14:paraId="79D85789" w14:textId="4FF1E808" w:rsidR="00B0499A" w:rsidRDefault="00B0499A">
      <w:pPr>
        <w:rPr>
          <w:lang w:val="en-US"/>
        </w:rPr>
      </w:pPr>
      <w:r w:rsidRPr="00B0499A">
        <w:rPr>
          <w:lang w:val="en-US"/>
        </w:rPr>
        <w:t>All correlation analyses used Spearman’s ρ.</w:t>
      </w:r>
    </w:p>
    <w:p w14:paraId="59C03421" w14:textId="38AE9D55" w:rsidR="00C82147" w:rsidRPr="00ED614F" w:rsidRDefault="00512ED9" w:rsidP="003F4986">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p>
    <w:p w14:paraId="35AAE7E4" w14:textId="4C5DBBBA" w:rsidR="00D947A0" w:rsidRPr="00DD08BA" w:rsidRDefault="00D947A0" w:rsidP="00F72596">
      <w:pPr>
        <w:rPr>
          <w:b/>
          <w:bCs/>
          <w:sz w:val="28"/>
          <w:szCs w:val="28"/>
          <w:lang w:val="en-US"/>
        </w:rPr>
      </w:pPr>
      <w:r w:rsidRPr="00DD08BA">
        <w:rPr>
          <w:b/>
          <w:bCs/>
          <w:sz w:val="28"/>
          <w:szCs w:val="28"/>
          <w:lang w:val="en-US"/>
        </w:rPr>
        <w:t>Results</w:t>
      </w:r>
    </w:p>
    <w:p w14:paraId="4992D001" w14:textId="045BA3DF" w:rsidR="00D61C8C" w:rsidRPr="00DD08BA" w:rsidRDefault="00464208" w:rsidP="00DD08BA">
      <w:pPr>
        <w:rPr>
          <w:b/>
          <w:bCs/>
          <w:lang w:val="en-US"/>
        </w:rPr>
      </w:pPr>
      <w:r>
        <w:rPr>
          <w:b/>
          <w:bCs/>
          <w:lang w:val="en-US"/>
        </w:rPr>
        <w:t>Participants characteristics</w:t>
      </w:r>
    </w:p>
    <w:p w14:paraId="579E333C" w14:textId="4ECF938E" w:rsidR="00211240" w:rsidRDefault="0035652B" w:rsidP="00211240">
      <w:pPr>
        <w:rPr>
          <w:lang w:val="en-US"/>
        </w:rPr>
      </w:pPr>
      <w:r>
        <w:rPr>
          <w:lang w:val="en-US"/>
        </w:rPr>
        <w:t>Out of</w:t>
      </w:r>
      <w:r w:rsidR="006D53DE">
        <w:rPr>
          <w:lang w:val="en-US"/>
        </w:rPr>
        <w:t xml:space="preserve"> </w:t>
      </w:r>
      <w:r w:rsidR="00380CBD">
        <w:rPr>
          <w:lang w:val="en-US"/>
        </w:rPr>
        <w:t>716</w:t>
      </w:r>
      <w:r>
        <w:rPr>
          <w:lang w:val="en-US"/>
        </w:rPr>
        <w:t xml:space="preserve"> </w:t>
      </w:r>
      <w:r w:rsidR="00B0499A">
        <w:rPr>
          <w:lang w:val="en-US"/>
        </w:rPr>
        <w:t xml:space="preserve">exam </w:t>
      </w:r>
      <w:r>
        <w:rPr>
          <w:lang w:val="en-US"/>
        </w:rPr>
        <w:t xml:space="preserve">participants, </w:t>
      </w:r>
      <w:r w:rsidR="00380CBD">
        <w:rPr>
          <w:lang w:val="en-US"/>
        </w:rPr>
        <w:t xml:space="preserve">632 </w:t>
      </w:r>
      <w:r>
        <w:rPr>
          <w:lang w:val="en-US"/>
        </w:rPr>
        <w:t>(</w:t>
      </w:r>
      <w:r w:rsidR="00380CBD">
        <w:rPr>
          <w:lang w:val="en-US"/>
        </w:rPr>
        <w:t>88.3</w:t>
      </w:r>
      <w:r>
        <w:rPr>
          <w:lang w:val="en-US"/>
        </w:rPr>
        <w:t xml:space="preserve">%) returned the survey questionnaire, consented to data processing, and </w:t>
      </w:r>
      <w:r w:rsidR="00B0499A">
        <w:rPr>
          <w:lang w:val="en-US"/>
        </w:rPr>
        <w:t xml:space="preserve">provided </w:t>
      </w:r>
      <w:r>
        <w:rPr>
          <w:lang w:val="en-US"/>
        </w:rPr>
        <w:t>their pseudonymous code</w:t>
      </w:r>
      <w:r w:rsidR="00B0499A">
        <w:rPr>
          <w:lang w:val="en-US"/>
        </w:rPr>
        <w:t xml:space="preserve"> for matching</w:t>
      </w:r>
      <w:r>
        <w:rPr>
          <w:lang w:val="en-US"/>
        </w:rPr>
        <w:t xml:space="preserve"> survey data with exam scores</w:t>
      </w:r>
      <w:r w:rsidR="00E63AB7">
        <w:rPr>
          <w:lang w:val="en-US"/>
        </w:rPr>
        <w:t xml:space="preserve"> (</w:t>
      </w:r>
      <w:r w:rsidR="00E63AB7">
        <w:rPr>
          <w:lang w:val="en-US"/>
        </w:rPr>
        <w:fldChar w:fldCharType="begin"/>
      </w:r>
      <w:r w:rsidR="00E63AB7">
        <w:rPr>
          <w:lang w:val="en-US"/>
        </w:rPr>
        <w:instrText xml:space="preserve"> REF _Ref208598786 \h </w:instrText>
      </w:r>
      <w:r w:rsidR="00E63AB7">
        <w:rPr>
          <w:lang w:val="en-US"/>
        </w:rPr>
      </w:r>
      <w:r w:rsidR="00E63AB7">
        <w:rPr>
          <w:lang w:val="en-US"/>
        </w:rPr>
        <w:fldChar w:fldCharType="separate"/>
      </w:r>
      <w:r w:rsidR="00E63AB7" w:rsidRPr="00E81FF5">
        <w:rPr>
          <w:lang w:val="en-US"/>
        </w:rPr>
        <w:t>Table</w:t>
      </w:r>
      <w:r w:rsidR="00D3672F">
        <w:rPr>
          <w:lang w:val="en-US"/>
        </w:rPr>
        <w:t> </w:t>
      </w:r>
      <w:r w:rsidR="00E63AB7">
        <w:rPr>
          <w:noProof/>
          <w:lang w:val="en-US"/>
        </w:rPr>
        <w:t>1</w:t>
      </w:r>
      <w:r w:rsidR="00E63AB7">
        <w:rPr>
          <w:lang w:val="en-US"/>
        </w:rPr>
        <w:fldChar w:fldCharType="end"/>
      </w:r>
      <w:r w:rsidR="00E63AB7">
        <w:rPr>
          <w:lang w:val="en-US"/>
        </w:rPr>
        <w:t>)</w:t>
      </w:r>
      <w:r>
        <w:rPr>
          <w:lang w:val="en-US"/>
        </w:rPr>
        <w:t>.</w:t>
      </w:r>
      <w:r w:rsidR="002A12A5">
        <w:rPr>
          <w:lang w:val="en-US"/>
        </w:rPr>
        <w:t xml:space="preserve"> Across</w:t>
      </w:r>
      <w:r w:rsidR="006727A7">
        <w:rPr>
          <w:lang w:val="en-US"/>
        </w:rPr>
        <w:t xml:space="preserve"> all exams, participants correctly answered 7</w:t>
      </w:r>
      <w:r w:rsidR="005E1E5C">
        <w:rPr>
          <w:lang w:val="en-US"/>
        </w:rPr>
        <w:t>6</w:t>
      </w:r>
      <w:r w:rsidR="006727A7">
        <w:rPr>
          <w:lang w:val="en-US"/>
        </w:rPr>
        <w:t>.</w:t>
      </w:r>
      <w:r w:rsidR="005E1E5C">
        <w:rPr>
          <w:lang w:val="en-US"/>
        </w:rPr>
        <w:t>1</w:t>
      </w:r>
      <w:r w:rsidR="006727A7">
        <w:rPr>
          <w:lang w:val="en-US"/>
        </w:rPr>
        <w:t>% of items, with significantly higher score percentages in lecture exams (77.4%) as compared to seminar exams (7</w:t>
      </w:r>
      <w:r w:rsidR="005E1E5C">
        <w:rPr>
          <w:lang w:val="en-US"/>
        </w:rPr>
        <w:t>4</w:t>
      </w:r>
      <w:r w:rsidR="006727A7">
        <w:rPr>
          <w:lang w:val="en-US"/>
        </w:rPr>
        <w:t xml:space="preserve">.8%), </w:t>
      </w:r>
      <w:r w:rsidR="006727A7" w:rsidRPr="007B195C">
        <w:rPr>
          <w:i/>
          <w:iCs/>
          <w:lang w:val="en-US"/>
        </w:rPr>
        <w:t>t</w:t>
      </w:r>
      <w:r w:rsidR="006727A7" w:rsidRPr="007B195C">
        <w:rPr>
          <w:lang w:val="en-US"/>
        </w:rPr>
        <w:t>(</w:t>
      </w:r>
      <w:r w:rsidR="005E1E5C">
        <w:rPr>
          <w:lang w:val="en-US"/>
        </w:rPr>
        <w:t>601</w:t>
      </w:r>
      <w:r w:rsidR="006727A7" w:rsidRPr="007B195C">
        <w:rPr>
          <w:lang w:val="en-US"/>
        </w:rPr>
        <w:t xml:space="preserve">) = </w:t>
      </w:r>
      <w:r w:rsidR="005E1E5C">
        <w:rPr>
          <w:lang w:val="en-US"/>
        </w:rPr>
        <w:t>2.689</w:t>
      </w:r>
      <w:r w:rsidR="006727A7" w:rsidRPr="007B195C">
        <w:rPr>
          <w:lang w:val="en-US"/>
        </w:rPr>
        <w:t xml:space="preserve">, </w:t>
      </w:r>
      <w:r w:rsidR="006727A7" w:rsidRPr="007B195C">
        <w:rPr>
          <w:i/>
          <w:iCs/>
          <w:lang w:val="en-US"/>
        </w:rPr>
        <w:t>p</w:t>
      </w:r>
      <w:r w:rsidR="006727A7" w:rsidRPr="007B195C">
        <w:rPr>
          <w:lang w:val="en-US"/>
        </w:rPr>
        <w:t xml:space="preserve"> &lt; .001, 95% CI [</w:t>
      </w:r>
      <w:r w:rsidR="005E1E5C">
        <w:rPr>
          <w:lang w:val="en-US"/>
        </w:rPr>
        <w:t>0.70</w:t>
      </w:r>
      <w:r w:rsidR="006727A7" w:rsidRPr="007B195C">
        <w:rPr>
          <w:lang w:val="en-US"/>
        </w:rPr>
        <w:t xml:space="preserve">, </w:t>
      </w:r>
      <w:r w:rsidR="005E1E5C">
        <w:rPr>
          <w:lang w:val="en-US"/>
        </w:rPr>
        <w:t>4.52</w:t>
      </w:r>
      <w:r w:rsidR="00A0139C">
        <w:rPr>
          <w:lang w:val="en-US"/>
        </w:rPr>
        <w:t>]</w:t>
      </w:r>
      <w:r w:rsidR="00686DAE" w:rsidRPr="007B195C">
        <w:rPr>
          <w:lang w:val="en-US"/>
        </w:rPr>
        <w:t>.</w:t>
      </w:r>
    </w:p>
    <w:p w14:paraId="47C590E7" w14:textId="4F53E397" w:rsidR="0035652B" w:rsidRDefault="008F3015" w:rsidP="0035652B">
      <w:pPr>
        <w:rPr>
          <w:lang w:val="en-US"/>
        </w:rPr>
      </w:pPr>
      <w:r>
        <w:rPr>
          <w:noProof/>
          <w:lang w:val="en-US"/>
        </w:rPr>
        <w:drawing>
          <wp:inline distT="0" distB="0" distL="0" distR="0" wp14:anchorId="604F0912" wp14:editId="4FE8A93E">
            <wp:extent cx="5760720" cy="3649345"/>
            <wp:effectExtent l="0" t="0" r="0" b="8255"/>
            <wp:docPr id="18474130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3023" name="Graphic 184741302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3649345"/>
                    </a:xfrm>
                    <a:prstGeom prst="rect">
                      <a:avLst/>
                    </a:prstGeom>
                  </pic:spPr>
                </pic:pic>
              </a:graphicData>
            </a:graphic>
          </wp:inline>
        </w:drawing>
      </w:r>
    </w:p>
    <w:p w14:paraId="4DE8189F" w14:textId="1BB3C892" w:rsidR="008C47BC" w:rsidRDefault="00E81FF5" w:rsidP="00E81FF5">
      <w:pPr>
        <w:pStyle w:val="Caption"/>
        <w:rPr>
          <w:lang w:val="en-US"/>
        </w:rPr>
      </w:pPr>
      <w:bookmarkStart w:id="0" w:name="_Ref208598786"/>
      <w:r w:rsidRPr="00E81FF5">
        <w:rPr>
          <w:lang w:val="en-US"/>
        </w:rPr>
        <w:lastRenderedPageBreak/>
        <w:t xml:space="preserve">Table </w:t>
      </w:r>
      <w:r>
        <w:fldChar w:fldCharType="begin"/>
      </w:r>
      <w:r w:rsidRPr="00E81FF5">
        <w:rPr>
          <w:lang w:val="en-US"/>
        </w:rPr>
        <w:instrText xml:space="preserve"> SEQ Table \* ARABIC </w:instrText>
      </w:r>
      <w:r>
        <w:fldChar w:fldCharType="separate"/>
      </w:r>
      <w:r w:rsidR="00061139">
        <w:rPr>
          <w:noProof/>
          <w:lang w:val="en-US"/>
        </w:rPr>
        <w:t>1</w:t>
      </w:r>
      <w:r>
        <w:fldChar w:fldCharType="end"/>
      </w:r>
      <w:bookmarkEnd w:id="0"/>
      <w:r w:rsidRPr="00E81FF5">
        <w:rPr>
          <w:lang w:val="en-US"/>
        </w:rPr>
        <w:t>. Demographic and response characteristics of the study population.</w:t>
      </w:r>
    </w:p>
    <w:p w14:paraId="0499F2C5" w14:textId="60E49409" w:rsidR="00464208" w:rsidRPr="00464208" w:rsidRDefault="00464208" w:rsidP="006727A7">
      <w:pPr>
        <w:tabs>
          <w:tab w:val="left" w:pos="3216"/>
        </w:tabs>
        <w:rPr>
          <w:b/>
          <w:bCs/>
          <w:lang w:val="en-US"/>
        </w:rPr>
      </w:pPr>
      <w:r>
        <w:rPr>
          <w:b/>
          <w:bCs/>
          <w:lang w:val="en-US"/>
        </w:rPr>
        <w:t>Usage and perceived helpfulness of studying materials</w:t>
      </w:r>
    </w:p>
    <w:p w14:paraId="40D1F147" w14:textId="4AAA5C0B" w:rsidR="006727A7" w:rsidRPr="007B195C" w:rsidRDefault="00297052" w:rsidP="006727A7">
      <w:pPr>
        <w:tabs>
          <w:tab w:val="left" w:pos="3216"/>
        </w:tabs>
        <w:rPr>
          <w:lang w:val="en-US"/>
        </w:rPr>
      </w:pPr>
      <w:r>
        <w:rPr>
          <w:lang w:val="en-US"/>
        </w:rPr>
        <w:t xml:space="preserve">The most </w:t>
      </w:r>
      <w:r w:rsidR="003A7554">
        <w:rPr>
          <w:lang w:val="en-US"/>
        </w:rPr>
        <w:t xml:space="preserve">frequently used study materials </w:t>
      </w:r>
      <w:r>
        <w:rPr>
          <w:lang w:val="en-US"/>
        </w:rPr>
        <w:t>were digital scripts (</w:t>
      </w:r>
      <w:r>
        <w:rPr>
          <w:lang w:val="en-US"/>
        </w:rPr>
        <w:fldChar w:fldCharType="begin"/>
      </w:r>
      <w:r>
        <w:rPr>
          <w:lang w:val="en-US"/>
        </w:rPr>
        <w:instrText xml:space="preserve"> REF _Ref208602588 \h </w:instrText>
      </w:r>
      <w:r>
        <w:rPr>
          <w:lang w:val="en-US"/>
        </w:rPr>
      </w:r>
      <w:r>
        <w:rPr>
          <w:lang w:val="en-US"/>
        </w:rPr>
        <w:fldChar w:fldCharType="separate"/>
      </w:r>
      <w:r w:rsidRPr="00BA23CD">
        <w:rPr>
          <w:lang w:val="en-US"/>
        </w:rPr>
        <w:t>Figure</w:t>
      </w:r>
      <w:r>
        <w:rPr>
          <w:lang w:val="en-US"/>
        </w:rPr>
        <w:t> </w:t>
      </w:r>
      <w:r>
        <w:rPr>
          <w:noProof/>
          <w:lang w:val="en-US"/>
        </w:rPr>
        <w:t>1</w:t>
      </w:r>
      <w:r>
        <w:rPr>
          <w:lang w:val="en-US"/>
        </w:rPr>
        <w:fldChar w:fldCharType="end"/>
      </w:r>
      <w:r>
        <w:rPr>
          <w:lang w:val="en-US"/>
        </w:rPr>
        <w:t xml:space="preserve">), followed by physical scripts and institute-supplied Anki cards. Anki usage differed significantly between preparation for </w:t>
      </w:r>
      <w:r w:rsidR="003D3ABC">
        <w:rPr>
          <w:lang w:val="en-US"/>
        </w:rPr>
        <w:t xml:space="preserve">lecture </w:t>
      </w:r>
      <w:r>
        <w:rPr>
          <w:lang w:val="en-US"/>
        </w:rPr>
        <w:t xml:space="preserve">exams </w:t>
      </w:r>
      <w:r w:rsidR="003D3ABC">
        <w:rPr>
          <w:lang w:val="en-US"/>
        </w:rPr>
        <w:t>(45.0%) vs. seminar exams (</w:t>
      </w:r>
      <w:r w:rsidR="001A52E4">
        <w:rPr>
          <w:lang w:val="en-US"/>
        </w:rPr>
        <w:t>21</w:t>
      </w:r>
      <w:r w:rsidR="003D3ABC">
        <w:rPr>
          <w:lang w:val="en-US"/>
        </w:rPr>
        <w:t>.</w:t>
      </w:r>
      <w:r w:rsidR="001A52E4">
        <w:rPr>
          <w:lang w:val="en-US"/>
        </w:rPr>
        <w:t>4</w:t>
      </w:r>
      <w:r w:rsidR="003D3ABC">
        <w:rPr>
          <w:lang w:val="en-US"/>
        </w:rPr>
        <w:t xml:space="preserve">%), </w:t>
      </w:r>
      <w:r w:rsidR="003D3ABC" w:rsidRPr="003D3ABC">
        <w:t>χ</w:t>
      </w:r>
      <w:r w:rsidR="002C128D" w:rsidRPr="007B195C">
        <w:rPr>
          <w:lang w:val="en-US"/>
        </w:rPr>
        <w:t>²(</w:t>
      </w:r>
      <w:r w:rsidR="003D3ABC" w:rsidRPr="007B195C">
        <w:rPr>
          <w:lang w:val="en-US"/>
        </w:rPr>
        <w:t xml:space="preserve">1, </w:t>
      </w:r>
      <w:r w:rsidR="003D3ABC" w:rsidRPr="003A7554">
        <w:rPr>
          <w:i/>
          <w:lang w:val="en-US"/>
        </w:rPr>
        <w:t>N</w:t>
      </w:r>
      <w:r w:rsidR="003D3ABC" w:rsidRPr="007B195C">
        <w:rPr>
          <w:lang w:val="en-US"/>
        </w:rPr>
        <w:t xml:space="preserve"> =</w:t>
      </w:r>
      <w:r w:rsidR="008B50F1">
        <w:rPr>
          <w:lang w:val="en-US"/>
        </w:rPr>
        <w:t xml:space="preserve"> </w:t>
      </w:r>
      <w:r w:rsidR="001A52E4">
        <w:rPr>
          <w:lang w:val="en-US"/>
        </w:rPr>
        <w:t>632</w:t>
      </w:r>
      <w:r w:rsidR="003D3ABC" w:rsidRPr="007B195C">
        <w:rPr>
          <w:lang w:val="en-US"/>
        </w:rPr>
        <w:t xml:space="preserve">) = </w:t>
      </w:r>
      <w:r w:rsidR="001A52E4" w:rsidRPr="001A52E4">
        <w:rPr>
          <w:lang w:val="en-US"/>
        </w:rPr>
        <w:t>38.266</w:t>
      </w:r>
      <w:r w:rsidR="003D3ABC" w:rsidRPr="007B195C">
        <w:rPr>
          <w:lang w:val="en-US"/>
        </w:rPr>
        <w:t xml:space="preserve">, </w:t>
      </w:r>
      <w:r w:rsidR="003D3ABC" w:rsidRPr="007B195C">
        <w:rPr>
          <w:i/>
          <w:iCs/>
          <w:lang w:val="en-US"/>
        </w:rPr>
        <w:t>p</w:t>
      </w:r>
      <w:r w:rsidR="003D3ABC" w:rsidRPr="007B195C">
        <w:rPr>
          <w:lang w:val="en-US"/>
        </w:rPr>
        <w:t xml:space="preserve"> &lt; .001</w:t>
      </w:r>
      <w:r w:rsidR="00390B38">
        <w:rPr>
          <w:lang w:val="en-US"/>
        </w:rPr>
        <w:t>.</w:t>
      </w:r>
    </w:p>
    <w:p w14:paraId="1A68918C" w14:textId="3A0E99BD" w:rsidR="00A84A42" w:rsidRPr="000D7939" w:rsidRDefault="00A84A42" w:rsidP="006727A7">
      <w:pPr>
        <w:tabs>
          <w:tab w:val="left" w:pos="3216"/>
        </w:tabs>
        <w:rPr>
          <w:lang w:val="en-US"/>
        </w:rPr>
      </w:pPr>
      <w:r>
        <w:rPr>
          <w:lang w:val="en-US"/>
        </w:rPr>
        <w:t xml:space="preserve">Students considered scripts (both digital </w:t>
      </w:r>
      <w:r w:rsidR="00806178">
        <w:rPr>
          <w:lang w:val="en-US"/>
        </w:rPr>
        <w:t xml:space="preserve">and </w:t>
      </w:r>
      <w:r>
        <w:rPr>
          <w:lang w:val="en-US"/>
        </w:rPr>
        <w:t>physical) most useful for exam preparation, followed by lecture and seminar</w:t>
      </w:r>
      <w:r w:rsidR="00806178">
        <w:rPr>
          <w:lang w:val="en-US"/>
        </w:rPr>
        <w:t xml:space="preserve"> videos</w:t>
      </w:r>
      <w:r>
        <w:rPr>
          <w:lang w:val="en-US"/>
        </w:rPr>
        <w:t xml:space="preserve"> (</w:t>
      </w:r>
      <w:r>
        <w:rPr>
          <w:lang w:val="en-US"/>
        </w:rPr>
        <w:fldChar w:fldCharType="begin"/>
      </w:r>
      <w:r>
        <w:rPr>
          <w:lang w:val="en-US"/>
        </w:rPr>
        <w:instrText xml:space="preserve"> REF _Ref208603560 \h </w:instrText>
      </w:r>
      <w:r>
        <w:rPr>
          <w:lang w:val="en-US"/>
        </w:rPr>
      </w:r>
      <w:r>
        <w:rPr>
          <w:lang w:val="en-US"/>
        </w:rPr>
        <w:fldChar w:fldCharType="separate"/>
      </w:r>
      <w:r w:rsidRPr="000F21ED">
        <w:rPr>
          <w:lang w:val="en-US"/>
        </w:rPr>
        <w:t>Figure</w:t>
      </w:r>
      <w:r>
        <w:rPr>
          <w:lang w:val="en-US"/>
        </w:rPr>
        <w:t> </w:t>
      </w:r>
      <w:r>
        <w:rPr>
          <w:noProof/>
          <w:lang w:val="en-US"/>
        </w:rPr>
        <w:t>2</w:t>
      </w:r>
      <w:r>
        <w:rPr>
          <w:lang w:val="en-US"/>
        </w:rPr>
        <w:fldChar w:fldCharType="end"/>
      </w:r>
      <w:r>
        <w:rPr>
          <w:lang w:val="en-US"/>
        </w:rPr>
        <w:t>)</w:t>
      </w:r>
      <w:r w:rsidR="0075400B">
        <w:rPr>
          <w:lang w:val="en-US"/>
        </w:rPr>
        <w:t xml:space="preserve">. </w:t>
      </w:r>
      <w:r w:rsidR="00A16D10">
        <w:rPr>
          <w:lang w:val="en-US"/>
        </w:rPr>
        <w:t xml:space="preserve">Among students who </w:t>
      </w:r>
      <w:r w:rsidR="00806178">
        <w:rPr>
          <w:lang w:val="en-US"/>
        </w:rPr>
        <w:t xml:space="preserve">reported </w:t>
      </w:r>
      <w:r w:rsidR="00D41982">
        <w:rPr>
          <w:lang w:val="en-US"/>
        </w:rPr>
        <w:t xml:space="preserve">having </w:t>
      </w:r>
      <w:r w:rsidR="00A16D10">
        <w:rPr>
          <w:lang w:val="en-US"/>
        </w:rPr>
        <w:t>used Anki</w:t>
      </w:r>
      <w:r w:rsidR="00AB1B7E">
        <w:rPr>
          <w:lang w:val="en-US"/>
        </w:rPr>
        <w:t xml:space="preserve"> for exam preparation</w:t>
      </w:r>
      <w:r w:rsidR="007B789C">
        <w:rPr>
          <w:lang w:val="en-US"/>
        </w:rPr>
        <w:t xml:space="preserve"> (</w:t>
      </w:r>
      <w:r w:rsidR="00103E0B">
        <w:rPr>
          <w:lang w:val="en-US"/>
        </w:rPr>
        <w:t>29</w:t>
      </w:r>
      <w:r w:rsidR="007B789C">
        <w:rPr>
          <w:lang w:val="en-US"/>
        </w:rPr>
        <w:t>.</w:t>
      </w:r>
      <w:r w:rsidR="00103E0B">
        <w:rPr>
          <w:lang w:val="en-US"/>
        </w:rPr>
        <w:t>9</w:t>
      </w:r>
      <w:r w:rsidR="007B789C">
        <w:rPr>
          <w:lang w:val="en-US"/>
        </w:rPr>
        <w:t>%)</w:t>
      </w:r>
      <w:r w:rsidR="00A16D10">
        <w:rPr>
          <w:lang w:val="en-US"/>
        </w:rPr>
        <w:t xml:space="preserve">, </w:t>
      </w:r>
      <w:r w:rsidR="00D41982">
        <w:rPr>
          <w:lang w:val="en-US"/>
        </w:rPr>
        <w:t>65.4% counted Anki cards among those studying materials considered “particularly helpful” in exam preparation (</w:t>
      </w:r>
      <w:r w:rsidR="00D41982">
        <w:rPr>
          <w:lang w:val="en-US"/>
        </w:rPr>
        <w:fldChar w:fldCharType="begin"/>
      </w:r>
      <w:r w:rsidR="00D41982">
        <w:rPr>
          <w:lang w:val="en-US"/>
        </w:rPr>
        <w:instrText xml:space="preserve"> REF _Ref208781344 \h </w:instrText>
      </w:r>
      <w:r w:rsidR="00D41982">
        <w:rPr>
          <w:lang w:val="en-US"/>
        </w:rPr>
      </w:r>
      <w:r w:rsidR="00D41982">
        <w:rPr>
          <w:lang w:val="en-US"/>
        </w:rPr>
        <w:fldChar w:fldCharType="separate"/>
      </w:r>
      <w:r w:rsidR="00D41982" w:rsidRPr="00363213">
        <w:rPr>
          <w:lang w:val="en-US"/>
        </w:rPr>
        <w:t xml:space="preserve">Figure </w:t>
      </w:r>
      <w:r w:rsidR="00D41982">
        <w:rPr>
          <w:noProof/>
          <w:lang w:val="en-US"/>
        </w:rPr>
        <w:t>3</w:t>
      </w:r>
      <w:r w:rsidR="00D41982">
        <w:rPr>
          <w:lang w:val="en-US"/>
        </w:rPr>
        <w:fldChar w:fldCharType="end"/>
      </w:r>
      <w:r w:rsidR="00D41982">
        <w:rPr>
          <w:lang w:val="en-US"/>
        </w:rPr>
        <w:t>)</w:t>
      </w:r>
      <w:r w:rsidR="00390B38">
        <w:rPr>
          <w:lang w:val="en-US"/>
        </w:rPr>
        <w:t xml:space="preserve">, with no significant differences between cohorts, </w:t>
      </w:r>
      <w:r w:rsidR="00390B38" w:rsidRPr="00390B38">
        <w:rPr>
          <w:lang w:val="en-US"/>
        </w:rPr>
        <w:t>χ²(</w:t>
      </w:r>
      <w:r w:rsidR="000D7939">
        <w:rPr>
          <w:lang w:val="en-US"/>
        </w:rPr>
        <w:t>3</w:t>
      </w:r>
      <w:r w:rsidR="00390B38" w:rsidRPr="00390B38">
        <w:rPr>
          <w:lang w:val="en-US"/>
        </w:rPr>
        <w:t>, N =</w:t>
      </w:r>
      <w:r w:rsidR="00FF6DDA">
        <w:rPr>
          <w:rFonts w:ascii="Lucida Console" w:eastAsia="Times New Roman" w:hAnsi="Lucida Console" w:cs="Courier New"/>
          <w:color w:val="000000"/>
          <w:kern w:val="0"/>
          <w:sz w:val="20"/>
          <w:szCs w:val="20"/>
          <w:bdr w:val="none" w:sz="0" w:space="0" w:color="auto" w:frame="1"/>
          <w:lang w:val="en-US" w:eastAsia="de-DE"/>
          <w14:ligatures w14:val="none"/>
        </w:rPr>
        <w:t> </w:t>
      </w:r>
      <w:r w:rsidR="00390B38" w:rsidRPr="00390B38">
        <w:rPr>
          <w:lang w:val="en-US"/>
        </w:rPr>
        <w:t xml:space="preserve">214) = </w:t>
      </w:r>
      <w:r w:rsidR="000D7939" w:rsidRPr="000D7939">
        <w:rPr>
          <w:lang w:val="en-US"/>
        </w:rPr>
        <w:t>2.636</w:t>
      </w:r>
      <w:r w:rsidR="00390B38" w:rsidRPr="00390B38">
        <w:rPr>
          <w:lang w:val="en-US"/>
        </w:rPr>
        <w:t xml:space="preserve">, p </w:t>
      </w:r>
      <w:r w:rsidR="000D7939">
        <w:rPr>
          <w:lang w:val="en-US"/>
        </w:rPr>
        <w:t>=</w:t>
      </w:r>
      <w:r w:rsidR="00390B38" w:rsidRPr="00390B38">
        <w:rPr>
          <w:lang w:val="en-US"/>
        </w:rPr>
        <w:t xml:space="preserve"> </w:t>
      </w:r>
      <w:r w:rsidR="000D7939" w:rsidRPr="000D7939">
        <w:rPr>
          <w:lang w:val="en-US"/>
        </w:rPr>
        <w:t>0.4512</w:t>
      </w:r>
      <w:r w:rsidR="00C71C92">
        <w:rPr>
          <w:lang w:val="en-US"/>
        </w:rPr>
        <w:t xml:space="preserve">, and no significant differences between lecture and seminar exam, </w:t>
      </w:r>
      <w:r w:rsidR="00C71C92" w:rsidRPr="00390B38">
        <w:rPr>
          <w:lang w:val="en-US"/>
        </w:rPr>
        <w:t>χ²(</w:t>
      </w:r>
      <w:r w:rsidR="00C71C92">
        <w:rPr>
          <w:lang w:val="en-US"/>
        </w:rPr>
        <w:t>1</w:t>
      </w:r>
      <w:r w:rsidR="00C71C92" w:rsidRPr="00390B38">
        <w:rPr>
          <w:lang w:val="en-US"/>
        </w:rPr>
        <w:t>, N =</w:t>
      </w:r>
      <w:r w:rsidR="00FF6DDA">
        <w:rPr>
          <w:rFonts w:ascii="Lucida Console" w:eastAsia="Times New Roman" w:hAnsi="Lucida Console" w:cs="Courier New"/>
          <w:color w:val="000000"/>
          <w:kern w:val="0"/>
          <w:sz w:val="20"/>
          <w:szCs w:val="20"/>
          <w:bdr w:val="none" w:sz="0" w:space="0" w:color="auto" w:frame="1"/>
          <w:lang w:val="en-US" w:eastAsia="de-DE"/>
          <w14:ligatures w14:val="none"/>
        </w:rPr>
        <w:t> </w:t>
      </w:r>
      <w:r w:rsidR="00C71C92" w:rsidRPr="00390B38">
        <w:rPr>
          <w:lang w:val="en-US"/>
        </w:rPr>
        <w:t xml:space="preserve">214) = </w:t>
      </w:r>
      <w:r w:rsidR="00C71C92" w:rsidRPr="00C71C92">
        <w:rPr>
          <w:lang w:val="en-US"/>
        </w:rPr>
        <w:t>0.55309</w:t>
      </w:r>
      <w:r w:rsidR="00C71C92" w:rsidRPr="00390B38">
        <w:rPr>
          <w:lang w:val="en-US"/>
        </w:rPr>
        <w:t xml:space="preserve">, p </w:t>
      </w:r>
      <w:r w:rsidR="00C71C92">
        <w:rPr>
          <w:lang w:val="en-US"/>
        </w:rPr>
        <w:t>=</w:t>
      </w:r>
      <w:r w:rsidR="00C71C92" w:rsidRPr="00390B38">
        <w:rPr>
          <w:lang w:val="en-US"/>
        </w:rPr>
        <w:t xml:space="preserve"> </w:t>
      </w:r>
      <w:r w:rsidR="00C71C92" w:rsidRPr="00C71C92">
        <w:rPr>
          <w:lang w:val="en-US"/>
        </w:rPr>
        <w:t>0.4571</w:t>
      </w:r>
      <w:r w:rsidR="00390B38">
        <w:rPr>
          <w:lang w:val="en-US"/>
        </w:rPr>
        <w:t>.</w:t>
      </w:r>
      <w:r w:rsidR="00D41982">
        <w:rPr>
          <w:lang w:val="en-US"/>
        </w:rPr>
        <w:t xml:space="preserve">  Among students who </w:t>
      </w:r>
      <w:r w:rsidR="00ED46D7">
        <w:rPr>
          <w:lang w:val="en-US"/>
        </w:rPr>
        <w:t>reported</w:t>
      </w:r>
      <w:r w:rsidR="00D41982">
        <w:rPr>
          <w:lang w:val="en-US"/>
        </w:rPr>
        <w:t xml:space="preserve"> having used in</w:t>
      </w:r>
      <w:r w:rsidR="007B789C">
        <w:rPr>
          <w:lang w:val="en-US"/>
        </w:rPr>
        <w:t>s</w:t>
      </w:r>
      <w:r w:rsidR="00D41982">
        <w:rPr>
          <w:lang w:val="en-US"/>
        </w:rPr>
        <w:t>titute-provided Anki-cards in genera</w:t>
      </w:r>
      <w:r w:rsidR="007B789C">
        <w:rPr>
          <w:lang w:val="en-US"/>
        </w:rPr>
        <w:t>l (32.4%), 81.9%</w:t>
      </w:r>
      <w:r w:rsidR="00D41982">
        <w:rPr>
          <w:lang w:val="en-US"/>
        </w:rPr>
        <w:t xml:space="preserve"> </w:t>
      </w:r>
      <w:r w:rsidR="00ED46D7">
        <w:rPr>
          <w:lang w:val="en-US"/>
        </w:rPr>
        <w:t>considered</w:t>
      </w:r>
      <w:r w:rsidR="007B789C">
        <w:rPr>
          <w:lang w:val="en-US"/>
        </w:rPr>
        <w:t xml:space="preserve"> </w:t>
      </w:r>
      <w:r w:rsidR="00806178">
        <w:rPr>
          <w:lang w:val="en-US"/>
        </w:rPr>
        <w:t xml:space="preserve">them </w:t>
      </w:r>
      <w:r w:rsidR="00ED46D7">
        <w:rPr>
          <w:lang w:val="en-US"/>
        </w:rPr>
        <w:t xml:space="preserve">as </w:t>
      </w:r>
      <w:r w:rsidR="007B789C">
        <w:rPr>
          <w:lang w:val="en-US"/>
        </w:rPr>
        <w:t>helpful in general (</w:t>
      </w:r>
      <w:r w:rsidR="007B789C">
        <w:rPr>
          <w:lang w:val="en-US"/>
        </w:rPr>
        <w:fldChar w:fldCharType="begin"/>
      </w:r>
      <w:r w:rsidR="007B789C">
        <w:rPr>
          <w:lang w:val="en-US"/>
        </w:rPr>
        <w:instrText xml:space="preserve"> REF _Ref208782816 \h </w:instrText>
      </w:r>
      <w:r w:rsidR="007B789C">
        <w:rPr>
          <w:lang w:val="en-US"/>
        </w:rPr>
      </w:r>
      <w:r w:rsidR="007B789C">
        <w:rPr>
          <w:lang w:val="en-US"/>
        </w:rPr>
        <w:fldChar w:fldCharType="separate"/>
      </w:r>
      <w:r w:rsidR="007B789C" w:rsidRPr="007B195C">
        <w:rPr>
          <w:lang w:val="en-US"/>
        </w:rPr>
        <w:t xml:space="preserve">Figure </w:t>
      </w:r>
      <w:r w:rsidR="007B789C" w:rsidRPr="007B195C">
        <w:rPr>
          <w:noProof/>
          <w:lang w:val="en-US"/>
        </w:rPr>
        <w:t>4</w:t>
      </w:r>
      <w:r w:rsidR="007B789C">
        <w:rPr>
          <w:lang w:val="en-US"/>
        </w:rPr>
        <w:fldChar w:fldCharType="end"/>
      </w:r>
      <w:r w:rsidR="007B789C">
        <w:rPr>
          <w:lang w:val="en-US"/>
        </w:rPr>
        <w:t xml:space="preserve">), with no significant </w:t>
      </w:r>
      <w:r w:rsidR="003A4B6C">
        <w:rPr>
          <w:lang w:val="en-US"/>
        </w:rPr>
        <w:t>cohort differences</w:t>
      </w:r>
      <w:r w:rsidR="00AF2B7F">
        <w:rPr>
          <w:lang w:val="en-US"/>
        </w:rPr>
        <w:t xml:space="preserve"> either</w:t>
      </w:r>
      <w:r w:rsidR="007B789C">
        <w:rPr>
          <w:lang w:val="en-US"/>
        </w:rPr>
        <w:t xml:space="preserve">, </w:t>
      </w:r>
      <w:r w:rsidR="007B789C" w:rsidRPr="00390B38">
        <w:rPr>
          <w:lang w:val="en-US"/>
        </w:rPr>
        <w:t>χ²(</w:t>
      </w:r>
      <w:r w:rsidR="00A85F95">
        <w:rPr>
          <w:lang w:val="en-US"/>
        </w:rPr>
        <w:t>3</w:t>
      </w:r>
      <w:r w:rsidR="007B789C" w:rsidRPr="00390B38">
        <w:rPr>
          <w:lang w:val="en-US"/>
        </w:rPr>
        <w:t xml:space="preserve">, </w:t>
      </w:r>
      <w:r w:rsidR="007B789C" w:rsidRPr="0077738A">
        <w:rPr>
          <w:i/>
          <w:lang w:val="en-US"/>
        </w:rPr>
        <w:t>N</w:t>
      </w:r>
      <w:r w:rsidR="007B789C" w:rsidRPr="00390B38">
        <w:rPr>
          <w:lang w:val="en-US"/>
        </w:rPr>
        <w:t xml:space="preserve"> =</w:t>
      </w:r>
      <w:r w:rsidR="00FF6DDA">
        <w:rPr>
          <w:lang w:val="en-US"/>
        </w:rPr>
        <w:t> </w:t>
      </w:r>
      <w:r w:rsidR="000D7939">
        <w:rPr>
          <w:lang w:val="en-US"/>
        </w:rPr>
        <w:t>232</w:t>
      </w:r>
      <w:r w:rsidR="007B789C" w:rsidRPr="00390B38">
        <w:rPr>
          <w:lang w:val="en-US"/>
        </w:rPr>
        <w:t xml:space="preserve">) = </w:t>
      </w:r>
      <w:r w:rsidR="00A85F95" w:rsidRPr="00A85F95">
        <w:rPr>
          <w:lang w:val="en-US"/>
        </w:rPr>
        <w:t>3.751</w:t>
      </w:r>
      <w:r w:rsidR="007B789C" w:rsidRPr="00390B38">
        <w:rPr>
          <w:lang w:val="en-US"/>
        </w:rPr>
        <w:t xml:space="preserve">, </w:t>
      </w:r>
      <w:r w:rsidR="007B789C" w:rsidRPr="0077738A">
        <w:rPr>
          <w:i/>
          <w:lang w:val="en-US"/>
        </w:rPr>
        <w:t>p</w:t>
      </w:r>
      <w:r w:rsidR="007B789C" w:rsidRPr="00390B38">
        <w:rPr>
          <w:lang w:val="en-US"/>
        </w:rPr>
        <w:t xml:space="preserve"> </w:t>
      </w:r>
      <w:r w:rsidR="000D7939">
        <w:rPr>
          <w:lang w:val="en-US"/>
        </w:rPr>
        <w:t xml:space="preserve">= </w:t>
      </w:r>
      <w:r w:rsidR="00A85F95" w:rsidRPr="00A85F95">
        <w:rPr>
          <w:lang w:val="en-US"/>
        </w:rPr>
        <w:t>0.2896</w:t>
      </w:r>
      <w:r w:rsidR="00DF677E">
        <w:rPr>
          <w:lang w:val="en-US"/>
        </w:rPr>
        <w:t xml:space="preserve">, and no significant differences </w:t>
      </w:r>
      <w:r w:rsidR="00002244">
        <w:rPr>
          <w:lang w:val="en-US"/>
        </w:rPr>
        <w:t>between seminar and lecture exams</w:t>
      </w:r>
      <w:r w:rsidR="00A85F95">
        <w:rPr>
          <w:lang w:val="en-US"/>
        </w:rPr>
        <w:t xml:space="preserve">, </w:t>
      </w:r>
      <w:r w:rsidR="00A85F95" w:rsidRPr="00390B38">
        <w:rPr>
          <w:lang w:val="en-US"/>
        </w:rPr>
        <w:t>χ²(</w:t>
      </w:r>
      <w:r w:rsidR="00A85F95">
        <w:rPr>
          <w:lang w:val="en-US"/>
        </w:rPr>
        <w:t>1</w:t>
      </w:r>
      <w:r w:rsidR="00A85F95" w:rsidRPr="00390B38">
        <w:rPr>
          <w:lang w:val="en-US"/>
        </w:rPr>
        <w:t>, N =</w:t>
      </w:r>
      <w:r w:rsidR="00FF6DDA">
        <w:rPr>
          <w:rFonts w:ascii="Lucida Console" w:eastAsia="Times New Roman" w:hAnsi="Lucida Console" w:cs="Courier New"/>
          <w:color w:val="000000"/>
          <w:kern w:val="0"/>
          <w:sz w:val="20"/>
          <w:szCs w:val="20"/>
          <w:bdr w:val="none" w:sz="0" w:space="0" w:color="auto" w:frame="1"/>
          <w:lang w:val="en-US" w:eastAsia="de-DE"/>
          <w14:ligatures w14:val="none"/>
        </w:rPr>
        <w:t> </w:t>
      </w:r>
      <w:r w:rsidR="00A85F95" w:rsidRPr="00390B38">
        <w:rPr>
          <w:lang w:val="en-US"/>
        </w:rPr>
        <w:t>2</w:t>
      </w:r>
      <w:r w:rsidR="00FF6DDA">
        <w:rPr>
          <w:lang w:val="en-US"/>
        </w:rPr>
        <w:t>32</w:t>
      </w:r>
      <w:r w:rsidR="00A85F95" w:rsidRPr="00390B38">
        <w:rPr>
          <w:lang w:val="en-US"/>
        </w:rPr>
        <w:t xml:space="preserve">) = </w:t>
      </w:r>
      <w:r w:rsidR="00A85F95" w:rsidRPr="00A85F95">
        <w:rPr>
          <w:lang w:val="en-US"/>
        </w:rPr>
        <w:t>0.38739</w:t>
      </w:r>
      <w:r w:rsidR="00A85F95" w:rsidRPr="00390B38">
        <w:rPr>
          <w:lang w:val="en-US"/>
        </w:rPr>
        <w:t xml:space="preserve">, p </w:t>
      </w:r>
      <w:r w:rsidR="00A85F95">
        <w:rPr>
          <w:lang w:val="en-US"/>
        </w:rPr>
        <w:t>=</w:t>
      </w:r>
      <w:r w:rsidR="00A85F95" w:rsidRPr="00390B38">
        <w:rPr>
          <w:lang w:val="en-US"/>
        </w:rPr>
        <w:t xml:space="preserve"> </w:t>
      </w:r>
      <w:r w:rsidR="00A85F95" w:rsidRPr="00A85F95">
        <w:rPr>
          <w:lang w:val="en-US"/>
        </w:rPr>
        <w:t>0.5337</w:t>
      </w:r>
      <w:r w:rsidR="00002244">
        <w:rPr>
          <w:lang w:val="en-US"/>
        </w:rPr>
        <w:t>.</w:t>
      </w:r>
    </w:p>
    <w:p w14:paraId="024B8E61" w14:textId="412A18BD" w:rsidR="00BA23CD" w:rsidRPr="00552907" w:rsidRDefault="007008B8" w:rsidP="00BA23CD">
      <w:pPr>
        <w:keepNext/>
        <w:rPr>
          <w:lang w:val="en-US"/>
        </w:rPr>
      </w:pPr>
      <w:r>
        <w:rPr>
          <w:noProof/>
          <w:lang w:val="en-US"/>
        </w:rPr>
        <w:drawing>
          <wp:inline distT="0" distB="0" distL="0" distR="0" wp14:anchorId="0703E8A0" wp14:editId="0EA9ED41">
            <wp:extent cx="5760720" cy="2880360"/>
            <wp:effectExtent l="0" t="0" r="0" b="0"/>
            <wp:docPr id="169316209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62096" name="Graphic 1693162096"/>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2880360"/>
                    </a:xfrm>
                    <a:prstGeom prst="rect">
                      <a:avLst/>
                    </a:prstGeom>
                  </pic:spPr>
                </pic:pic>
              </a:graphicData>
            </a:graphic>
          </wp:inline>
        </w:drawing>
      </w:r>
    </w:p>
    <w:p w14:paraId="685A2786" w14:textId="07BFE308" w:rsidR="001C6F13" w:rsidRPr="00BA23CD" w:rsidRDefault="00BA23CD" w:rsidP="00BA23CD">
      <w:pPr>
        <w:pStyle w:val="Caption"/>
        <w:rPr>
          <w:lang w:val="en-US"/>
        </w:rPr>
      </w:pPr>
      <w:bookmarkStart w:id="1" w:name="_Ref208602588"/>
      <w:r w:rsidRPr="00BA23CD">
        <w:rPr>
          <w:lang w:val="en-US"/>
        </w:rPr>
        <w:t xml:space="preserve">Figure </w:t>
      </w:r>
      <w:r>
        <w:fldChar w:fldCharType="begin"/>
      </w:r>
      <w:r w:rsidRPr="00BA23CD">
        <w:rPr>
          <w:lang w:val="en-US"/>
        </w:rPr>
        <w:instrText xml:space="preserve"> SEQ Figure \* ARABIC </w:instrText>
      </w:r>
      <w:r>
        <w:fldChar w:fldCharType="separate"/>
      </w:r>
      <w:r w:rsidR="00280397">
        <w:rPr>
          <w:noProof/>
          <w:lang w:val="en-US"/>
        </w:rPr>
        <w:t>1</w:t>
      </w:r>
      <w:r>
        <w:fldChar w:fldCharType="end"/>
      </w:r>
      <w:bookmarkEnd w:id="1"/>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r w:rsidR="00E038E8">
        <w:rPr>
          <w:lang w:val="en-US"/>
        </w:rPr>
        <w:t xml:space="preserve"> Multiple answers allowed.</w:t>
      </w:r>
    </w:p>
    <w:p w14:paraId="08B2A67E" w14:textId="2CD1A13E" w:rsidR="003A1379" w:rsidRDefault="007008B8" w:rsidP="003A1379">
      <w:pPr>
        <w:keepNext/>
      </w:pPr>
      <w:r>
        <w:rPr>
          <w:noProof/>
        </w:rPr>
        <w:lastRenderedPageBreak/>
        <w:drawing>
          <wp:inline distT="0" distB="0" distL="0" distR="0" wp14:anchorId="012392AE" wp14:editId="0729AE24">
            <wp:extent cx="5760720" cy="2880360"/>
            <wp:effectExtent l="0" t="0" r="0" b="0"/>
            <wp:docPr id="27596494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4945" name="Graphic 27596494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2880360"/>
                    </a:xfrm>
                    <a:prstGeom prst="rect">
                      <a:avLst/>
                    </a:prstGeom>
                  </pic:spPr>
                </pic:pic>
              </a:graphicData>
            </a:graphic>
          </wp:inline>
        </w:drawing>
      </w:r>
    </w:p>
    <w:p w14:paraId="423C38BC" w14:textId="564FD259" w:rsidR="0025318C" w:rsidRDefault="003A1379" w:rsidP="003A1379">
      <w:pPr>
        <w:pStyle w:val="Caption"/>
        <w:rPr>
          <w:lang w:val="en-US"/>
        </w:rPr>
      </w:pPr>
      <w:bookmarkStart w:id="2" w:name="_Ref208603560"/>
      <w:r w:rsidRPr="000F21ED">
        <w:rPr>
          <w:lang w:val="en-US"/>
        </w:rPr>
        <w:t xml:space="preserve">Figure </w:t>
      </w:r>
      <w:r>
        <w:fldChar w:fldCharType="begin"/>
      </w:r>
      <w:r w:rsidRPr="000F21ED">
        <w:rPr>
          <w:lang w:val="en-US"/>
        </w:rPr>
        <w:instrText xml:space="preserve"> SEQ Figure \* ARABIC </w:instrText>
      </w:r>
      <w:r>
        <w:fldChar w:fldCharType="separate"/>
      </w:r>
      <w:r w:rsidR="00280397">
        <w:rPr>
          <w:noProof/>
          <w:lang w:val="en-US"/>
        </w:rPr>
        <w:t>2</w:t>
      </w:r>
      <w:r>
        <w:fldChar w:fldCharType="end"/>
      </w:r>
      <w:bookmarkEnd w:id="2"/>
      <w:r w:rsidRPr="000F21ED">
        <w:rPr>
          <w:lang w:val="en-US"/>
        </w:rPr>
        <w:t xml:space="preserve">. Methods considered </w:t>
      </w:r>
      <w:r w:rsidR="00E038E8">
        <w:rPr>
          <w:lang w:val="en-US"/>
        </w:rPr>
        <w:t xml:space="preserve">particularly </w:t>
      </w:r>
      <w:r w:rsidRPr="000F21ED">
        <w:rPr>
          <w:lang w:val="en-US"/>
        </w:rPr>
        <w:t xml:space="preserve">helpful for exam </w:t>
      </w:r>
      <w:r w:rsidR="001120F6">
        <w:rPr>
          <w:lang w:val="en-US"/>
        </w:rPr>
        <w:t xml:space="preserve">preparation </w:t>
      </w:r>
      <w:r w:rsidR="00D41982">
        <w:rPr>
          <w:lang w:val="en-US"/>
        </w:rPr>
        <w:t xml:space="preserve">among all students </w:t>
      </w:r>
      <w:r w:rsidR="001120F6">
        <w:rPr>
          <w:lang w:val="en-US"/>
        </w:rPr>
        <w:t>by cohort.</w:t>
      </w:r>
      <w:r w:rsidR="00E038E8">
        <w:rPr>
          <w:lang w:val="en-US"/>
        </w:rPr>
        <w:t xml:space="preserve"> Multiple answers allowed.</w:t>
      </w:r>
    </w:p>
    <w:p w14:paraId="7D4672DD" w14:textId="448BCBB5" w:rsidR="00363213" w:rsidRDefault="005742E0" w:rsidP="00363213">
      <w:pPr>
        <w:keepNext/>
      </w:pPr>
      <w:r>
        <w:rPr>
          <w:noProof/>
        </w:rPr>
        <w:drawing>
          <wp:inline distT="0" distB="0" distL="0" distR="0" wp14:anchorId="4212C482" wp14:editId="126F66D0">
            <wp:extent cx="5760720" cy="2880360"/>
            <wp:effectExtent l="0" t="0" r="0" b="0"/>
            <wp:docPr id="154125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085" name="Grafik 15412508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2880360"/>
                    </a:xfrm>
                    <a:prstGeom prst="rect">
                      <a:avLst/>
                    </a:prstGeom>
                  </pic:spPr>
                </pic:pic>
              </a:graphicData>
            </a:graphic>
          </wp:inline>
        </w:drawing>
      </w:r>
    </w:p>
    <w:p w14:paraId="3C03B259" w14:textId="59B58D0F" w:rsidR="002A1765" w:rsidRDefault="00363213" w:rsidP="00363213">
      <w:pPr>
        <w:pStyle w:val="Caption"/>
        <w:rPr>
          <w:lang w:val="en-US"/>
        </w:rPr>
      </w:pPr>
      <w:bookmarkStart w:id="3" w:name="_Ref208781344"/>
      <w:r w:rsidRPr="00363213">
        <w:rPr>
          <w:lang w:val="en-US"/>
        </w:rPr>
        <w:t xml:space="preserve">Figure </w:t>
      </w:r>
      <w:r>
        <w:fldChar w:fldCharType="begin"/>
      </w:r>
      <w:r w:rsidRPr="00363213">
        <w:rPr>
          <w:lang w:val="en-US"/>
        </w:rPr>
        <w:instrText xml:space="preserve"> SEQ Figure \* ARABIC </w:instrText>
      </w:r>
      <w:r>
        <w:fldChar w:fldCharType="separate"/>
      </w:r>
      <w:r w:rsidR="00280397">
        <w:rPr>
          <w:noProof/>
          <w:lang w:val="en-US"/>
        </w:rPr>
        <w:t>3</w:t>
      </w:r>
      <w:r>
        <w:fldChar w:fldCharType="end"/>
      </w:r>
      <w:bookmarkEnd w:id="3"/>
      <w:r w:rsidRPr="00363213">
        <w:rPr>
          <w:lang w:val="en-US"/>
        </w:rPr>
        <w:t xml:space="preserve">. </w:t>
      </w:r>
      <w:r w:rsidR="007C4420" w:rsidRPr="007C4420">
        <w:rPr>
          <w:lang w:val="en-US"/>
        </w:rPr>
        <w:t>Share of students who considered Anki as “particularly helpful” in exam preparation, relative to all students who prepared for the exam using Anki institute cards.</w:t>
      </w:r>
    </w:p>
    <w:p w14:paraId="4E35F042" w14:textId="553C2557" w:rsidR="00A70623" w:rsidRDefault="00442544" w:rsidP="00A70623">
      <w:pPr>
        <w:keepNext/>
      </w:pPr>
      <w:r>
        <w:rPr>
          <w:noProof/>
        </w:rPr>
        <w:lastRenderedPageBreak/>
        <w:drawing>
          <wp:inline distT="0" distB="0" distL="0" distR="0" wp14:anchorId="7F714C6C" wp14:editId="6E704C00">
            <wp:extent cx="5760720" cy="2880360"/>
            <wp:effectExtent l="0" t="0" r="0" b="0"/>
            <wp:docPr id="1328308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82" name="Grafik 13283082"/>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2880360"/>
                    </a:xfrm>
                    <a:prstGeom prst="rect">
                      <a:avLst/>
                    </a:prstGeom>
                  </pic:spPr>
                </pic:pic>
              </a:graphicData>
            </a:graphic>
          </wp:inline>
        </w:drawing>
      </w:r>
    </w:p>
    <w:p w14:paraId="2C0FEE24" w14:textId="09BF697B" w:rsidR="00A70623" w:rsidRDefault="00A70623" w:rsidP="00A70623">
      <w:pPr>
        <w:pStyle w:val="Caption"/>
        <w:rPr>
          <w:lang w:val="en-US"/>
        </w:rPr>
      </w:pPr>
      <w:bookmarkStart w:id="4" w:name="_Ref208782816"/>
      <w:r w:rsidRPr="007B195C">
        <w:rPr>
          <w:lang w:val="en-US"/>
        </w:rPr>
        <w:t xml:space="preserve">Figure </w:t>
      </w:r>
      <w:r>
        <w:fldChar w:fldCharType="begin"/>
      </w:r>
      <w:r w:rsidRPr="007B195C">
        <w:rPr>
          <w:lang w:val="en-US"/>
        </w:rPr>
        <w:instrText xml:space="preserve"> SEQ Figure \* ARABIC </w:instrText>
      </w:r>
      <w:r>
        <w:fldChar w:fldCharType="separate"/>
      </w:r>
      <w:r w:rsidR="00280397">
        <w:rPr>
          <w:noProof/>
          <w:lang w:val="en-US"/>
        </w:rPr>
        <w:t>4</w:t>
      </w:r>
      <w:r>
        <w:rPr>
          <w:noProof/>
        </w:rPr>
        <w:fldChar w:fldCharType="end"/>
      </w:r>
      <w:bookmarkEnd w:id="4"/>
      <w:r w:rsidRPr="007B195C">
        <w:rPr>
          <w:lang w:val="en-US"/>
        </w:rPr>
        <w:t xml:space="preserve">. </w:t>
      </w:r>
      <w:r>
        <w:rPr>
          <w:lang w:val="en-US"/>
        </w:rPr>
        <w:t>Share of students who considered Anki institute cards as generally helpful, relative to all students who declared having used the cards in general.</w:t>
      </w:r>
    </w:p>
    <w:p w14:paraId="71AA133F" w14:textId="4AB3FD79" w:rsidR="00134D1A" w:rsidRPr="00134D1A" w:rsidRDefault="00134D1A" w:rsidP="00134D1A">
      <w:pPr>
        <w:rPr>
          <w:b/>
          <w:bCs/>
          <w:lang w:val="en-US"/>
        </w:rPr>
      </w:pPr>
      <w:r w:rsidRPr="00134D1A">
        <w:rPr>
          <w:b/>
          <w:bCs/>
          <w:lang w:val="en-US"/>
        </w:rPr>
        <w:t>Anki usage</w:t>
      </w:r>
    </w:p>
    <w:p w14:paraId="6D78822C" w14:textId="28FAE6A9" w:rsidR="0000364E" w:rsidRPr="00521689" w:rsidRDefault="00521689" w:rsidP="0000364E">
      <w:pPr>
        <w:keepNext/>
        <w:rPr>
          <w:lang w:val="en-US"/>
        </w:rPr>
      </w:pPr>
      <w:r>
        <w:rPr>
          <w:noProof/>
          <w:lang w:val="en-US"/>
        </w:rPr>
        <w:drawing>
          <wp:inline distT="0" distB="0" distL="0" distR="0" wp14:anchorId="3C6FB610" wp14:editId="0443BD6A">
            <wp:extent cx="5756152" cy="2664000"/>
            <wp:effectExtent l="0" t="0" r="0" b="3175"/>
            <wp:docPr id="1322786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86445" name="Grafik 1322786445"/>
                    <pic:cNvPicPr/>
                  </pic:nvPicPr>
                  <pic:blipFill rotWithShape="1">
                    <a:blip r:embed="rId22">
                      <a:extLst>
                        <a:ext uri="{96DAC541-7B7A-43D3-8B79-37D633B846F1}">
                          <asvg:svgBlip xmlns:asvg="http://schemas.microsoft.com/office/drawing/2016/SVG/main" r:embed="rId23"/>
                        </a:ext>
                      </a:extLst>
                    </a:blip>
                    <a:srcRect t="7495" b="-66"/>
                    <a:stretch>
                      <a:fillRect/>
                    </a:stretch>
                  </pic:blipFill>
                  <pic:spPr bwMode="auto">
                    <a:xfrm>
                      <a:off x="0" y="0"/>
                      <a:ext cx="5760720" cy="2666114"/>
                    </a:xfrm>
                    <a:prstGeom prst="rect">
                      <a:avLst/>
                    </a:prstGeom>
                    <a:ln>
                      <a:noFill/>
                    </a:ln>
                    <a:extLst>
                      <a:ext uri="{53640926-AAD7-44D8-BBD7-CCE9431645EC}">
                        <a14:shadowObscured xmlns:a14="http://schemas.microsoft.com/office/drawing/2010/main"/>
                      </a:ext>
                    </a:extLst>
                  </pic:spPr>
                </pic:pic>
              </a:graphicData>
            </a:graphic>
          </wp:inline>
        </w:drawing>
      </w:r>
    </w:p>
    <w:p w14:paraId="32E0D449" w14:textId="5DDCDE8D" w:rsidR="002A1765" w:rsidRPr="0000364E" w:rsidRDefault="0000364E" w:rsidP="0000364E">
      <w:pPr>
        <w:pStyle w:val="Caption"/>
        <w:rPr>
          <w:lang w:val="en-US"/>
        </w:rPr>
      </w:pPr>
      <w:bookmarkStart w:id="5" w:name="_Ref208867369"/>
      <w:r w:rsidRPr="0000364E">
        <w:rPr>
          <w:lang w:val="en-US"/>
        </w:rPr>
        <w:t xml:space="preserve">Figure </w:t>
      </w:r>
      <w:r>
        <w:fldChar w:fldCharType="begin"/>
      </w:r>
      <w:r w:rsidRPr="0000364E">
        <w:rPr>
          <w:lang w:val="en-US"/>
        </w:rPr>
        <w:instrText xml:space="preserve"> SEQ Figure \* ARABIC </w:instrText>
      </w:r>
      <w:r>
        <w:fldChar w:fldCharType="separate"/>
      </w:r>
      <w:r w:rsidR="00280397">
        <w:rPr>
          <w:noProof/>
          <w:lang w:val="en-US"/>
        </w:rPr>
        <w:t>5</w:t>
      </w:r>
      <w:r>
        <w:fldChar w:fldCharType="end"/>
      </w:r>
      <w:bookmarkEnd w:id="5"/>
      <w:r w:rsidRPr="0000364E">
        <w:rPr>
          <w:lang w:val="en-US"/>
        </w:rPr>
        <w:t>. Frequency of Anki usage</w:t>
      </w:r>
      <w:r w:rsidR="00B23D65">
        <w:rPr>
          <w:lang w:val="en-US"/>
        </w:rPr>
        <w:t xml:space="preserve"> among students who reported having used Anki cards in general.</w:t>
      </w:r>
    </w:p>
    <w:p w14:paraId="0B86AC3F" w14:textId="468B2FAC" w:rsidR="000E1C5B" w:rsidRPr="0000364E" w:rsidRDefault="00521689">
      <w:pPr>
        <w:rPr>
          <w:lang w:val="en-US"/>
        </w:rPr>
      </w:pPr>
      <w:r>
        <w:rPr>
          <w:lang w:val="en-US"/>
        </w:rPr>
        <w:t>Among students who had used Anki in general (</w:t>
      </w:r>
      <w:r>
        <w:rPr>
          <w:lang w:val="en-US"/>
        </w:rPr>
        <w:fldChar w:fldCharType="begin"/>
      </w:r>
      <w:r>
        <w:rPr>
          <w:lang w:val="en-US"/>
        </w:rPr>
        <w:instrText xml:space="preserve"> REF _Ref208867369 \h </w:instrText>
      </w:r>
      <w:r>
        <w:rPr>
          <w:lang w:val="en-US"/>
        </w:rPr>
      </w:r>
      <w:r>
        <w:rPr>
          <w:lang w:val="en-US"/>
        </w:rPr>
        <w:fldChar w:fldCharType="separate"/>
      </w:r>
      <w:r w:rsidRPr="0000364E">
        <w:rPr>
          <w:lang w:val="en-US"/>
        </w:rPr>
        <w:t xml:space="preserve">Figure </w:t>
      </w:r>
      <w:r>
        <w:rPr>
          <w:noProof/>
          <w:lang w:val="en-US"/>
        </w:rPr>
        <w:t>5</w:t>
      </w:r>
      <w:r>
        <w:rPr>
          <w:lang w:val="en-US"/>
        </w:rPr>
        <w:fldChar w:fldCharType="end"/>
      </w:r>
      <w:r>
        <w:rPr>
          <w:lang w:val="en-US"/>
        </w:rPr>
        <w:t>), most had used Anki multiple times per week (40.5%) or once per week (37.5%)</w:t>
      </w:r>
      <w:r w:rsidR="009A4726">
        <w:rPr>
          <w:lang w:val="en-US"/>
        </w:rPr>
        <w:t xml:space="preserve">. </w:t>
      </w:r>
      <w:r w:rsidR="00C47331">
        <w:rPr>
          <w:lang w:val="en-US"/>
        </w:rPr>
        <w:t xml:space="preserve">Students who prepared with Anki cards for their lecture exams (n = </w:t>
      </w:r>
      <w:r w:rsidR="00C47331" w:rsidRPr="00C47331">
        <w:rPr>
          <w:lang w:val="en-US"/>
        </w:rPr>
        <w:t>157</w:t>
      </w:r>
      <w:r w:rsidR="00C47331">
        <w:rPr>
          <w:lang w:val="en-US"/>
        </w:rPr>
        <w:t xml:space="preserve">) used them significantly more </w:t>
      </w:r>
      <w:r w:rsidR="001162B4">
        <w:rPr>
          <w:lang w:val="en-US"/>
        </w:rPr>
        <w:t xml:space="preserve">than those who studied with Anki cards for their seminar exams (n = 85), </w:t>
      </w:r>
      <w:r w:rsidR="001162B4" w:rsidRPr="001162B4">
        <w:rPr>
          <w:lang w:val="en-US"/>
        </w:rPr>
        <w:t>U = 5464.5, p = .013.</w:t>
      </w:r>
      <w:r w:rsidR="001162B4">
        <w:rPr>
          <w:lang w:val="en-US"/>
        </w:rPr>
        <w:t xml:space="preserve"> </w:t>
      </w:r>
      <w:r w:rsidR="00C47331">
        <w:rPr>
          <w:lang w:val="en-US"/>
        </w:rPr>
        <w:t xml:space="preserve">frequently than students who </w:t>
      </w:r>
      <w:r w:rsidR="009A4726">
        <w:rPr>
          <w:lang w:val="en-US"/>
        </w:rPr>
        <w:t xml:space="preserve">Among </w:t>
      </w:r>
      <w:r w:rsidR="00127742">
        <w:rPr>
          <w:lang w:val="en-US"/>
        </w:rPr>
        <w:t>non-users</w:t>
      </w:r>
      <w:r w:rsidR="009A4726">
        <w:rPr>
          <w:lang w:val="en-US"/>
        </w:rPr>
        <w:t xml:space="preserve"> (</w:t>
      </w:r>
      <w:r w:rsidR="009A4726">
        <w:rPr>
          <w:lang w:val="en-US"/>
        </w:rPr>
        <w:fldChar w:fldCharType="begin"/>
      </w:r>
      <w:r w:rsidR="009A4726">
        <w:rPr>
          <w:lang w:val="en-US"/>
        </w:rPr>
        <w:instrText xml:space="preserve"> REF _Ref208867450 \h </w:instrText>
      </w:r>
      <w:r w:rsidR="009A4726">
        <w:rPr>
          <w:lang w:val="en-US"/>
        </w:rPr>
      </w:r>
      <w:r w:rsidR="009A4726">
        <w:rPr>
          <w:lang w:val="en-US"/>
        </w:rPr>
        <w:fldChar w:fldCharType="separate"/>
      </w:r>
      <w:r w:rsidR="009A4726" w:rsidRPr="005177DF">
        <w:rPr>
          <w:lang w:val="en-US"/>
        </w:rPr>
        <w:t xml:space="preserve">Figure </w:t>
      </w:r>
      <w:r w:rsidR="009A4726">
        <w:rPr>
          <w:noProof/>
          <w:lang w:val="en-US"/>
        </w:rPr>
        <w:t>6</w:t>
      </w:r>
      <w:r w:rsidR="009A4726">
        <w:rPr>
          <w:lang w:val="en-US"/>
        </w:rPr>
        <w:fldChar w:fldCharType="end"/>
      </w:r>
      <w:r w:rsidR="009A4726">
        <w:rPr>
          <w:lang w:val="en-US"/>
        </w:rPr>
        <w:t xml:space="preserve">), most </w:t>
      </w:r>
      <w:r w:rsidR="00127742">
        <w:rPr>
          <w:lang w:val="en-US"/>
        </w:rPr>
        <w:t xml:space="preserve">indicated </w:t>
      </w:r>
      <w:r w:rsidR="009A4726">
        <w:rPr>
          <w:lang w:val="en-US"/>
        </w:rPr>
        <w:t>insufficient time as a reason (49.1%), or considered the available material as already sufficient for exam preparation (37.3%).</w:t>
      </w:r>
    </w:p>
    <w:p w14:paraId="17E15529" w14:textId="30A795EA" w:rsidR="000E1C5B" w:rsidRPr="00CD1AE7" w:rsidRDefault="005768ED">
      <w:r>
        <w:rPr>
          <w:noProof/>
        </w:rPr>
        <w:lastRenderedPageBreak/>
        <w:drawing>
          <wp:inline distT="0" distB="0" distL="0" distR="0" wp14:anchorId="282EF392" wp14:editId="377B36A8">
            <wp:extent cx="5754829" cy="2592000"/>
            <wp:effectExtent l="0" t="0" r="0" b="0"/>
            <wp:docPr id="15353752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5299" name="Grafik 1535375299"/>
                    <pic:cNvPicPr/>
                  </pic:nvPicPr>
                  <pic:blipFill rotWithShape="1">
                    <a:blip r:embed="rId24">
                      <a:extLst>
                        <a:ext uri="{96DAC541-7B7A-43D3-8B79-37D633B846F1}">
                          <asvg:svgBlip xmlns:asvg="http://schemas.microsoft.com/office/drawing/2016/SVG/main" r:embed="rId25"/>
                        </a:ext>
                      </a:extLst>
                    </a:blip>
                    <a:srcRect t="8749" b="1167"/>
                    <a:stretch>
                      <a:fillRect/>
                    </a:stretch>
                  </pic:blipFill>
                  <pic:spPr bwMode="auto">
                    <a:xfrm>
                      <a:off x="0" y="0"/>
                      <a:ext cx="5760720" cy="2594654"/>
                    </a:xfrm>
                    <a:prstGeom prst="rect">
                      <a:avLst/>
                    </a:prstGeom>
                    <a:ln>
                      <a:noFill/>
                    </a:ln>
                    <a:extLst>
                      <a:ext uri="{53640926-AAD7-44D8-BBD7-CCE9431645EC}">
                        <a14:shadowObscured xmlns:a14="http://schemas.microsoft.com/office/drawing/2010/main"/>
                      </a:ext>
                    </a:extLst>
                  </pic:spPr>
                </pic:pic>
              </a:graphicData>
            </a:graphic>
          </wp:inline>
        </w:drawing>
      </w:r>
    </w:p>
    <w:p w14:paraId="5F2DBDE2" w14:textId="069ED42F" w:rsidR="000E1C5B" w:rsidRPr="005768ED" w:rsidRDefault="00665493">
      <w:r>
        <w:rPr>
          <w:noProof/>
        </w:rPr>
        <mc:AlternateContent>
          <mc:Choice Requires="wps">
            <w:drawing>
              <wp:anchor distT="0" distB="0" distL="114300" distR="114300" simplePos="0" relativeHeight="251679744" behindDoc="0" locked="0" layoutInCell="1" allowOverlap="1" wp14:anchorId="0D0C37D0" wp14:editId="28C5D1F3">
                <wp:simplePos x="0" y="0"/>
                <wp:positionH relativeFrom="column">
                  <wp:posOffset>0</wp:posOffset>
                </wp:positionH>
                <wp:positionV relativeFrom="paragraph">
                  <wp:posOffset>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A7117AD" w14:textId="382F2598" w:rsidR="00665493" w:rsidRPr="005177DF" w:rsidRDefault="00665493" w:rsidP="00665493">
                            <w:pPr>
                              <w:pStyle w:val="Caption"/>
                              <w:rPr>
                                <w:noProof/>
                                <w:sz w:val="22"/>
                                <w:szCs w:val="22"/>
                                <w:lang w:val="en-US"/>
                              </w:rPr>
                            </w:pPr>
                            <w:bookmarkStart w:id="6"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6"/>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C37D0" id="_x0000_t202" coordsize="21600,21600" o:spt="202" path="m,l,21600r21600,l21600,xe">
                <v:stroke joinstyle="miter"/>
                <v:path gradientshapeok="t" o:connecttype="rect"/>
              </v:shapetype>
              <v:shape id="Text Box 1" o:spid="_x0000_s1026" type="#_x0000_t202" style="position:absolute;margin-left:0;margin-top:0;width:453.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0A7117AD" w14:textId="382F2598" w:rsidR="00665493" w:rsidRPr="005177DF" w:rsidRDefault="00665493" w:rsidP="00665493">
                      <w:pPr>
                        <w:pStyle w:val="Caption"/>
                        <w:rPr>
                          <w:noProof/>
                          <w:sz w:val="22"/>
                          <w:szCs w:val="22"/>
                          <w:lang w:val="en-US"/>
                        </w:rPr>
                      </w:pPr>
                      <w:bookmarkStart w:id="7" w:name="_Ref208867450"/>
                      <w:r w:rsidRPr="005177DF">
                        <w:rPr>
                          <w:lang w:val="en-US"/>
                        </w:rPr>
                        <w:t xml:space="preserve">Figure </w:t>
                      </w:r>
                      <w:r>
                        <w:fldChar w:fldCharType="begin"/>
                      </w:r>
                      <w:r w:rsidRPr="005177DF">
                        <w:rPr>
                          <w:lang w:val="en-US"/>
                        </w:rPr>
                        <w:instrText xml:space="preserve"> SEQ Figure \* ARABIC </w:instrText>
                      </w:r>
                      <w:r>
                        <w:fldChar w:fldCharType="separate"/>
                      </w:r>
                      <w:r w:rsidR="00280397">
                        <w:rPr>
                          <w:noProof/>
                          <w:lang w:val="en-US"/>
                        </w:rPr>
                        <w:t>6</w:t>
                      </w:r>
                      <w:r>
                        <w:fldChar w:fldCharType="end"/>
                      </w:r>
                      <w:bookmarkEnd w:id="7"/>
                      <w:r w:rsidRPr="005177DF">
                        <w:rPr>
                          <w:lang w:val="en-US"/>
                        </w:rPr>
                        <w:t>. Reasons for not using Anki.</w:t>
                      </w:r>
                    </w:p>
                  </w:txbxContent>
                </v:textbox>
              </v:shape>
            </w:pict>
          </mc:Fallback>
        </mc:AlternateContent>
      </w:r>
    </w:p>
    <w:p w14:paraId="5D7DF89D" w14:textId="35DABAC8" w:rsidR="00134D1A" w:rsidRPr="00134D1A" w:rsidRDefault="00134D1A">
      <w:pPr>
        <w:rPr>
          <w:b/>
          <w:bCs/>
          <w:lang w:val="en-US"/>
        </w:rPr>
      </w:pPr>
      <w:r w:rsidRPr="00134D1A">
        <w:rPr>
          <w:b/>
          <w:bCs/>
          <w:lang w:val="en-US"/>
        </w:rPr>
        <w:t>Anki usage and exam performance</w:t>
      </w:r>
    </w:p>
    <w:p w14:paraId="718E5821" w14:textId="760FF6DA" w:rsidR="000E1C5B" w:rsidRDefault="004E3727">
      <w:pPr>
        <w:rPr>
          <w:lang w:val="en-US"/>
        </w:rPr>
      </w:pPr>
      <w:r>
        <w:rPr>
          <w:lang w:val="en-US"/>
        </w:rPr>
        <w:t xml:space="preserve">Participants </w:t>
      </w:r>
      <w:r w:rsidR="002C128D">
        <w:rPr>
          <w:lang w:val="en-US"/>
        </w:rPr>
        <w:t xml:space="preserve">studying with institute-provided Anki cards had similar or </w:t>
      </w:r>
      <w:r>
        <w:rPr>
          <w:lang w:val="en-US"/>
        </w:rPr>
        <w:t xml:space="preserve">lower </w:t>
      </w:r>
      <w:r w:rsidR="002C128D">
        <w:rPr>
          <w:lang w:val="en-US"/>
        </w:rPr>
        <w:t xml:space="preserve">exam scores compared to </w:t>
      </w:r>
      <w:r w:rsidR="00536CAC">
        <w:rPr>
          <w:lang w:val="en-US"/>
        </w:rPr>
        <w:t>non-users</w:t>
      </w:r>
      <w:r w:rsidR="002C128D">
        <w:rPr>
          <w:lang w:val="en-US"/>
        </w:rPr>
        <w:t xml:space="preserve"> (</w:t>
      </w:r>
      <w:r w:rsidR="002C128D">
        <w:rPr>
          <w:lang w:val="en-US"/>
        </w:rPr>
        <w:fldChar w:fldCharType="begin"/>
      </w:r>
      <w:r w:rsidR="002C128D">
        <w:rPr>
          <w:lang w:val="en-US"/>
        </w:rPr>
        <w:instrText xml:space="preserve"> REF _Ref208868142 \h </w:instrText>
      </w:r>
      <w:r w:rsidR="002C128D">
        <w:rPr>
          <w:lang w:val="en-US"/>
        </w:rPr>
      </w:r>
      <w:r w:rsidR="002C128D">
        <w:rPr>
          <w:lang w:val="en-US"/>
        </w:rPr>
        <w:fldChar w:fldCharType="separate"/>
      </w:r>
      <w:r w:rsidR="002C128D" w:rsidRPr="00B94786">
        <w:rPr>
          <w:lang w:val="en-US"/>
        </w:rPr>
        <w:t xml:space="preserve">Figure </w:t>
      </w:r>
      <w:r w:rsidR="002C128D">
        <w:rPr>
          <w:noProof/>
          <w:lang w:val="en-US"/>
        </w:rPr>
        <w:t>7</w:t>
      </w:r>
      <w:r w:rsidR="002C128D">
        <w:rPr>
          <w:lang w:val="en-US"/>
        </w:rPr>
        <w:fldChar w:fldCharType="end"/>
      </w:r>
      <w:r w:rsidR="002C128D">
        <w:rPr>
          <w:lang w:val="en-US"/>
        </w:rPr>
        <w:t xml:space="preserve">). After z-standardizing exam scores within each cohort and pooling </w:t>
      </w:r>
      <w:r w:rsidR="00536CAC">
        <w:rPr>
          <w:lang w:val="en-US"/>
        </w:rPr>
        <w:t xml:space="preserve">across </w:t>
      </w:r>
      <w:r w:rsidR="002C128D">
        <w:rPr>
          <w:lang w:val="en-US"/>
        </w:rPr>
        <w:t>all cohorts</w:t>
      </w:r>
      <w:r w:rsidR="00A81BCE">
        <w:rPr>
          <w:lang w:val="en-US"/>
        </w:rPr>
        <w:t>, Anki users</w:t>
      </w:r>
      <w:r w:rsidR="002C128D">
        <w:rPr>
          <w:lang w:val="en-US"/>
        </w:rPr>
        <w:t xml:space="preserve"> performed significantly </w:t>
      </w:r>
      <w:r w:rsidR="00A81BCE">
        <w:rPr>
          <w:lang w:val="en-US"/>
        </w:rPr>
        <w:t xml:space="preserve">lower </w:t>
      </w:r>
      <w:r w:rsidR="002C128D">
        <w:rPr>
          <w:lang w:val="en-US"/>
        </w:rPr>
        <w:t>than non-users by 0.19 standard deviations on average</w:t>
      </w:r>
      <w:r w:rsidR="00274ED0">
        <w:rPr>
          <w:lang w:val="en-US"/>
        </w:rPr>
        <w:t xml:space="preserve"> </w:t>
      </w:r>
      <w:r w:rsidR="00274ED0" w:rsidRPr="00D14DCB">
        <w:rPr>
          <w:lang w:val="en-US"/>
        </w:rPr>
        <w:t>(</w:t>
      </w:r>
      <m:oMath>
        <m:r>
          <w:rPr>
            <w:rFonts w:ascii="Cambria Math" w:hAnsi="Cambria Math"/>
            <w:lang w:val="en-US"/>
          </w:rPr>
          <m:t>β</m:t>
        </m:r>
      </m:oMath>
      <w:r w:rsidR="00274ED0" w:rsidRPr="00D14DCB">
        <w:rPr>
          <w:lang w:val="en-US"/>
        </w:rPr>
        <w:t xml:space="preserve"> = –0.19, </w:t>
      </w:r>
      <w:r w:rsidR="00274ED0" w:rsidRPr="00C74BEE">
        <w:rPr>
          <w:i/>
          <w:lang w:val="en-US"/>
        </w:rPr>
        <w:t>SE</w:t>
      </w:r>
      <w:r w:rsidR="00274ED0" w:rsidRPr="00D14DCB">
        <w:rPr>
          <w:lang w:val="en-US"/>
        </w:rPr>
        <w:t xml:space="preserve"> = 0.08, </w:t>
      </w:r>
      <w:r w:rsidR="00274ED0" w:rsidRPr="00C74BEE">
        <w:rPr>
          <w:i/>
          <w:lang w:val="en-US"/>
        </w:rPr>
        <w:t>p</w:t>
      </w:r>
      <w:r w:rsidR="00274ED0" w:rsidRPr="00D14DCB">
        <w:rPr>
          <w:lang w:val="en-US"/>
        </w:rPr>
        <w:t xml:space="preserve"> = .018)</w:t>
      </w:r>
      <w:r w:rsidR="00274ED0">
        <w:rPr>
          <w:lang w:val="en-US"/>
        </w:rPr>
        <w:t>.</w:t>
      </w:r>
    </w:p>
    <w:p w14:paraId="7DCDDEC2" w14:textId="57AAF213" w:rsidR="000E1C5B" w:rsidRPr="0000364E" w:rsidRDefault="00B30AFF">
      <w:pPr>
        <w:rPr>
          <w:lang w:val="en-US"/>
        </w:rPr>
      </w:pPr>
      <w:r>
        <w:rPr>
          <w:lang w:val="en-US"/>
        </w:rPr>
        <w:t>Self-rated general academic performance (“h</w:t>
      </w:r>
      <w:r w:rsidRPr="00B30AFF">
        <w:rPr>
          <w:lang w:val="en-US"/>
        </w:rPr>
        <w:t>ow</w:t>
      </w:r>
      <w:r>
        <w:rPr>
          <w:lang w:val="en-US"/>
        </w:rPr>
        <w:t xml:space="preserve"> would</w:t>
      </w:r>
      <w:r w:rsidRPr="00B30AFF">
        <w:rPr>
          <w:lang w:val="en-US"/>
        </w:rPr>
        <w:t xml:space="preserve"> you assess your overall academic performance compared to other students in your semester?</w:t>
      </w:r>
      <w:r>
        <w:rPr>
          <w:lang w:val="en-US"/>
        </w:rPr>
        <w:t xml:space="preserve">”; </w:t>
      </w:r>
      <w:commentRangeStart w:id="7"/>
      <w:r w:rsidR="009660FD">
        <w:rPr>
          <w:lang w:val="en-US"/>
        </w:rPr>
        <w:t>Figure 8</w:t>
      </w:r>
      <w:commentRangeEnd w:id="7"/>
      <w:r w:rsidR="00B92517">
        <w:rPr>
          <w:rStyle w:val="CommentReference"/>
        </w:rPr>
        <w:commentReference w:id="7"/>
      </w:r>
      <w:r>
        <w:rPr>
          <w:lang w:val="en-US"/>
        </w:rPr>
        <w:t xml:space="preserve">) </w:t>
      </w:r>
      <w:r w:rsidR="00C92271">
        <w:rPr>
          <w:lang w:val="en-US"/>
        </w:rPr>
        <w:t>was positively correlated</w:t>
      </w:r>
      <w:r w:rsidR="003500F9">
        <w:rPr>
          <w:lang w:val="en-US"/>
        </w:rPr>
        <w:t xml:space="preserve"> </w:t>
      </w:r>
      <w:r>
        <w:rPr>
          <w:lang w:val="en-US"/>
        </w:rPr>
        <w:t>with z-standardized exam scores</w:t>
      </w:r>
      <w:r w:rsidR="00B92517">
        <w:rPr>
          <w:lang w:val="en-US"/>
        </w:rPr>
        <w:t xml:space="preserve"> (</w:t>
      </w:r>
      <w:r w:rsidR="00B92517" w:rsidRPr="00B92517">
        <w:rPr>
          <w:lang w:val="en-US"/>
        </w:rPr>
        <w:t>ρ = .35, p &lt; .001</w:t>
      </w:r>
      <w:r w:rsidR="00B92517">
        <w:rPr>
          <w:lang w:val="en-US"/>
        </w:rPr>
        <w:t>)</w:t>
      </w:r>
      <w:r w:rsidR="003500F9">
        <w:rPr>
          <w:lang w:val="en-US"/>
        </w:rPr>
        <w:t xml:space="preserve">, and </w:t>
      </w:r>
      <w:r w:rsidR="00280397">
        <w:rPr>
          <w:lang w:val="en-US"/>
        </w:rPr>
        <w:t>negative</w:t>
      </w:r>
      <w:r w:rsidR="006C2B4D">
        <w:rPr>
          <w:lang w:val="en-US"/>
        </w:rPr>
        <w:t>ly</w:t>
      </w:r>
      <w:r w:rsidR="00280397">
        <w:rPr>
          <w:lang w:val="en-US"/>
        </w:rPr>
        <w:t xml:space="preserve"> correlat</w:t>
      </w:r>
      <w:r w:rsidR="006C2B4D">
        <w:rPr>
          <w:lang w:val="en-US"/>
        </w:rPr>
        <w:t>ed</w:t>
      </w:r>
      <w:r w:rsidR="002B4E38">
        <w:rPr>
          <w:lang w:val="en-US"/>
        </w:rPr>
        <w:t xml:space="preserve"> (</w:t>
      </w:r>
      <w:commentRangeStart w:id="8"/>
      <w:r w:rsidR="002B4E38">
        <w:rPr>
          <w:lang w:val="en-US"/>
        </w:rPr>
        <w:t>Figure 9</w:t>
      </w:r>
      <w:commentRangeEnd w:id="8"/>
      <w:r w:rsidR="002B4E38">
        <w:rPr>
          <w:rStyle w:val="CommentReference"/>
        </w:rPr>
        <w:commentReference w:id="8"/>
      </w:r>
      <w:r w:rsidR="002B4E38">
        <w:rPr>
          <w:lang w:val="en-US"/>
        </w:rPr>
        <w:t>)</w:t>
      </w:r>
      <w:r w:rsidR="00280397">
        <w:rPr>
          <w:lang w:val="en-US"/>
        </w:rPr>
        <w:t xml:space="preserve"> with </w:t>
      </w:r>
      <w:r w:rsidR="002B4E38">
        <w:rPr>
          <w:lang w:val="en-US"/>
        </w:rPr>
        <w:t xml:space="preserve">Anki usage </w:t>
      </w:r>
      <w:r w:rsidR="002B4E38" w:rsidRPr="002B4E38">
        <w:rPr>
          <w:lang w:val="en-US"/>
        </w:rPr>
        <w:t>(ρ = –.09, p = .014)</w:t>
      </w:r>
      <w:r w:rsidR="002B4E38">
        <w:rPr>
          <w:lang w:val="en-US"/>
        </w:rPr>
        <w:t>.</w:t>
      </w:r>
    </w:p>
    <w:p w14:paraId="2B4DA083" w14:textId="62D2ECB4" w:rsidR="00B94786" w:rsidRPr="00CD1AE7" w:rsidRDefault="006C73A9" w:rsidP="00B94786">
      <w:r>
        <w:rPr>
          <w:noProof/>
        </w:rPr>
        <mc:AlternateContent>
          <mc:Choice Requires="wps">
            <w:drawing>
              <wp:anchor distT="0" distB="0" distL="114300" distR="114300" simplePos="0" relativeHeight="251681792" behindDoc="0" locked="0" layoutInCell="1" allowOverlap="1" wp14:anchorId="79F2DA08" wp14:editId="490F4C98">
                <wp:simplePos x="0" y="0"/>
                <wp:positionH relativeFrom="margin">
                  <wp:posOffset>280035</wp:posOffset>
                </wp:positionH>
                <wp:positionV relativeFrom="paragraph">
                  <wp:posOffset>2856865</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7E52F66" w14:textId="7B098362" w:rsidR="00665493" w:rsidRPr="00B94786" w:rsidRDefault="00665493" w:rsidP="00665493">
                            <w:pPr>
                              <w:pStyle w:val="Caption"/>
                              <w:rPr>
                                <w:noProof/>
                                <w:sz w:val="22"/>
                                <w:szCs w:val="22"/>
                                <w:lang w:val="en-US"/>
                              </w:rPr>
                            </w:pPr>
                            <w:bookmarkStart w:id="9"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9"/>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2DA08" id="_x0000_s1027" type="#_x0000_t202" style="position:absolute;margin-left:22.05pt;margin-top:224.95pt;width:453.2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AaGAIAAD8EAAAOAAAAZHJzL2Uyb0RvYy54bWysU8Fu2zAMvQ/YPwi6L066JSuMOEWWIsOA&#10;oC2QDj0rshwLkEWNUmJnXz9KjpOu22nYRaZJihTfe5zfdY1hR4Vegy34ZDTmTFkJpbb7gn9/Xn+4&#10;5cwHYUthwKqCn5Tnd4v37+aty9UN1GBKhYyKWJ+3ruB1CC7PMi9r1Qg/AqcsBSvARgT6xX1Womip&#10;emOym/F4lrWApUOQynvy3vdBvkj1q0rJ8FhVXgVmCk5vC+nEdO7imS3mIt+jcLWW52eIf3hFI7Sl&#10;ppdS9yIIdkD9R6lGSwQPVRhJaDKoKi1VmoGmmYzfTLOthVNpFgLHuwtM/v+VlQ/HrXtCFrov0BGB&#10;EZDW+dyTM87TVdjEL72UUZwgPF1gU11gkpzTz9Pp7BOFJMVmH6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VtLXEeEAAAAKAQAADwAAAGRycy9kb3ducmV2LnhtbEyPwU7DMAyG70i8Q2Qk&#10;Loglg3ZaS9NpmuAAl4myy25Z4zWFJqmadCtvj3caJ8v2p9+fi9VkO3bCIbTeSZjPBDB0tdetayTs&#10;vt4el8BCVE6rzjuU8IsBVuXtTaFy7c/uE09VbBiFuJArCSbGPuc81AatCjPfo6Pd0Q9WRWqHhutB&#10;nSncdvxJiAW3qnV0wageNwbrn2q0ErbJfmsexuPrxzp5Ht5342bx3VRS3t9N6xdgEad4heGiT+pQ&#10;ktPBj04H1klIkjmRl5plwAjIUpECO9AkFQJ4WfD/L5R/AAAA//8DAFBLAQItABQABgAIAAAAIQC2&#10;gziS/gAAAOEBAAATAAAAAAAAAAAAAAAAAAAAAABbQ29udGVudF9UeXBlc10ueG1sUEsBAi0AFAAG&#10;AAgAAAAhADj9If/WAAAAlAEAAAsAAAAAAAAAAAAAAAAALwEAAF9yZWxzLy5yZWxzUEsBAi0AFAAG&#10;AAgAAAAhACSyABoYAgAAPwQAAA4AAAAAAAAAAAAAAAAALgIAAGRycy9lMm9Eb2MueG1sUEsBAi0A&#10;FAAGAAgAAAAhAFbS1xHhAAAACgEAAA8AAAAAAAAAAAAAAAAAcgQAAGRycy9kb3ducmV2LnhtbFBL&#10;BQYAAAAABAAEAPMAAACABQAAAAA=&#10;" stroked="f">
                <v:textbox style="mso-fit-shape-to-text:t" inset="0,0,0,0">
                  <w:txbxContent>
                    <w:p w14:paraId="67E52F66" w14:textId="7B098362" w:rsidR="00665493" w:rsidRPr="00B94786" w:rsidRDefault="00665493" w:rsidP="00665493">
                      <w:pPr>
                        <w:pStyle w:val="Caption"/>
                        <w:rPr>
                          <w:noProof/>
                          <w:sz w:val="22"/>
                          <w:szCs w:val="22"/>
                          <w:lang w:val="en-US"/>
                        </w:rPr>
                      </w:pPr>
                      <w:bookmarkStart w:id="11" w:name="_Ref208868142"/>
                      <w:r w:rsidRPr="00B94786">
                        <w:rPr>
                          <w:lang w:val="en-US"/>
                        </w:rPr>
                        <w:t xml:space="preserve">Figure </w:t>
                      </w:r>
                      <w:r>
                        <w:fldChar w:fldCharType="begin"/>
                      </w:r>
                      <w:r w:rsidRPr="00B94786">
                        <w:rPr>
                          <w:lang w:val="en-US"/>
                        </w:rPr>
                        <w:instrText xml:space="preserve"> SEQ Figure \* ARABIC </w:instrText>
                      </w:r>
                      <w:r>
                        <w:fldChar w:fldCharType="separate"/>
                      </w:r>
                      <w:r w:rsidR="00280397">
                        <w:rPr>
                          <w:noProof/>
                          <w:lang w:val="en-US"/>
                        </w:rPr>
                        <w:t>7</w:t>
                      </w:r>
                      <w:r>
                        <w:fldChar w:fldCharType="end"/>
                      </w:r>
                      <w:bookmarkEnd w:id="11"/>
                      <w:r w:rsidRPr="00B94786">
                        <w:rPr>
                          <w:lang w:val="en-US"/>
                        </w:rPr>
                        <w:t>. Anki usage and exam scores by cohort.</w:t>
                      </w:r>
                    </w:p>
                  </w:txbxContent>
                </v:textbox>
                <w10:wrap anchorx="margin"/>
              </v:shape>
            </w:pict>
          </mc:Fallback>
        </mc:AlternateContent>
      </w:r>
      <w:r w:rsidR="002C128D">
        <w:rPr>
          <w:noProof/>
        </w:rPr>
        <w:drawing>
          <wp:inline distT="0" distB="0" distL="0" distR="0" wp14:anchorId="50CF9094" wp14:editId="1F1FC368">
            <wp:extent cx="5760720" cy="2880360"/>
            <wp:effectExtent l="0" t="0" r="0" b="0"/>
            <wp:docPr id="17804671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67179" name="Grafik 1780467179"/>
                    <pic:cNvPicPr/>
                  </pic:nvPicPr>
                  <pic:blipFill>
                    <a:blip r:embed="rId30">
                      <a:extLst>
                        <a:ext uri="{96DAC541-7B7A-43D3-8B79-37D633B846F1}">
                          <asvg:svgBlip xmlns:asvg="http://schemas.microsoft.com/office/drawing/2016/SVG/main" r:embed="rId31"/>
                        </a:ext>
                      </a:extLst>
                    </a:blip>
                    <a:stretch>
                      <a:fillRect/>
                    </a:stretch>
                  </pic:blipFill>
                  <pic:spPr>
                    <a:xfrm>
                      <a:off x="0" y="0"/>
                      <a:ext cx="5760720" cy="2880360"/>
                    </a:xfrm>
                    <a:prstGeom prst="rect">
                      <a:avLst/>
                    </a:prstGeom>
                  </pic:spPr>
                </pic:pic>
              </a:graphicData>
            </a:graphic>
          </wp:inline>
        </w:drawing>
      </w:r>
    </w:p>
    <w:p w14:paraId="085A57A7" w14:textId="26F2DE9C" w:rsidR="00B94786" w:rsidRPr="0000364E" w:rsidRDefault="00B94786" w:rsidP="00B94786">
      <w:pPr>
        <w:rPr>
          <w:lang w:val="en-US"/>
        </w:rPr>
      </w:pPr>
    </w:p>
    <w:p w14:paraId="67A13DA1" w14:textId="77777777" w:rsidR="00B30AFF" w:rsidRDefault="00B3154E" w:rsidP="00B30AFF">
      <w:pPr>
        <w:keepNext/>
      </w:pPr>
      <w:r>
        <w:rPr>
          <w:noProof/>
        </w:rPr>
        <w:lastRenderedPageBreak/>
        <w:drawing>
          <wp:inline distT="0" distB="0" distL="0" distR="0" wp14:anchorId="0F932FDD" wp14:editId="0AF670B2">
            <wp:extent cx="5760720" cy="2880360"/>
            <wp:effectExtent l="0" t="0" r="0" b="0"/>
            <wp:docPr id="37570007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0078" name="Grafik 375700078"/>
                    <pic:cNvPicPr/>
                  </pic:nvPicPr>
                  <pic:blipFill>
                    <a:blip r:embed="rId32">
                      <a:extLst>
                        <a:ext uri="{96DAC541-7B7A-43D3-8B79-37D633B846F1}">
                          <asvg:svgBlip xmlns:asvg="http://schemas.microsoft.com/office/drawing/2016/SVG/main" r:embed="rId33"/>
                        </a:ext>
                      </a:extLst>
                    </a:blip>
                    <a:stretch>
                      <a:fillRect/>
                    </a:stretch>
                  </pic:blipFill>
                  <pic:spPr>
                    <a:xfrm>
                      <a:off x="0" y="0"/>
                      <a:ext cx="5760720" cy="2880360"/>
                    </a:xfrm>
                    <a:prstGeom prst="rect">
                      <a:avLst/>
                    </a:prstGeom>
                  </pic:spPr>
                </pic:pic>
              </a:graphicData>
            </a:graphic>
          </wp:inline>
        </w:drawing>
      </w:r>
    </w:p>
    <w:p w14:paraId="0F3012AC" w14:textId="044AEDEF" w:rsidR="00B94786" w:rsidRPr="009660FD" w:rsidRDefault="00B30AFF" w:rsidP="00B30AFF">
      <w:pPr>
        <w:pStyle w:val="Caption"/>
        <w:rPr>
          <w:lang w:val="en-US"/>
        </w:rPr>
      </w:pPr>
      <w:r w:rsidRPr="009660FD">
        <w:rPr>
          <w:lang w:val="en-US"/>
        </w:rPr>
        <w:t xml:space="preserve">Figure </w:t>
      </w:r>
      <w:r>
        <w:fldChar w:fldCharType="begin"/>
      </w:r>
      <w:r w:rsidRPr="009660FD">
        <w:rPr>
          <w:lang w:val="en-US"/>
        </w:rPr>
        <w:instrText xml:space="preserve"> SEQ Figure \* ARABIC </w:instrText>
      </w:r>
      <w:r>
        <w:fldChar w:fldCharType="separate"/>
      </w:r>
      <w:r w:rsidR="00280397">
        <w:rPr>
          <w:noProof/>
          <w:lang w:val="en-US"/>
        </w:rPr>
        <w:t>8</w:t>
      </w:r>
      <w:r>
        <w:fldChar w:fldCharType="end"/>
      </w:r>
      <w:r w:rsidRPr="009660FD">
        <w:rPr>
          <w:lang w:val="en-US"/>
        </w:rPr>
        <w:t>. Relationship between self-rated academic performance and standardized exam scores.</w:t>
      </w:r>
    </w:p>
    <w:p w14:paraId="0737F9E3" w14:textId="2ACE8FCE" w:rsidR="00B94786" w:rsidRDefault="0077631B" w:rsidP="00B94786">
      <w:pPr>
        <w:rPr>
          <w:lang w:val="en-US"/>
        </w:rPr>
      </w:pPr>
      <w:r w:rsidRPr="0077631B">
        <w:rPr>
          <w:lang w:val="en-US"/>
        </w:rPr>
        <w:t>When adjusting the regression analysis</w:t>
      </w:r>
      <w:r>
        <w:rPr>
          <w:lang w:val="en-US"/>
        </w:rPr>
        <w:t xml:space="preserve"> between Anki usage and exam scores</w:t>
      </w:r>
      <w:r w:rsidRPr="0077631B">
        <w:rPr>
          <w:lang w:val="en-US"/>
        </w:rPr>
        <w:t xml:space="preserve"> for self-rated academic performance, the negative association between Anki usage and exam scores was no longer statistically significant (</w:t>
      </w:r>
      <m:oMath>
        <m:r>
          <w:rPr>
            <w:rFonts w:ascii="Cambria Math" w:hAnsi="Cambria Math"/>
          </w:rPr>
          <m:t>β</m:t>
        </m:r>
      </m:oMath>
      <w:r w:rsidRPr="0077631B">
        <w:rPr>
          <w:lang w:val="en-US"/>
        </w:rPr>
        <w:t xml:space="preserve"> = –0.13, </w:t>
      </w:r>
      <w:r w:rsidRPr="0077631B">
        <w:rPr>
          <w:i/>
          <w:iCs/>
          <w:lang w:val="en-US"/>
        </w:rPr>
        <w:t>SE</w:t>
      </w:r>
      <w:r w:rsidRPr="0077631B">
        <w:rPr>
          <w:lang w:val="en-US"/>
        </w:rPr>
        <w:t xml:space="preserve"> = 0.08, </w:t>
      </w:r>
      <w:r w:rsidRPr="0077631B">
        <w:rPr>
          <w:i/>
          <w:iCs/>
          <w:lang w:val="en-US"/>
        </w:rPr>
        <w:t>p</w:t>
      </w:r>
      <w:r w:rsidRPr="0077631B">
        <w:rPr>
          <w:lang w:val="en-US"/>
        </w:rPr>
        <w:t xml:space="preserve"> = .095). An F-test comparing the adjusted with the unadjusted model confirmed that including self-rated performance significantly improved model fit (</w:t>
      </w:r>
      <w:r w:rsidRPr="0077631B">
        <w:t>Δ</w:t>
      </w:r>
      <w:r w:rsidRPr="0077631B">
        <w:rPr>
          <w:i/>
          <w:iCs/>
          <w:lang w:val="en-US"/>
        </w:rPr>
        <w:t>R</w:t>
      </w:r>
      <w:r w:rsidRPr="0077631B">
        <w:rPr>
          <w:lang w:val="en-US"/>
        </w:rPr>
        <w:t xml:space="preserve">² = .126, </w:t>
      </w:r>
      <w:r w:rsidRPr="0077631B">
        <w:rPr>
          <w:i/>
          <w:iCs/>
          <w:lang w:val="en-US"/>
        </w:rPr>
        <w:t>F</w:t>
      </w:r>
      <w:r w:rsidRPr="0077631B">
        <w:rPr>
          <w:lang w:val="en-US"/>
        </w:rPr>
        <w:t xml:space="preserve">(1, 746) = 89.35, </w:t>
      </w:r>
      <w:r w:rsidRPr="0077631B">
        <w:rPr>
          <w:i/>
          <w:iCs/>
          <w:lang w:val="en-US"/>
        </w:rPr>
        <w:t>p</w:t>
      </w:r>
      <w:r w:rsidRPr="0077631B">
        <w:rPr>
          <w:lang w:val="en-US"/>
        </w:rPr>
        <w:t xml:space="preserve"> &lt; .001). The adjusted model explained 11.3% of the variance in exam scores, compared to less than 1% in the unadjusted model.</w:t>
      </w:r>
    </w:p>
    <w:p w14:paraId="4DC1D52D" w14:textId="77777777" w:rsidR="00280397" w:rsidRDefault="009F34B8" w:rsidP="00280397">
      <w:pPr>
        <w:keepNext/>
        <w:jc w:val="right"/>
      </w:pPr>
      <w:r>
        <w:rPr>
          <w:noProof/>
        </w:rPr>
        <w:drawing>
          <wp:inline distT="0" distB="0" distL="0" distR="0" wp14:anchorId="57B4F025" wp14:editId="1A8C81B0">
            <wp:extent cx="5760720" cy="2880360"/>
            <wp:effectExtent l="0" t="0" r="0" b="0"/>
            <wp:docPr id="3590274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7490" name="Grafik 359027490"/>
                    <pic:cNvPicPr/>
                  </pic:nvPicPr>
                  <pic:blipFill>
                    <a:blip r:embed="rId34">
                      <a:extLst>
                        <a:ext uri="{96DAC541-7B7A-43D3-8B79-37D633B846F1}">
                          <asvg:svgBlip xmlns:asvg="http://schemas.microsoft.com/office/drawing/2016/SVG/main" r:embed="rId35"/>
                        </a:ext>
                      </a:extLst>
                    </a:blip>
                    <a:stretch>
                      <a:fillRect/>
                    </a:stretch>
                  </pic:blipFill>
                  <pic:spPr>
                    <a:xfrm>
                      <a:off x="0" y="0"/>
                      <a:ext cx="5760720" cy="2880360"/>
                    </a:xfrm>
                    <a:prstGeom prst="rect">
                      <a:avLst/>
                    </a:prstGeom>
                  </pic:spPr>
                </pic:pic>
              </a:graphicData>
            </a:graphic>
          </wp:inline>
        </w:drawing>
      </w:r>
    </w:p>
    <w:p w14:paraId="441B7329" w14:textId="6B5F90E3" w:rsidR="00B94786" w:rsidRPr="002B4E38" w:rsidRDefault="00280397" w:rsidP="00280397">
      <w:pPr>
        <w:pStyle w:val="Caption"/>
        <w:rPr>
          <w:lang w:val="en-US"/>
        </w:rPr>
      </w:pPr>
      <w:r w:rsidRPr="002B4E38">
        <w:rPr>
          <w:lang w:val="en-US"/>
        </w:rPr>
        <w:t xml:space="preserve">Figure </w:t>
      </w:r>
      <w:r>
        <w:fldChar w:fldCharType="begin"/>
      </w:r>
      <w:r w:rsidRPr="002B4E38">
        <w:rPr>
          <w:lang w:val="en-US"/>
        </w:rPr>
        <w:instrText xml:space="preserve"> SEQ Figure \* ARABIC </w:instrText>
      </w:r>
      <w:r>
        <w:fldChar w:fldCharType="separate"/>
      </w:r>
      <w:r w:rsidRPr="002B4E38">
        <w:rPr>
          <w:noProof/>
          <w:lang w:val="en-US"/>
        </w:rPr>
        <w:t>9</w:t>
      </w:r>
      <w:r>
        <w:fldChar w:fldCharType="end"/>
      </w:r>
      <w:r w:rsidRPr="002B4E38">
        <w:rPr>
          <w:lang w:val="en-US"/>
        </w:rPr>
        <w:t>. Self-rated performance and Anki usage.</w:t>
      </w:r>
    </w:p>
    <w:p w14:paraId="180CA27A" w14:textId="76ACDFD6" w:rsidR="00A872D6" w:rsidRDefault="00DB24C2" w:rsidP="00BF1DCA">
      <w:pPr>
        <w:rPr>
          <w:color w:val="000000" w:themeColor="text1"/>
          <w:lang w:val="en-US"/>
        </w:rPr>
      </w:pPr>
      <w:r w:rsidRPr="00DB24C2">
        <w:rPr>
          <w:color w:val="000000" w:themeColor="text1"/>
          <w:lang w:val="en-US"/>
        </w:rPr>
        <w:t>Apart from Anki institute cards, no studying was significantly related to exam performance.</w:t>
      </w:r>
      <w:r w:rsidR="001D7233">
        <w:rPr>
          <w:color w:val="000000" w:themeColor="text1"/>
          <w:lang w:val="en-US"/>
        </w:rPr>
        <w:t xml:space="preserve"> The number of studying methods employed did not significantly impact exam scores, </w:t>
      </w:r>
      <m:oMath>
        <m:r>
          <w:rPr>
            <w:rFonts w:ascii="Cambria Math" w:hAnsi="Cambria Math"/>
            <w:color w:val="000000" w:themeColor="text1"/>
            <w:lang w:val="en-US"/>
          </w:rPr>
          <m:t>β</m:t>
        </m:r>
      </m:oMath>
      <w:r w:rsidR="001D7233" w:rsidRPr="001D7233">
        <w:rPr>
          <w:color w:val="000000" w:themeColor="text1"/>
          <w:lang w:val="en-US"/>
        </w:rPr>
        <w:t xml:space="preserve"> = –0.04, </w:t>
      </w:r>
      <w:r w:rsidR="001D7233" w:rsidRPr="006A7A31">
        <w:rPr>
          <w:i/>
          <w:color w:val="000000" w:themeColor="text1"/>
          <w:lang w:val="en-US"/>
        </w:rPr>
        <w:t>SE</w:t>
      </w:r>
      <w:r w:rsidR="001D7233" w:rsidRPr="001D7233">
        <w:rPr>
          <w:color w:val="000000" w:themeColor="text1"/>
          <w:lang w:val="en-US"/>
        </w:rPr>
        <w:t xml:space="preserve"> = 0.03, </w:t>
      </w:r>
      <w:r w:rsidR="001D7233" w:rsidRPr="006A7A31">
        <w:rPr>
          <w:i/>
          <w:color w:val="000000" w:themeColor="text1"/>
          <w:lang w:val="en-US"/>
        </w:rPr>
        <w:t>t</w:t>
      </w:r>
      <w:r w:rsidR="001D7233" w:rsidRPr="001D7233">
        <w:rPr>
          <w:color w:val="000000" w:themeColor="text1"/>
          <w:lang w:val="en-US"/>
        </w:rPr>
        <w:t xml:space="preserve">(600) = –1.30, </w:t>
      </w:r>
      <w:r w:rsidR="001D7233" w:rsidRPr="00460E4B">
        <w:rPr>
          <w:i/>
          <w:color w:val="000000" w:themeColor="text1"/>
          <w:lang w:val="en-US"/>
        </w:rPr>
        <w:t>p</w:t>
      </w:r>
      <w:r w:rsidR="001D7233" w:rsidRPr="001D7233">
        <w:rPr>
          <w:color w:val="000000" w:themeColor="text1"/>
          <w:lang w:val="en-US"/>
        </w:rPr>
        <w:t xml:space="preserve"> = .193.</w:t>
      </w:r>
    </w:p>
    <w:p w14:paraId="53FF4C20" w14:textId="77777777" w:rsidR="00837B72" w:rsidRPr="00DB24C2" w:rsidRDefault="00837B72" w:rsidP="00BF1DCA">
      <w:pPr>
        <w:rPr>
          <w:color w:val="000000" w:themeColor="text1"/>
          <w:lang w:val="en-US"/>
        </w:rPr>
      </w:pPr>
    </w:p>
    <w:p w14:paraId="557F1E2B" w14:textId="5C8FE9E3" w:rsidR="00BF1DCA" w:rsidRPr="001D7233" w:rsidRDefault="00BF1DCA" w:rsidP="00BF1DCA">
      <w:r w:rsidRPr="001D7233">
        <w:t>Fehlt noch im Results-Teil:</w:t>
      </w:r>
    </w:p>
    <w:p w14:paraId="772D3AEE" w14:textId="04A5A9E9" w:rsidR="00166E65" w:rsidRDefault="002B4E38" w:rsidP="00166E65">
      <w:pPr>
        <w:pStyle w:val="ListParagraph"/>
        <w:numPr>
          <w:ilvl w:val="0"/>
          <w:numId w:val="1"/>
        </w:numPr>
      </w:pPr>
      <w:r>
        <w:lastRenderedPageBreak/>
        <w:t>Keines der anderen Lernmittel</w:t>
      </w:r>
      <w:r w:rsidR="00AA20BE">
        <w:t xml:space="preserve"> (eigene Ankikarten, digitale und physische Skripte, Leitlinien, Lehrbücher) war signifikanter Prädiktor des Examscores. Sollte ich das trotzdem erwähnen, dass der Zusammenhang untersucht wurde, aber nichts gefunden wurde? Interessanterweise waren die meisten Lernmittel negativ mit dem Score korreliert, aber eben wie gesagt nicht signifika</w:t>
      </w:r>
      <w:r>
        <w:t>n</w:t>
      </w:r>
      <w:r w:rsidR="00AA20BE">
        <w:t>t.</w:t>
      </w:r>
    </w:p>
    <w:p w14:paraId="4F67DFB8" w14:textId="2744AF3F" w:rsidR="00DC276F" w:rsidRDefault="00DC276F" w:rsidP="00DC276F">
      <w:pPr>
        <w:rPr>
          <w:b/>
          <w:bCs/>
          <w:sz w:val="28"/>
          <w:szCs w:val="28"/>
        </w:rPr>
      </w:pPr>
      <w:commentRangeStart w:id="10"/>
      <w:r w:rsidRPr="00DC276F">
        <w:rPr>
          <w:b/>
          <w:bCs/>
          <w:sz w:val="28"/>
          <w:szCs w:val="28"/>
        </w:rPr>
        <w:t>Conclusions</w:t>
      </w:r>
      <w:commentRangeEnd w:id="10"/>
      <w:r w:rsidR="002B4E38">
        <w:rPr>
          <w:rStyle w:val="CommentReference"/>
        </w:rPr>
        <w:commentReference w:id="10"/>
      </w:r>
    </w:p>
    <w:p w14:paraId="42901FC6" w14:textId="77777777" w:rsidR="00176696" w:rsidRDefault="00176696" w:rsidP="00DC276F">
      <w:pPr>
        <w:pStyle w:val="ListParagraph"/>
        <w:numPr>
          <w:ilvl w:val="0"/>
          <w:numId w:val="1"/>
        </w:numPr>
        <w:rPr>
          <w:lang w:val="en-US"/>
        </w:rPr>
      </w:pPr>
    </w:p>
    <w:p w14:paraId="650ECB6E" w14:textId="66FAE781" w:rsidR="00BF1DCA" w:rsidRDefault="00BF1DCA" w:rsidP="00DC276F">
      <w:pPr>
        <w:pStyle w:val="ListParagraph"/>
        <w:numPr>
          <w:ilvl w:val="0"/>
          <w:numId w:val="1"/>
        </w:numPr>
        <w:rPr>
          <w:lang w:val="en-US"/>
        </w:rPr>
      </w:pPr>
      <w:r>
        <w:rPr>
          <w:lang w:val="en-US"/>
        </w:rPr>
        <w:t>Anki cards were mainly used for studying for lecture, not seminar exam, perhaps since seminar exams are known to have a stronger focus on case miniatures</w:t>
      </w:r>
    </w:p>
    <w:p w14:paraId="2D353467" w14:textId="1FB81362" w:rsidR="00D551D7" w:rsidRDefault="00D551D7" w:rsidP="00DC276F">
      <w:pPr>
        <w:pStyle w:val="ListParagraph"/>
        <w:numPr>
          <w:ilvl w:val="0"/>
          <w:numId w:val="1"/>
        </w:numPr>
        <w:rPr>
          <w:lang w:val="en-US"/>
        </w:rPr>
      </w:pPr>
      <w:r>
        <w:rPr>
          <w:lang w:val="en-US"/>
        </w:rPr>
        <w:t>Students performed significantly worse when studying with Anki, but this effect was not significant anymore when controlling for general academic performance. Students with lower academic performance seem to have opted for Anki as studying aid, perhaps hoping to compensate with Anki cards for a comparatively lower academic ability as compared to students with high self-rated performance.</w:t>
      </w:r>
    </w:p>
    <w:p w14:paraId="037C9A83" w14:textId="1C966CBA" w:rsidR="00BF1DCA" w:rsidRDefault="00BF1DCA" w:rsidP="00AA20BE">
      <w:pPr>
        <w:pStyle w:val="ListParagraph"/>
        <w:numPr>
          <w:ilvl w:val="0"/>
          <w:numId w:val="1"/>
        </w:numPr>
        <w:rPr>
          <w:lang w:val="en-US"/>
        </w:rPr>
      </w:pPr>
      <w:r>
        <w:rPr>
          <w:lang w:val="en-US"/>
        </w:rPr>
        <w:t>No causality can be inferred since no randomization was done, observational study only. However, in reality students self-select their studying material as well, and a randomized study would have missed self-selection of lower-performing students for Anki.</w:t>
      </w:r>
    </w:p>
    <w:p w14:paraId="413F1EB6" w14:textId="14DAEF97" w:rsidR="00792D61" w:rsidRDefault="00792D61" w:rsidP="00AA20BE">
      <w:pPr>
        <w:pStyle w:val="ListParagraph"/>
        <w:numPr>
          <w:ilvl w:val="0"/>
          <w:numId w:val="1"/>
        </w:numPr>
        <w:rPr>
          <w:lang w:val="en-US"/>
        </w:rPr>
      </w:pPr>
      <w:r>
        <w:rPr>
          <w:lang w:val="en-US"/>
        </w:rPr>
        <w:t>Cost-benefit ratio dubious</w:t>
      </w:r>
    </w:p>
    <w:p w14:paraId="07C884AD" w14:textId="49D752A3" w:rsidR="00792D61" w:rsidRDefault="00211240" w:rsidP="00AA20BE">
      <w:pPr>
        <w:pStyle w:val="ListParagraph"/>
        <w:numPr>
          <w:ilvl w:val="0"/>
          <w:numId w:val="1"/>
        </w:numPr>
        <w:rPr>
          <w:lang w:val="en-US"/>
        </w:rPr>
      </w:pPr>
      <w:r w:rsidRPr="007B195C">
        <w:rPr>
          <w:lang w:val="en-US"/>
        </w:rPr>
        <w:t>Among participants who declared a binary gender, the proportion of women was 62.1%</w:t>
      </w:r>
      <w:r>
        <w:rPr>
          <w:lang w:val="en-US"/>
        </w:rPr>
        <w:t>.</w:t>
      </w:r>
      <w:r w:rsidRPr="007B195C">
        <w:rPr>
          <w:lang w:val="en-US"/>
        </w:rPr>
        <w:t xml:space="preserve"> </w:t>
      </w:r>
      <w:r>
        <w:rPr>
          <w:lang w:val="en-US"/>
        </w:rPr>
        <w:t>W</w:t>
      </w:r>
      <w:r w:rsidRPr="007B195C">
        <w:rPr>
          <w:lang w:val="en-US"/>
        </w:rPr>
        <w:t>hich is close to the German average of female medical students</w:t>
      </w:r>
      <w:r>
        <w:rPr>
          <w:lang w:val="en-US"/>
        </w:rPr>
        <w:t xml:space="preserve"> in</w:t>
      </w:r>
      <w:r w:rsidRPr="007B195C">
        <w:rPr>
          <w:lang w:val="en-US"/>
        </w:rPr>
        <w:t xml:space="preserve"> 2022 at 64.4% (Statistisches Bundesamt, 2025)</w:t>
      </w:r>
    </w:p>
    <w:p w14:paraId="4B250543" w14:textId="4BC88F6E" w:rsidR="00D96285" w:rsidRDefault="00D96285" w:rsidP="00AA20BE">
      <w:pPr>
        <w:pStyle w:val="ListParagraph"/>
        <w:numPr>
          <w:ilvl w:val="0"/>
          <w:numId w:val="1"/>
        </w:numPr>
        <w:rPr>
          <w:lang w:val="en-US"/>
        </w:rPr>
      </w:pPr>
      <w:r>
        <w:rPr>
          <w:lang w:val="en-US"/>
        </w:rPr>
        <w:t>Low total number of learners</w:t>
      </w:r>
    </w:p>
    <w:p w14:paraId="395EAE15" w14:textId="6716A03C" w:rsidR="00686DAE" w:rsidRDefault="00686DAE" w:rsidP="00686DAE">
      <w:r w:rsidRPr="00686DAE">
        <w:rPr>
          <w:b/>
          <w:bCs/>
          <w:sz w:val="28"/>
          <w:szCs w:val="28"/>
        </w:rPr>
        <w:t>References</w:t>
      </w:r>
      <w:r w:rsidR="00EE0757">
        <w:rPr>
          <w:b/>
          <w:bCs/>
          <w:sz w:val="28"/>
          <w:szCs w:val="28"/>
        </w:rPr>
        <w:br/>
      </w:r>
      <w:r w:rsidR="00EE0757" w:rsidRPr="00EE0757">
        <w:t xml:space="preserve">Statistisches Bundesamt (Destatis). (2025). Studierende insgesamt und Studierende Deutsche im Studienfach Medizin (Allgemein-Medizin) nach Geschlecht [Data set]. GENESIS-Online. </w:t>
      </w:r>
      <w:hyperlink r:id="rId36" w:history="1">
        <w:r w:rsidR="009E2A88" w:rsidRPr="009761F5">
          <w:rPr>
            <w:rStyle w:val="Hyperlink"/>
          </w:rPr>
          <w:t>https://www-genesis.destatis.de</w:t>
        </w:r>
      </w:hyperlink>
    </w:p>
    <w:p w14:paraId="2A62AD0D" w14:textId="50A18FF9" w:rsidR="009E2A88" w:rsidRDefault="009E2A88" w:rsidP="009E2A88">
      <w:pPr>
        <w:pStyle w:val="ListParagraph"/>
        <w:numPr>
          <w:ilvl w:val="0"/>
          <w:numId w:val="1"/>
        </w:numPr>
        <w:rPr>
          <w:b/>
          <w:bCs/>
          <w:sz w:val="28"/>
          <w:szCs w:val="28"/>
        </w:rPr>
      </w:pPr>
      <w:r>
        <w:rPr>
          <w:b/>
          <w:bCs/>
          <w:sz w:val="28"/>
          <w:szCs w:val="28"/>
        </w:rPr>
        <w:t>Zusammenfassen, wenn keine sign. Unterschiede zwischen Kohorten</w:t>
      </w:r>
    </w:p>
    <w:p w14:paraId="35879214" w14:textId="41F70E83" w:rsidR="00625020" w:rsidRDefault="00625020" w:rsidP="009E2A88">
      <w:pPr>
        <w:pStyle w:val="ListParagraph"/>
        <w:numPr>
          <w:ilvl w:val="0"/>
          <w:numId w:val="1"/>
        </w:numPr>
        <w:rPr>
          <w:b/>
          <w:bCs/>
          <w:sz w:val="28"/>
          <w:szCs w:val="28"/>
        </w:rPr>
      </w:pPr>
      <w:r>
        <w:rPr>
          <w:b/>
          <w:bCs/>
          <w:sz w:val="28"/>
          <w:szCs w:val="28"/>
        </w:rPr>
        <w:t>Arlina (Mauder, Frank, Dopler, Susanne Hafner aktualisierten die Karten)</w:t>
      </w:r>
      <w:r w:rsidR="007443D3">
        <w:rPr>
          <w:b/>
          <w:bCs/>
          <w:sz w:val="28"/>
          <w:szCs w:val="28"/>
        </w:rPr>
        <w:t>. Arthur fragen.</w:t>
      </w:r>
    </w:p>
    <w:p w14:paraId="6211C892" w14:textId="286DF60E" w:rsidR="008D56DA" w:rsidRDefault="007C33E0" w:rsidP="00CA3702">
      <w:pPr>
        <w:pStyle w:val="ListParagraph"/>
        <w:numPr>
          <w:ilvl w:val="0"/>
          <w:numId w:val="1"/>
        </w:numPr>
        <w:rPr>
          <w:b/>
          <w:bCs/>
          <w:sz w:val="28"/>
          <w:szCs w:val="28"/>
        </w:rPr>
      </w:pPr>
      <w:r>
        <w:rPr>
          <w:b/>
          <w:bCs/>
          <w:sz w:val="28"/>
          <w:szCs w:val="28"/>
        </w:rPr>
        <w:t>Alter und Geschlecht</w:t>
      </w:r>
    </w:p>
    <w:p w14:paraId="05466929" w14:textId="58D2EB3B" w:rsidR="008B50F1" w:rsidRDefault="008B50F1" w:rsidP="008B50F1">
      <w:pPr>
        <w:rPr>
          <w:b/>
          <w:bCs/>
          <w:sz w:val="28"/>
          <w:szCs w:val="28"/>
        </w:rPr>
      </w:pPr>
      <w:r>
        <w:rPr>
          <w:b/>
          <w:bCs/>
          <w:sz w:val="28"/>
          <w:szCs w:val="28"/>
        </w:rPr>
        <w:t>Weitere Results:</w:t>
      </w:r>
    </w:p>
    <w:p w14:paraId="770FBFCD" w14:textId="2BAD34B4" w:rsidR="008B50F1" w:rsidRDefault="008B50F1" w:rsidP="00002244">
      <w:r>
        <w:t>Kein sign. Unterschied in Anki-Nutzung zur Püfungsvorbereitung zwischen den beiden Seminars</w:t>
      </w:r>
    </w:p>
    <w:p w14:paraId="1F8DC5A7" w14:textId="574CCF19" w:rsidR="008B50F1" w:rsidRPr="008B50F1" w:rsidRDefault="008B50F1" w:rsidP="00002244">
      <w:r>
        <w:t>Kein sign. Unterschied in Anki-Nutzung zur Püfungsvorbereitung zwischen den beiden Lectures</w:t>
      </w:r>
    </w:p>
    <w:p w14:paraId="1A53E53B" w14:textId="13673DB6" w:rsidR="008B50F1" w:rsidRPr="00002244" w:rsidRDefault="00002244" w:rsidP="00002244">
      <w:r w:rsidRPr="00002244">
        <w:t>Falls used_anki_institute_general: Lerner auch si</w:t>
      </w:r>
      <w:r>
        <w:t>gnifikant schlechter in der Klausur, Signifikanz wird geringer wenn adjusted für self assessed performance, aber auch nach Korrektur immer noch signifikant.</w:t>
      </w:r>
    </w:p>
    <w:sectPr w:rsidR="008B50F1" w:rsidRPr="0000224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Harder Fridtjof" w:date="2025-09-15T23:06:00Z" w:initials="FH">
    <w:p w14:paraId="160C8E06" w14:textId="77777777" w:rsidR="00B92517" w:rsidRDefault="00B92517" w:rsidP="00B92517">
      <w:pPr>
        <w:pStyle w:val="CommentText"/>
      </w:pPr>
      <w:r>
        <w:rPr>
          <w:rStyle w:val="CommentReference"/>
        </w:rPr>
        <w:annotationRef/>
      </w:r>
      <w:r>
        <w:t>Querverweis defekt</w:t>
      </w:r>
    </w:p>
  </w:comment>
  <w:comment w:id="8" w:author="Harder Fridtjof" w:date="2025-09-15T23:09:00Z" w:initials="FH">
    <w:p w14:paraId="731F9DF3" w14:textId="77777777" w:rsidR="002B4E38" w:rsidRDefault="002B4E38" w:rsidP="002B4E38">
      <w:pPr>
        <w:pStyle w:val="CommentText"/>
      </w:pPr>
      <w:r>
        <w:rPr>
          <w:rStyle w:val="CommentReference"/>
        </w:rPr>
        <w:annotationRef/>
      </w:r>
      <w:r>
        <w:t>Querverweis defekt</w:t>
      </w:r>
    </w:p>
  </w:comment>
  <w:comment w:id="10" w:author="Harder Fridtjof" w:date="2025-09-15T23:12:00Z" w:initials="FH">
    <w:p w14:paraId="1103D543" w14:textId="77777777" w:rsidR="002B4E38" w:rsidRDefault="002B4E38" w:rsidP="002B4E38">
      <w:pPr>
        <w:pStyle w:val="CommentText"/>
      </w:pPr>
      <w:r>
        <w:rPr>
          <w:rStyle w:val="CommentReference"/>
        </w:rPr>
        <w:annotationRef/>
      </w:r>
      <w:r>
        <w:t>Bisher nur Stichpunkte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0C8E06" w15:done="0"/>
  <w15:commentEx w15:paraId="731F9DF3" w15:done="0"/>
  <w15:commentEx w15:paraId="1103D5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95156A" w16cex:dateUtc="2025-09-15T21:06:00Z"/>
  <w16cex:commentExtensible w16cex:durableId="46ABB442" w16cex:dateUtc="2025-09-15T21:09:00Z"/>
  <w16cex:commentExtensible w16cex:durableId="12B1D65D" w16cex:dateUtc="2025-09-15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0C8E06" w16cid:durableId="5695156A"/>
  <w16cid:commentId w16cid:paraId="731F9DF3" w16cid:durableId="46ABB442"/>
  <w16cid:commentId w16cid:paraId="1103D543" w16cid:durableId="12B1D6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4CEBD" w14:textId="77777777" w:rsidR="00477CFF" w:rsidRDefault="00477CFF" w:rsidP="00BC63E1">
      <w:pPr>
        <w:spacing w:after="0" w:line="240" w:lineRule="auto"/>
      </w:pPr>
      <w:r>
        <w:separator/>
      </w:r>
    </w:p>
  </w:endnote>
  <w:endnote w:type="continuationSeparator" w:id="0">
    <w:p w14:paraId="13EDD82E" w14:textId="77777777" w:rsidR="00477CFF" w:rsidRDefault="00477CFF"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1DDF6" w14:textId="77777777" w:rsidR="00477CFF" w:rsidRDefault="00477CFF" w:rsidP="00BC63E1">
      <w:pPr>
        <w:spacing w:after="0" w:line="240" w:lineRule="auto"/>
      </w:pPr>
      <w:r>
        <w:separator/>
      </w:r>
    </w:p>
  </w:footnote>
  <w:footnote w:type="continuationSeparator" w:id="0">
    <w:p w14:paraId="351750E5" w14:textId="77777777" w:rsidR="00477CFF" w:rsidRDefault="00477CFF"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94AE7"/>
    <w:multiLevelType w:val="hybridMultilevel"/>
    <w:tmpl w:val="ECC4CDD0"/>
    <w:lvl w:ilvl="0" w:tplc="AADA200C">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21800594">
    <w:abstractNumId w:val="0"/>
  </w:num>
  <w:num w:numId="2" w16cid:durableId="610319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er Fridtjof">
    <w15:presenceInfo w15:providerId="AD" w15:userId="S::Fridtjof.Harder@uniklinik-ulm.de::bc60577c-0033-4a21-9c13-0f2abd6ef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02244"/>
    <w:rsid w:val="0000364E"/>
    <w:rsid w:val="00010F7A"/>
    <w:rsid w:val="00021322"/>
    <w:rsid w:val="00027E4A"/>
    <w:rsid w:val="00034C2C"/>
    <w:rsid w:val="00050FF3"/>
    <w:rsid w:val="00061139"/>
    <w:rsid w:val="000666A3"/>
    <w:rsid w:val="0007335D"/>
    <w:rsid w:val="000846F1"/>
    <w:rsid w:val="00084E32"/>
    <w:rsid w:val="00087D07"/>
    <w:rsid w:val="0009225E"/>
    <w:rsid w:val="000B12A7"/>
    <w:rsid w:val="000D7939"/>
    <w:rsid w:val="000E1C5B"/>
    <w:rsid w:val="000E6437"/>
    <w:rsid w:val="000E6FBC"/>
    <w:rsid w:val="000F03FA"/>
    <w:rsid w:val="000F1C12"/>
    <w:rsid w:val="000F21ED"/>
    <w:rsid w:val="000F5967"/>
    <w:rsid w:val="00103E0B"/>
    <w:rsid w:val="001047EF"/>
    <w:rsid w:val="001120F6"/>
    <w:rsid w:val="001162B4"/>
    <w:rsid w:val="00121A21"/>
    <w:rsid w:val="00127742"/>
    <w:rsid w:val="001341FD"/>
    <w:rsid w:val="00134D1A"/>
    <w:rsid w:val="00166E65"/>
    <w:rsid w:val="00173BD8"/>
    <w:rsid w:val="00176696"/>
    <w:rsid w:val="001769FE"/>
    <w:rsid w:val="001842FB"/>
    <w:rsid w:val="00193DE6"/>
    <w:rsid w:val="001A112A"/>
    <w:rsid w:val="001A1132"/>
    <w:rsid w:val="001A51F8"/>
    <w:rsid w:val="001A52E4"/>
    <w:rsid w:val="001A5D1F"/>
    <w:rsid w:val="001B1A74"/>
    <w:rsid w:val="001C5713"/>
    <w:rsid w:val="001C6F13"/>
    <w:rsid w:val="001D61B8"/>
    <w:rsid w:val="001D7233"/>
    <w:rsid w:val="001D79C7"/>
    <w:rsid w:val="001E5886"/>
    <w:rsid w:val="00211240"/>
    <w:rsid w:val="00234A85"/>
    <w:rsid w:val="00251406"/>
    <w:rsid w:val="0025318C"/>
    <w:rsid w:val="00274ED0"/>
    <w:rsid w:val="00274FFD"/>
    <w:rsid w:val="00280397"/>
    <w:rsid w:val="0029280F"/>
    <w:rsid w:val="00293828"/>
    <w:rsid w:val="00297052"/>
    <w:rsid w:val="002A12A5"/>
    <w:rsid w:val="002A1765"/>
    <w:rsid w:val="002A1DB3"/>
    <w:rsid w:val="002A41EF"/>
    <w:rsid w:val="002A648C"/>
    <w:rsid w:val="002B4E38"/>
    <w:rsid w:val="002B51BA"/>
    <w:rsid w:val="002C128D"/>
    <w:rsid w:val="002C57C6"/>
    <w:rsid w:val="002D17B1"/>
    <w:rsid w:val="002F53D0"/>
    <w:rsid w:val="0030173C"/>
    <w:rsid w:val="003042A8"/>
    <w:rsid w:val="00307CF0"/>
    <w:rsid w:val="00330702"/>
    <w:rsid w:val="00343B3E"/>
    <w:rsid w:val="003500F9"/>
    <w:rsid w:val="0035652B"/>
    <w:rsid w:val="00363213"/>
    <w:rsid w:val="00365250"/>
    <w:rsid w:val="00374A43"/>
    <w:rsid w:val="00375A02"/>
    <w:rsid w:val="003768A6"/>
    <w:rsid w:val="00380CBD"/>
    <w:rsid w:val="00387BC1"/>
    <w:rsid w:val="00387E76"/>
    <w:rsid w:val="00390B38"/>
    <w:rsid w:val="00390BC1"/>
    <w:rsid w:val="00395118"/>
    <w:rsid w:val="003A1379"/>
    <w:rsid w:val="003A4B6C"/>
    <w:rsid w:val="003A5868"/>
    <w:rsid w:val="003A7554"/>
    <w:rsid w:val="003B4B5C"/>
    <w:rsid w:val="003C1733"/>
    <w:rsid w:val="003C641E"/>
    <w:rsid w:val="003D3ABC"/>
    <w:rsid w:val="003F4986"/>
    <w:rsid w:val="0040131B"/>
    <w:rsid w:val="00414C34"/>
    <w:rsid w:val="0041762B"/>
    <w:rsid w:val="00424E31"/>
    <w:rsid w:val="00425D6A"/>
    <w:rsid w:val="00426CB4"/>
    <w:rsid w:val="00427865"/>
    <w:rsid w:val="00430FB8"/>
    <w:rsid w:val="00433F0A"/>
    <w:rsid w:val="0043714E"/>
    <w:rsid w:val="00442013"/>
    <w:rsid w:val="00442544"/>
    <w:rsid w:val="004463D5"/>
    <w:rsid w:val="00460E4B"/>
    <w:rsid w:val="00461841"/>
    <w:rsid w:val="00464208"/>
    <w:rsid w:val="00475DB3"/>
    <w:rsid w:val="00477CFF"/>
    <w:rsid w:val="00482184"/>
    <w:rsid w:val="00483864"/>
    <w:rsid w:val="004A0979"/>
    <w:rsid w:val="004A1A97"/>
    <w:rsid w:val="004A7F0E"/>
    <w:rsid w:val="004B2164"/>
    <w:rsid w:val="004C6CDA"/>
    <w:rsid w:val="004E3727"/>
    <w:rsid w:val="004E63CD"/>
    <w:rsid w:val="004F10EA"/>
    <w:rsid w:val="005040C9"/>
    <w:rsid w:val="005067E6"/>
    <w:rsid w:val="00507A68"/>
    <w:rsid w:val="00512ED9"/>
    <w:rsid w:val="005177DF"/>
    <w:rsid w:val="00520B35"/>
    <w:rsid w:val="00521689"/>
    <w:rsid w:val="005224D9"/>
    <w:rsid w:val="00527111"/>
    <w:rsid w:val="00527227"/>
    <w:rsid w:val="0053152C"/>
    <w:rsid w:val="00536CAC"/>
    <w:rsid w:val="00536F09"/>
    <w:rsid w:val="00552635"/>
    <w:rsid w:val="00552907"/>
    <w:rsid w:val="00567C2F"/>
    <w:rsid w:val="00570191"/>
    <w:rsid w:val="005742E0"/>
    <w:rsid w:val="005768ED"/>
    <w:rsid w:val="005811E1"/>
    <w:rsid w:val="005954D4"/>
    <w:rsid w:val="005B67FB"/>
    <w:rsid w:val="005D2661"/>
    <w:rsid w:val="005E1E5C"/>
    <w:rsid w:val="005E4696"/>
    <w:rsid w:val="005F104F"/>
    <w:rsid w:val="005F24D3"/>
    <w:rsid w:val="006054A1"/>
    <w:rsid w:val="00606CD2"/>
    <w:rsid w:val="00612FBF"/>
    <w:rsid w:val="00625020"/>
    <w:rsid w:val="0062618D"/>
    <w:rsid w:val="0063496C"/>
    <w:rsid w:val="00634A32"/>
    <w:rsid w:val="006477A3"/>
    <w:rsid w:val="00663C81"/>
    <w:rsid w:val="00664F84"/>
    <w:rsid w:val="00665493"/>
    <w:rsid w:val="0067125C"/>
    <w:rsid w:val="006727A7"/>
    <w:rsid w:val="00674A74"/>
    <w:rsid w:val="0068671F"/>
    <w:rsid w:val="00686DAE"/>
    <w:rsid w:val="006A7A31"/>
    <w:rsid w:val="006C2B4D"/>
    <w:rsid w:val="006C73A9"/>
    <w:rsid w:val="006D3F7B"/>
    <w:rsid w:val="006D53DE"/>
    <w:rsid w:val="006D5E9D"/>
    <w:rsid w:val="006F096B"/>
    <w:rsid w:val="006F1638"/>
    <w:rsid w:val="007008B8"/>
    <w:rsid w:val="00700AB5"/>
    <w:rsid w:val="00705750"/>
    <w:rsid w:val="00735A84"/>
    <w:rsid w:val="00737B89"/>
    <w:rsid w:val="00740D03"/>
    <w:rsid w:val="007443D3"/>
    <w:rsid w:val="0075400B"/>
    <w:rsid w:val="00770D58"/>
    <w:rsid w:val="00775FAB"/>
    <w:rsid w:val="0077631B"/>
    <w:rsid w:val="0077738A"/>
    <w:rsid w:val="00786916"/>
    <w:rsid w:val="00787CA1"/>
    <w:rsid w:val="007906D5"/>
    <w:rsid w:val="00792D61"/>
    <w:rsid w:val="007942E9"/>
    <w:rsid w:val="007A0820"/>
    <w:rsid w:val="007A5F39"/>
    <w:rsid w:val="007B195C"/>
    <w:rsid w:val="007B2159"/>
    <w:rsid w:val="007B789C"/>
    <w:rsid w:val="007C2894"/>
    <w:rsid w:val="007C33E0"/>
    <w:rsid w:val="007C4420"/>
    <w:rsid w:val="007D345E"/>
    <w:rsid w:val="007D7A17"/>
    <w:rsid w:val="007E29C1"/>
    <w:rsid w:val="007F34F6"/>
    <w:rsid w:val="00801B21"/>
    <w:rsid w:val="00801F85"/>
    <w:rsid w:val="00806178"/>
    <w:rsid w:val="00822903"/>
    <w:rsid w:val="00837B72"/>
    <w:rsid w:val="00857753"/>
    <w:rsid w:val="00865771"/>
    <w:rsid w:val="008757F3"/>
    <w:rsid w:val="008760D8"/>
    <w:rsid w:val="008760EE"/>
    <w:rsid w:val="00885AD9"/>
    <w:rsid w:val="00896978"/>
    <w:rsid w:val="00896D80"/>
    <w:rsid w:val="008A5227"/>
    <w:rsid w:val="008B231E"/>
    <w:rsid w:val="008B50F1"/>
    <w:rsid w:val="008C47BC"/>
    <w:rsid w:val="008C7FDF"/>
    <w:rsid w:val="008D56DA"/>
    <w:rsid w:val="008E7279"/>
    <w:rsid w:val="008F3015"/>
    <w:rsid w:val="00905FD6"/>
    <w:rsid w:val="009108DF"/>
    <w:rsid w:val="0091243C"/>
    <w:rsid w:val="00921B3E"/>
    <w:rsid w:val="0092207A"/>
    <w:rsid w:val="00950B68"/>
    <w:rsid w:val="00953F5B"/>
    <w:rsid w:val="009554DC"/>
    <w:rsid w:val="009660FD"/>
    <w:rsid w:val="00971C11"/>
    <w:rsid w:val="009942BD"/>
    <w:rsid w:val="00995A87"/>
    <w:rsid w:val="00997767"/>
    <w:rsid w:val="009A1227"/>
    <w:rsid w:val="009A4726"/>
    <w:rsid w:val="009A6B84"/>
    <w:rsid w:val="009D575B"/>
    <w:rsid w:val="009E2A88"/>
    <w:rsid w:val="009E62AB"/>
    <w:rsid w:val="009F32E6"/>
    <w:rsid w:val="009F34B8"/>
    <w:rsid w:val="00A01399"/>
    <w:rsid w:val="00A0139C"/>
    <w:rsid w:val="00A16D10"/>
    <w:rsid w:val="00A16EAD"/>
    <w:rsid w:val="00A67911"/>
    <w:rsid w:val="00A70623"/>
    <w:rsid w:val="00A81BCE"/>
    <w:rsid w:val="00A84103"/>
    <w:rsid w:val="00A84A42"/>
    <w:rsid w:val="00A85F95"/>
    <w:rsid w:val="00A872D6"/>
    <w:rsid w:val="00AA20BE"/>
    <w:rsid w:val="00AA5EAF"/>
    <w:rsid w:val="00AB1B7E"/>
    <w:rsid w:val="00AB5432"/>
    <w:rsid w:val="00AD0903"/>
    <w:rsid w:val="00AE6A5F"/>
    <w:rsid w:val="00AF0470"/>
    <w:rsid w:val="00AF2698"/>
    <w:rsid w:val="00AF2791"/>
    <w:rsid w:val="00AF2B7F"/>
    <w:rsid w:val="00B0499A"/>
    <w:rsid w:val="00B05D2F"/>
    <w:rsid w:val="00B104F1"/>
    <w:rsid w:val="00B1543D"/>
    <w:rsid w:val="00B21691"/>
    <w:rsid w:val="00B23D65"/>
    <w:rsid w:val="00B30AFF"/>
    <w:rsid w:val="00B3154E"/>
    <w:rsid w:val="00B31D92"/>
    <w:rsid w:val="00B3468A"/>
    <w:rsid w:val="00B3787C"/>
    <w:rsid w:val="00B47607"/>
    <w:rsid w:val="00B56926"/>
    <w:rsid w:val="00B62C6F"/>
    <w:rsid w:val="00B92517"/>
    <w:rsid w:val="00B94786"/>
    <w:rsid w:val="00BA23CD"/>
    <w:rsid w:val="00BB24ED"/>
    <w:rsid w:val="00BB2F8F"/>
    <w:rsid w:val="00BC63E1"/>
    <w:rsid w:val="00BF1DCA"/>
    <w:rsid w:val="00C027B5"/>
    <w:rsid w:val="00C12298"/>
    <w:rsid w:val="00C17900"/>
    <w:rsid w:val="00C25628"/>
    <w:rsid w:val="00C4126F"/>
    <w:rsid w:val="00C47331"/>
    <w:rsid w:val="00C47E85"/>
    <w:rsid w:val="00C514C1"/>
    <w:rsid w:val="00C71C92"/>
    <w:rsid w:val="00C74BEE"/>
    <w:rsid w:val="00C76021"/>
    <w:rsid w:val="00C81F68"/>
    <w:rsid w:val="00C8212C"/>
    <w:rsid w:val="00C82147"/>
    <w:rsid w:val="00C92271"/>
    <w:rsid w:val="00CA22FD"/>
    <w:rsid w:val="00CA3702"/>
    <w:rsid w:val="00CA51F3"/>
    <w:rsid w:val="00CC2A4E"/>
    <w:rsid w:val="00CC2E09"/>
    <w:rsid w:val="00CC358A"/>
    <w:rsid w:val="00CC5C02"/>
    <w:rsid w:val="00CC7AF6"/>
    <w:rsid w:val="00CC7E4C"/>
    <w:rsid w:val="00CD063A"/>
    <w:rsid w:val="00CD1AE7"/>
    <w:rsid w:val="00CD25D2"/>
    <w:rsid w:val="00CE01F7"/>
    <w:rsid w:val="00CF7314"/>
    <w:rsid w:val="00D0398E"/>
    <w:rsid w:val="00D13A6C"/>
    <w:rsid w:val="00D14DCB"/>
    <w:rsid w:val="00D17F35"/>
    <w:rsid w:val="00D3672F"/>
    <w:rsid w:val="00D41982"/>
    <w:rsid w:val="00D441F6"/>
    <w:rsid w:val="00D447DB"/>
    <w:rsid w:val="00D44903"/>
    <w:rsid w:val="00D45007"/>
    <w:rsid w:val="00D551D7"/>
    <w:rsid w:val="00D61C8C"/>
    <w:rsid w:val="00D642DE"/>
    <w:rsid w:val="00D715FD"/>
    <w:rsid w:val="00D73B6D"/>
    <w:rsid w:val="00D74278"/>
    <w:rsid w:val="00D947A0"/>
    <w:rsid w:val="00D96285"/>
    <w:rsid w:val="00DA4521"/>
    <w:rsid w:val="00DB24C2"/>
    <w:rsid w:val="00DB4DC7"/>
    <w:rsid w:val="00DC0DDA"/>
    <w:rsid w:val="00DC276F"/>
    <w:rsid w:val="00DD08BA"/>
    <w:rsid w:val="00DD19BC"/>
    <w:rsid w:val="00DE1E1D"/>
    <w:rsid w:val="00DF5EC6"/>
    <w:rsid w:val="00DF677E"/>
    <w:rsid w:val="00E01C91"/>
    <w:rsid w:val="00E038E8"/>
    <w:rsid w:val="00E12EAB"/>
    <w:rsid w:val="00E15E4D"/>
    <w:rsid w:val="00E32A85"/>
    <w:rsid w:val="00E408B2"/>
    <w:rsid w:val="00E41830"/>
    <w:rsid w:val="00E520E4"/>
    <w:rsid w:val="00E63AB7"/>
    <w:rsid w:val="00E743F7"/>
    <w:rsid w:val="00E761D0"/>
    <w:rsid w:val="00E81FF5"/>
    <w:rsid w:val="00E87AB9"/>
    <w:rsid w:val="00E911EA"/>
    <w:rsid w:val="00E947A7"/>
    <w:rsid w:val="00EA6EF6"/>
    <w:rsid w:val="00ED46D7"/>
    <w:rsid w:val="00ED614F"/>
    <w:rsid w:val="00EE0757"/>
    <w:rsid w:val="00EF3A92"/>
    <w:rsid w:val="00F01E0F"/>
    <w:rsid w:val="00F15AA8"/>
    <w:rsid w:val="00F20257"/>
    <w:rsid w:val="00F20AD4"/>
    <w:rsid w:val="00F3279C"/>
    <w:rsid w:val="00F62821"/>
    <w:rsid w:val="00F63184"/>
    <w:rsid w:val="00F72596"/>
    <w:rsid w:val="00F72851"/>
    <w:rsid w:val="00F733D3"/>
    <w:rsid w:val="00F736FC"/>
    <w:rsid w:val="00F866D6"/>
    <w:rsid w:val="00FA62CC"/>
    <w:rsid w:val="00FA7B56"/>
    <w:rsid w:val="00FB1E05"/>
    <w:rsid w:val="00FC0AA5"/>
    <w:rsid w:val="00FD7041"/>
    <w:rsid w:val="00FD7715"/>
    <w:rsid w:val="00FE7DC5"/>
    <w:rsid w:val="00FF294F"/>
    <w:rsid w:val="00FF6D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816154C3-3EA0-4454-9DC9-2985645A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7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7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7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7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7A0"/>
    <w:rPr>
      <w:rFonts w:eastAsiaTheme="majorEastAsia" w:cstheme="majorBidi"/>
      <w:color w:val="272727" w:themeColor="text1" w:themeTint="D8"/>
    </w:rPr>
  </w:style>
  <w:style w:type="paragraph" w:styleId="Title">
    <w:name w:val="Title"/>
    <w:basedOn w:val="Normal"/>
    <w:next w:val="Normal"/>
    <w:link w:val="TitleChar"/>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7A0"/>
    <w:pPr>
      <w:spacing w:before="160"/>
      <w:jc w:val="center"/>
    </w:pPr>
    <w:rPr>
      <w:i/>
      <w:iCs/>
      <w:color w:val="404040" w:themeColor="text1" w:themeTint="BF"/>
    </w:rPr>
  </w:style>
  <w:style w:type="character" w:customStyle="1" w:styleId="QuoteChar">
    <w:name w:val="Quote Char"/>
    <w:basedOn w:val="DefaultParagraphFont"/>
    <w:link w:val="Quote"/>
    <w:uiPriority w:val="29"/>
    <w:rsid w:val="00D947A0"/>
    <w:rPr>
      <w:i/>
      <w:iCs/>
      <w:color w:val="404040" w:themeColor="text1" w:themeTint="BF"/>
    </w:rPr>
  </w:style>
  <w:style w:type="paragraph" w:styleId="ListParagraph">
    <w:name w:val="List Paragraph"/>
    <w:basedOn w:val="Normal"/>
    <w:uiPriority w:val="34"/>
    <w:qFormat/>
    <w:rsid w:val="00D947A0"/>
    <w:pPr>
      <w:ind w:left="720"/>
      <w:contextualSpacing/>
    </w:pPr>
  </w:style>
  <w:style w:type="character" w:styleId="IntenseEmphasis">
    <w:name w:val="Intense Emphasis"/>
    <w:basedOn w:val="DefaultParagraphFont"/>
    <w:uiPriority w:val="21"/>
    <w:qFormat/>
    <w:rsid w:val="00D947A0"/>
    <w:rPr>
      <w:i/>
      <w:iCs/>
      <w:color w:val="2E74B5" w:themeColor="accent1" w:themeShade="BF"/>
    </w:rPr>
  </w:style>
  <w:style w:type="paragraph" w:styleId="IntenseQuote">
    <w:name w:val="Intense Quote"/>
    <w:basedOn w:val="Normal"/>
    <w:next w:val="Normal"/>
    <w:link w:val="IntenseQuoteChar"/>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7A0"/>
    <w:rPr>
      <w:i/>
      <w:iCs/>
      <w:color w:val="2E74B5" w:themeColor="accent1" w:themeShade="BF"/>
    </w:rPr>
  </w:style>
  <w:style w:type="character" w:styleId="IntenseReference">
    <w:name w:val="Intense Reference"/>
    <w:basedOn w:val="DefaultParagraphFont"/>
    <w:uiPriority w:val="32"/>
    <w:qFormat/>
    <w:rsid w:val="00D947A0"/>
    <w:rPr>
      <w:b/>
      <w:bCs/>
      <w:smallCaps/>
      <w:color w:val="2E74B5" w:themeColor="accent1" w:themeShade="BF"/>
      <w:spacing w:val="5"/>
    </w:rPr>
  </w:style>
  <w:style w:type="character" w:styleId="CommentReference">
    <w:name w:val="annotation reference"/>
    <w:basedOn w:val="DefaultParagraphFont"/>
    <w:uiPriority w:val="99"/>
    <w:semiHidden/>
    <w:unhideWhenUsed/>
    <w:rsid w:val="001E5886"/>
    <w:rPr>
      <w:sz w:val="16"/>
      <w:szCs w:val="16"/>
    </w:rPr>
  </w:style>
  <w:style w:type="paragraph" w:styleId="CommentText">
    <w:name w:val="annotation text"/>
    <w:basedOn w:val="Normal"/>
    <w:link w:val="CommentTextChar"/>
    <w:uiPriority w:val="99"/>
    <w:unhideWhenUsed/>
    <w:rsid w:val="001E5886"/>
    <w:pPr>
      <w:spacing w:line="240" w:lineRule="auto"/>
    </w:pPr>
    <w:rPr>
      <w:sz w:val="20"/>
      <w:szCs w:val="20"/>
    </w:rPr>
  </w:style>
  <w:style w:type="character" w:customStyle="1" w:styleId="CommentTextChar">
    <w:name w:val="Comment Text Char"/>
    <w:basedOn w:val="DefaultParagraphFont"/>
    <w:link w:val="CommentText"/>
    <w:uiPriority w:val="99"/>
    <w:rsid w:val="001E5886"/>
    <w:rPr>
      <w:sz w:val="20"/>
      <w:szCs w:val="20"/>
    </w:rPr>
  </w:style>
  <w:style w:type="paragraph" w:styleId="CommentSubject">
    <w:name w:val="annotation subject"/>
    <w:basedOn w:val="CommentText"/>
    <w:next w:val="CommentText"/>
    <w:link w:val="CommentSubjectChar"/>
    <w:uiPriority w:val="99"/>
    <w:semiHidden/>
    <w:unhideWhenUsed/>
    <w:rsid w:val="001E5886"/>
    <w:rPr>
      <w:b/>
      <w:bCs/>
    </w:rPr>
  </w:style>
  <w:style w:type="character" w:customStyle="1" w:styleId="CommentSubjectChar">
    <w:name w:val="Comment Subject Char"/>
    <w:basedOn w:val="CommentTextChar"/>
    <w:link w:val="CommentSubject"/>
    <w:uiPriority w:val="99"/>
    <w:semiHidden/>
    <w:rsid w:val="001E5886"/>
    <w:rPr>
      <w:b/>
      <w:bCs/>
      <w:sz w:val="20"/>
      <w:szCs w:val="20"/>
    </w:rPr>
  </w:style>
  <w:style w:type="paragraph" w:styleId="Caption">
    <w:name w:val="caption"/>
    <w:basedOn w:val="Normal"/>
    <w:next w:val="Normal"/>
    <w:uiPriority w:val="35"/>
    <w:unhideWhenUsed/>
    <w:qFormat/>
    <w:rsid w:val="00E81FF5"/>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C63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63E1"/>
  </w:style>
  <w:style w:type="paragraph" w:styleId="Footer">
    <w:name w:val="footer"/>
    <w:basedOn w:val="Normal"/>
    <w:link w:val="FooterChar"/>
    <w:uiPriority w:val="99"/>
    <w:unhideWhenUsed/>
    <w:rsid w:val="00BC63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63E1"/>
  </w:style>
  <w:style w:type="paragraph" w:styleId="HTMLPreformatted">
    <w:name w:val="HTML Preformatted"/>
    <w:basedOn w:val="Normal"/>
    <w:link w:val="HTMLPreformattedChar"/>
    <w:uiPriority w:val="99"/>
    <w:semiHidden/>
    <w:unhideWhenUsed/>
    <w:rsid w:val="00390B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0B38"/>
    <w:rPr>
      <w:rFonts w:ascii="Consolas" w:hAnsi="Consolas"/>
      <w:sz w:val="20"/>
      <w:szCs w:val="20"/>
    </w:rPr>
  </w:style>
  <w:style w:type="character" w:styleId="Hyperlink">
    <w:name w:val="Hyperlink"/>
    <w:basedOn w:val="DefaultParagraphFont"/>
    <w:uiPriority w:val="99"/>
    <w:unhideWhenUsed/>
    <w:rsid w:val="009E2A88"/>
    <w:rPr>
      <w:color w:val="0563C1" w:themeColor="hyperlink"/>
      <w:u w:val="single"/>
    </w:rPr>
  </w:style>
  <w:style w:type="character" w:styleId="UnresolvedMention">
    <w:name w:val="Unresolved Mention"/>
    <w:basedOn w:val="DefaultParagraphFont"/>
    <w:uiPriority w:val="99"/>
    <w:semiHidden/>
    <w:unhideWhenUsed/>
    <w:rsid w:val="009E2A88"/>
    <w:rPr>
      <w:color w:val="605E5C"/>
      <w:shd w:val="clear" w:color="auto" w:fill="E1DFDD"/>
    </w:rPr>
  </w:style>
  <w:style w:type="character" w:styleId="FollowedHyperlink">
    <w:name w:val="FollowedHyperlink"/>
    <w:basedOn w:val="DefaultParagraphFont"/>
    <w:uiPriority w:val="99"/>
    <w:semiHidden/>
    <w:unhideWhenUsed/>
    <w:rsid w:val="001D72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848">
      <w:bodyDiv w:val="1"/>
      <w:marLeft w:val="0"/>
      <w:marRight w:val="0"/>
      <w:marTop w:val="0"/>
      <w:marBottom w:val="0"/>
      <w:divBdr>
        <w:top w:val="none" w:sz="0" w:space="0" w:color="auto"/>
        <w:left w:val="none" w:sz="0" w:space="0" w:color="auto"/>
        <w:bottom w:val="none" w:sz="0" w:space="0" w:color="auto"/>
        <w:right w:val="none" w:sz="0" w:space="0" w:color="auto"/>
      </w:divBdr>
    </w:div>
    <w:div w:id="7341467">
      <w:bodyDiv w:val="1"/>
      <w:marLeft w:val="0"/>
      <w:marRight w:val="0"/>
      <w:marTop w:val="0"/>
      <w:marBottom w:val="0"/>
      <w:divBdr>
        <w:top w:val="none" w:sz="0" w:space="0" w:color="auto"/>
        <w:left w:val="none" w:sz="0" w:space="0" w:color="auto"/>
        <w:bottom w:val="none" w:sz="0" w:space="0" w:color="auto"/>
        <w:right w:val="none" w:sz="0" w:space="0" w:color="auto"/>
      </w:divBdr>
    </w:div>
    <w:div w:id="39134713">
      <w:bodyDiv w:val="1"/>
      <w:marLeft w:val="0"/>
      <w:marRight w:val="0"/>
      <w:marTop w:val="0"/>
      <w:marBottom w:val="0"/>
      <w:divBdr>
        <w:top w:val="none" w:sz="0" w:space="0" w:color="auto"/>
        <w:left w:val="none" w:sz="0" w:space="0" w:color="auto"/>
        <w:bottom w:val="none" w:sz="0" w:space="0" w:color="auto"/>
        <w:right w:val="none" w:sz="0" w:space="0" w:color="auto"/>
      </w:divBdr>
    </w:div>
    <w:div w:id="362286237">
      <w:bodyDiv w:val="1"/>
      <w:marLeft w:val="0"/>
      <w:marRight w:val="0"/>
      <w:marTop w:val="0"/>
      <w:marBottom w:val="0"/>
      <w:divBdr>
        <w:top w:val="none" w:sz="0" w:space="0" w:color="auto"/>
        <w:left w:val="none" w:sz="0" w:space="0" w:color="auto"/>
        <w:bottom w:val="none" w:sz="0" w:space="0" w:color="auto"/>
        <w:right w:val="none" w:sz="0" w:space="0" w:color="auto"/>
      </w:divBdr>
    </w:div>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018582786">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 w:id="1371489018">
      <w:bodyDiv w:val="1"/>
      <w:marLeft w:val="0"/>
      <w:marRight w:val="0"/>
      <w:marTop w:val="0"/>
      <w:marBottom w:val="0"/>
      <w:divBdr>
        <w:top w:val="none" w:sz="0" w:space="0" w:color="auto"/>
        <w:left w:val="none" w:sz="0" w:space="0" w:color="auto"/>
        <w:bottom w:val="none" w:sz="0" w:space="0" w:color="auto"/>
        <w:right w:val="none" w:sz="0" w:space="0" w:color="auto"/>
      </w:divBdr>
    </w:div>
    <w:div w:id="1460413523">
      <w:bodyDiv w:val="1"/>
      <w:marLeft w:val="0"/>
      <w:marRight w:val="0"/>
      <w:marTop w:val="0"/>
      <w:marBottom w:val="0"/>
      <w:divBdr>
        <w:top w:val="none" w:sz="0" w:space="0" w:color="auto"/>
        <w:left w:val="none" w:sz="0" w:space="0" w:color="auto"/>
        <w:bottom w:val="none" w:sz="0" w:space="0" w:color="auto"/>
        <w:right w:val="none" w:sz="0" w:space="0" w:color="auto"/>
      </w:divBdr>
    </w:div>
    <w:div w:id="1490514475">
      <w:bodyDiv w:val="1"/>
      <w:marLeft w:val="0"/>
      <w:marRight w:val="0"/>
      <w:marTop w:val="0"/>
      <w:marBottom w:val="0"/>
      <w:divBdr>
        <w:top w:val="none" w:sz="0" w:space="0" w:color="auto"/>
        <w:left w:val="none" w:sz="0" w:space="0" w:color="auto"/>
        <w:bottom w:val="none" w:sz="0" w:space="0" w:color="auto"/>
        <w:right w:val="none" w:sz="0" w:space="0" w:color="auto"/>
      </w:divBdr>
    </w:div>
    <w:div w:id="1566256195">
      <w:bodyDiv w:val="1"/>
      <w:marLeft w:val="0"/>
      <w:marRight w:val="0"/>
      <w:marTop w:val="0"/>
      <w:marBottom w:val="0"/>
      <w:divBdr>
        <w:top w:val="none" w:sz="0" w:space="0" w:color="auto"/>
        <w:left w:val="none" w:sz="0" w:space="0" w:color="auto"/>
        <w:bottom w:val="none" w:sz="0" w:space="0" w:color="auto"/>
        <w:right w:val="none" w:sz="0" w:space="0" w:color="auto"/>
      </w:divBdr>
    </w:div>
    <w:div w:id="1629628017">
      <w:bodyDiv w:val="1"/>
      <w:marLeft w:val="0"/>
      <w:marRight w:val="0"/>
      <w:marTop w:val="0"/>
      <w:marBottom w:val="0"/>
      <w:divBdr>
        <w:top w:val="none" w:sz="0" w:space="0" w:color="auto"/>
        <w:left w:val="none" w:sz="0" w:space="0" w:color="auto"/>
        <w:bottom w:val="none" w:sz="0" w:space="0" w:color="auto"/>
        <w:right w:val="none" w:sz="0" w:space="0" w:color="auto"/>
      </w:divBdr>
    </w:div>
    <w:div w:id="1657608508">
      <w:bodyDiv w:val="1"/>
      <w:marLeft w:val="0"/>
      <w:marRight w:val="0"/>
      <w:marTop w:val="0"/>
      <w:marBottom w:val="0"/>
      <w:divBdr>
        <w:top w:val="none" w:sz="0" w:space="0" w:color="auto"/>
        <w:left w:val="none" w:sz="0" w:space="0" w:color="auto"/>
        <w:bottom w:val="none" w:sz="0" w:space="0" w:color="auto"/>
        <w:right w:val="none" w:sz="0" w:space="0" w:color="auto"/>
      </w:divBdr>
    </w:div>
    <w:div w:id="1760054445">
      <w:bodyDiv w:val="1"/>
      <w:marLeft w:val="0"/>
      <w:marRight w:val="0"/>
      <w:marTop w:val="0"/>
      <w:marBottom w:val="0"/>
      <w:divBdr>
        <w:top w:val="none" w:sz="0" w:space="0" w:color="auto"/>
        <w:left w:val="none" w:sz="0" w:space="0" w:color="auto"/>
        <w:bottom w:val="none" w:sz="0" w:space="0" w:color="auto"/>
        <w:right w:val="none" w:sz="0" w:space="0" w:color="auto"/>
      </w:divBdr>
    </w:div>
    <w:div w:id="1784420458">
      <w:bodyDiv w:val="1"/>
      <w:marLeft w:val="0"/>
      <w:marRight w:val="0"/>
      <w:marTop w:val="0"/>
      <w:marBottom w:val="0"/>
      <w:divBdr>
        <w:top w:val="none" w:sz="0" w:space="0" w:color="auto"/>
        <w:left w:val="none" w:sz="0" w:space="0" w:color="auto"/>
        <w:bottom w:val="none" w:sz="0" w:space="0" w:color="auto"/>
        <w:right w:val="none" w:sz="0" w:space="0" w:color="auto"/>
      </w:divBdr>
    </w:div>
    <w:div w:id="1938949363">
      <w:bodyDiv w:val="1"/>
      <w:marLeft w:val="0"/>
      <w:marRight w:val="0"/>
      <w:marTop w:val="0"/>
      <w:marBottom w:val="0"/>
      <w:divBdr>
        <w:top w:val="none" w:sz="0" w:space="0" w:color="auto"/>
        <w:left w:val="none" w:sz="0" w:space="0" w:color="auto"/>
        <w:bottom w:val="none" w:sz="0" w:space="0" w:color="auto"/>
        <w:right w:val="none" w:sz="0" w:space="0" w:color="auto"/>
      </w:divBdr>
    </w:div>
    <w:div w:id="2026904833">
      <w:bodyDiv w:val="1"/>
      <w:marLeft w:val="0"/>
      <w:marRight w:val="0"/>
      <w:marTop w:val="0"/>
      <w:marBottom w:val="0"/>
      <w:divBdr>
        <w:top w:val="none" w:sz="0" w:space="0" w:color="auto"/>
        <w:left w:val="none" w:sz="0" w:space="0" w:color="auto"/>
        <w:bottom w:val="none" w:sz="0" w:space="0" w:color="auto"/>
        <w:right w:val="none" w:sz="0" w:space="0" w:color="auto"/>
      </w:divBdr>
    </w:div>
    <w:div w:id="208591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comments" Target="comments.xml"/><Relationship Id="rId39" Type="http://schemas.openxmlformats.org/officeDocument/2006/relationships/theme" Target="theme/theme1.xml"/><Relationship Id="rId21" Type="http://schemas.openxmlformats.org/officeDocument/2006/relationships/image" Target="media/image10.sv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18.sv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mc.ncbi.nlm.nih.gov/articles/PMC12228608/" TargetMode="Externa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microsoft.com/office/2016/09/relationships/commentsIds" Target="commentsIds.xml"/><Relationship Id="rId36" Type="http://schemas.openxmlformats.org/officeDocument/2006/relationships/hyperlink" Target="https://www-genesis.destatis.de"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1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sv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AB2D5-FDA5-41BA-92F5-3C7EACB5E3C4}">
  <ds:schemaRefs>
    <ds:schemaRef ds:uri="http://schemas.microsoft.com/office/2006/metadata/properties"/>
    <ds:schemaRef ds:uri="http://schemas.microsoft.com/office/infopath/2007/PartnerControls"/>
    <ds:schemaRef ds:uri="90a40bd3-725c-4c7f-9966-3bc532b81c5d"/>
  </ds:schemaRefs>
</ds:datastoreItem>
</file>

<file path=customXml/itemProps2.xml><?xml version="1.0" encoding="utf-8"?>
<ds:datastoreItem xmlns:ds="http://schemas.openxmlformats.org/officeDocument/2006/customXml" ds:itemID="{DCF1300A-B863-496A-9D01-FB90202042BE}">
  <ds:schemaRefs>
    <ds:schemaRef ds:uri="http://schemas.openxmlformats.org/officeDocument/2006/bibliography"/>
  </ds:schemaRefs>
</ds:datastoreItem>
</file>

<file path=customXml/itemProps3.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4.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2263</Words>
  <Characters>12901</Characters>
  <Application>Microsoft Office Word</Application>
  <DocSecurity>0</DocSecurity>
  <Lines>107</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Universitaetsklinikum Ulm</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23</cp:revision>
  <cp:lastPrinted>2025-08-29T21:16:00Z</cp:lastPrinted>
  <dcterms:created xsi:type="dcterms:W3CDTF">2025-09-25T20:36:00Z</dcterms:created>
  <dcterms:modified xsi:type="dcterms:W3CDTF">2025-10-24T08:25:00Z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