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4E4A" w14:textId="12922987" w:rsidR="007F34F6" w:rsidRPr="00EA35F2" w:rsidRDefault="00BC1CC9" w:rsidP="00B73ADA">
      <w:pPr>
        <w:pStyle w:val="Heading1"/>
        <w:jc w:val="both"/>
        <w:rPr>
          <w:lang w:val="en-US"/>
        </w:rPr>
      </w:pPr>
      <w:bookmarkStart w:id="0" w:name="_Hlk219979939"/>
      <w:r w:rsidRPr="00EA35F2">
        <w:rPr>
          <w:lang w:val="en-US"/>
        </w:rPr>
        <w:t>Introduction</w:t>
      </w:r>
    </w:p>
    <w:p w14:paraId="63504D06" w14:textId="3322B2A7" w:rsidR="008249B3" w:rsidRDefault="00281CB7" w:rsidP="00B73ADA">
      <w:pPr>
        <w:jc w:val="both"/>
        <w:rPr>
          <w:lang w:val="en-US"/>
        </w:rPr>
      </w:pPr>
      <w:r>
        <w:rPr>
          <w:lang w:val="en-US"/>
        </w:rPr>
        <w:t>Passing t</w:t>
      </w:r>
      <w:r w:rsidR="008D5C4B">
        <w:rPr>
          <w:lang w:val="en-US"/>
        </w:rPr>
        <w:t>ests in medical education rel</w:t>
      </w:r>
      <w:r>
        <w:rPr>
          <w:lang w:val="en-US"/>
        </w:rPr>
        <w:t>ies largely</w:t>
      </w:r>
      <w:r w:rsidR="008D5C4B">
        <w:rPr>
          <w:lang w:val="en-US"/>
        </w:rPr>
        <w:t xml:space="preserve"> on memorizing, retaining, and retrieving copious</w:t>
      </w:r>
      <w:r w:rsidR="00342BBE">
        <w:rPr>
          <w:lang w:val="en-US"/>
        </w:rPr>
        <w:t xml:space="preserve"> amounts</w:t>
      </w:r>
      <w:r w:rsidR="008D5C4B">
        <w:rPr>
          <w:lang w:val="en-US"/>
        </w:rPr>
        <w:t xml:space="preserve"> of information.</w:t>
      </w:r>
      <w:r>
        <w:rPr>
          <w:lang w:val="en-US"/>
        </w:rPr>
        <w:t xml:space="preserve"> </w:t>
      </w:r>
      <w:r w:rsidR="005B7C05">
        <w:rPr>
          <w:lang w:val="en-US"/>
        </w:rPr>
        <w:t xml:space="preserve">Memorized information </w:t>
      </w:r>
      <w:r w:rsidR="00A85A13">
        <w:rPr>
          <w:lang w:val="en-US"/>
        </w:rPr>
        <w:t>decays</w:t>
      </w:r>
      <w:r w:rsidR="005B7C05">
        <w:rPr>
          <w:lang w:val="en-US"/>
        </w:rPr>
        <w:t xml:space="preserve"> over time, first formally conceptualized by </w:t>
      </w:r>
      <w:r w:rsidR="00275A78">
        <w:rPr>
          <w:lang w:val="en-US"/>
        </w:rPr>
        <w:t>Ebbinghaus</w:t>
      </w:r>
      <w:r w:rsidR="0017225C">
        <w:rPr>
          <w:lang w:val="en-US"/>
        </w:rPr>
        <w:t xml:space="preserve"> </w:t>
      </w:r>
      <w:r w:rsidR="00275A78">
        <w:rPr>
          <w:lang w:val="en-US"/>
        </w:rPr>
        <w:fldChar w:fldCharType="begin"/>
      </w:r>
      <w:r w:rsidR="00A22DE7">
        <w:rPr>
          <w:lang w:val="en-US"/>
        </w:rPr>
        <w:instrText xml:space="preserve"> ADDIN ZOTERO_ITEM CSL_CITATION {"citationID":"c6Ug4Ra0","properties":{"formattedCitation":"(Ebbinghaus, 1885)","plainCitation":"(Ebbinghaus, 1885)","noteIndex":0},"citationItems":[{"id":16,"uris":["http://zotero.org/users/14959208/items/SHM54F6L"],"itemData":{"id":16,"type":"article-journal","container-title":"Duncker &amp; Humblot","source":"Google Scholar","title":"Über das gedächtnis: untersuchungen zur experimentellen psychologie","title-short":"Über das gedächtnis","URL":"https://books.google.de/books?hl=en&amp;lr=&amp;id=-4_XwPeyP68C&amp;oi=fnd&amp;pg=PA1&amp;dq=%C3%9Cber+das+ged%C3%A4chtnis:+untersuchungen+zur+experimentellen+psychologie&amp;ots=FX4B9LoVeC&amp;sig=PJelplqMU2Lijti6eZZbQtSmC0w","author":[{"family":"Ebbinghaus","given":"H."}],"accessed":{"date-parts":[["2024",9,5]]},"issued":{"date-parts":[["1885"]]}}}],"schema":"https://github.com/citation-style-language/schema/raw/master/csl-citation.json"} </w:instrText>
      </w:r>
      <w:r w:rsidR="00275A78">
        <w:rPr>
          <w:lang w:val="en-US"/>
        </w:rPr>
        <w:fldChar w:fldCharType="separate"/>
      </w:r>
      <w:r w:rsidR="00A22DE7" w:rsidRPr="00A22DE7">
        <w:rPr>
          <w:rFonts w:ascii="Calibri" w:hAnsi="Calibri" w:cs="Calibri"/>
          <w:lang w:val="en-US"/>
        </w:rPr>
        <w:t>(1885)</w:t>
      </w:r>
      <w:r w:rsidR="00275A78">
        <w:rPr>
          <w:lang w:val="en-US"/>
        </w:rPr>
        <w:fldChar w:fldCharType="end"/>
      </w:r>
      <w:r w:rsidR="00342BBE">
        <w:rPr>
          <w:lang w:val="en-US"/>
        </w:rPr>
        <w:t>,</w:t>
      </w:r>
      <w:r w:rsidR="005B7C05">
        <w:rPr>
          <w:lang w:val="en-US"/>
        </w:rPr>
        <w:t xml:space="preserve"> and commonly termed as the </w:t>
      </w:r>
      <w:r w:rsidR="005B7C05" w:rsidRPr="005B7C05">
        <w:rPr>
          <w:i/>
          <w:iCs/>
          <w:lang w:val="en-US"/>
        </w:rPr>
        <w:t>forgetting curve</w:t>
      </w:r>
      <w:r w:rsidR="004F390A">
        <w:rPr>
          <w:lang w:val="en-US"/>
        </w:rPr>
        <w:t>, with the largest drop in retained knowledge occurring</w:t>
      </w:r>
      <w:r w:rsidR="00E15056">
        <w:rPr>
          <w:lang w:val="en-US"/>
        </w:rPr>
        <w:t xml:space="preserve"> </w:t>
      </w:r>
      <w:r w:rsidR="004F390A">
        <w:rPr>
          <w:lang w:val="en-US"/>
        </w:rPr>
        <w:t>just after acquisition</w:t>
      </w:r>
      <w:r w:rsidR="00E15056">
        <w:rPr>
          <w:lang w:val="en-US"/>
        </w:rPr>
        <w:t xml:space="preserve"> in most cases</w:t>
      </w:r>
      <w:r w:rsidR="007E153E">
        <w:rPr>
          <w:lang w:val="en-US"/>
        </w:rPr>
        <w:t xml:space="preserve"> </w:t>
      </w:r>
      <w:r w:rsidR="007E153E">
        <w:rPr>
          <w:lang w:val="en-US"/>
        </w:rPr>
        <w:fldChar w:fldCharType="begin"/>
      </w:r>
      <w:r w:rsidR="007E153E">
        <w:rPr>
          <w:lang w:val="en-US"/>
        </w:rPr>
        <w:instrText xml:space="preserve"> ADDIN ZOTERO_ITEM CSL_CITATION {"citationID":"Zcze420r","properties":{"formattedCitation":"(Radvansky et al., 2024)","plainCitation":"(Radvansky et al., 2024)","noteIndex":0},"citationItems":[{"id":40,"uris":["http://zotero.org/users/14959208/items/PG5ISBLD"],"itemData":{"id":40,"type":"article-journal","abstract":"Memory has been the subject of scientific study for nearly 150 years. Because a broad range of studies have been done, we can now assess how effective memory is for a range of materials, from simple nonsense syllables to complex materials such as novels. Moreover, we can assess memory effectiveness for a variety of durations, anywhere from a few seconds up to decades later. Our aim here is to assess a range of factors that contribute to the patterns of retention and forgetting under various circumstances. This was done by taking a meta-analytic approach that assesses performance across a broad assortment of studies. Specifically, we assessed memory across 256 papers, involving 916 data sets (e.g., experiments and conditions). The results revealed that exponential-power, logarithmic, and linear functions best captured the widest range of data compared with power and hyperbolic-power functions. Given previous research on this topic, it was surprising that the power function was not the best-fitting function most often. Contrary to what would be expected, a substantial amount of data also revealed either stable memory over time or improvement. These findings can be used to improve our ability to model and predict the amount of information retained in memory. In addition, this analysis of a large set of memory data provides a foundation for expanding behavioral and neuroimaging research to better target areas of study that can inform the effectiveness of memory.","container-title":"Psychonomic Bulletin &amp; Review","DOI":"10.3758/s13423-024-02514-3","ISSN":"1069-9384","issue":"6","journalAbbreviation":"Psychon Bull Rev","note":"PMID: 38714636\nPMCID: PMC11680664","page":"2437-2464","source":"PubMed Central","title":"Memory from nonsense syllables to novels: A survey of retention","title-short":"Memory from nonsense syllables to novels","volume":"31","author":[{"family":"Radvansky","given":"Gabriel A."},{"family":"Parra","given":"Dani"},{"family":"Doolen","given":"Abigail C."}],"issued":{"date-parts":[["2024"]]}}}],"schema":"https://github.com/citation-style-language/schema/raw/master/csl-citation.json"} </w:instrText>
      </w:r>
      <w:r w:rsidR="007E153E">
        <w:rPr>
          <w:lang w:val="en-US"/>
        </w:rPr>
        <w:fldChar w:fldCharType="separate"/>
      </w:r>
      <w:r w:rsidR="007E153E" w:rsidRPr="00A83242">
        <w:rPr>
          <w:rFonts w:ascii="Calibri" w:hAnsi="Calibri" w:cs="Calibri"/>
          <w:lang w:val="en-US"/>
        </w:rPr>
        <w:t>(Radvansky et al., 2024)</w:t>
      </w:r>
      <w:r w:rsidR="007E153E">
        <w:rPr>
          <w:lang w:val="en-US"/>
        </w:rPr>
        <w:fldChar w:fldCharType="end"/>
      </w:r>
      <w:r w:rsidR="004F390A">
        <w:rPr>
          <w:lang w:val="en-US"/>
        </w:rPr>
        <w:t>.</w:t>
      </w:r>
      <w:r w:rsidR="005B7C05">
        <w:rPr>
          <w:lang w:val="en-US"/>
        </w:rPr>
        <w:t xml:space="preserve"> </w:t>
      </w:r>
      <w:r w:rsidR="00A1623C">
        <w:rPr>
          <w:lang w:val="en-US"/>
        </w:rPr>
        <w:t xml:space="preserve">Arguably one of the most effective methods in </w:t>
      </w:r>
      <w:r w:rsidR="0076714A">
        <w:rPr>
          <w:lang w:val="en-US"/>
        </w:rPr>
        <w:t xml:space="preserve">breaking </w:t>
      </w:r>
      <w:r w:rsidR="00A1623C">
        <w:rPr>
          <w:lang w:val="en-US"/>
        </w:rPr>
        <w:t xml:space="preserve">the </w:t>
      </w:r>
      <w:r w:rsidR="005B7C05">
        <w:rPr>
          <w:lang w:val="en-US"/>
        </w:rPr>
        <w:t xml:space="preserve">curse of the forgetting curve is </w:t>
      </w:r>
      <w:r w:rsidR="005B7C05">
        <w:rPr>
          <w:i/>
          <w:iCs/>
          <w:lang w:val="en-US"/>
        </w:rPr>
        <w:t>spaced repetition</w:t>
      </w:r>
      <w:r w:rsidR="005B7C05">
        <w:rPr>
          <w:lang w:val="en-US"/>
        </w:rPr>
        <w:t xml:space="preserve"> or </w:t>
      </w:r>
      <w:r w:rsidR="005B7C05">
        <w:rPr>
          <w:i/>
          <w:iCs/>
          <w:lang w:val="en-US"/>
        </w:rPr>
        <w:t>spaced learning</w:t>
      </w:r>
      <w:r w:rsidR="005B7C05">
        <w:rPr>
          <w:lang w:val="en-US"/>
        </w:rPr>
        <w:t>,</w:t>
      </w:r>
      <w:r w:rsidR="00B73ADA">
        <w:rPr>
          <w:lang w:val="en-US"/>
        </w:rPr>
        <w:t xml:space="preserve"> where</w:t>
      </w:r>
      <w:r w:rsidR="005B7C05">
        <w:rPr>
          <w:lang w:val="en-US"/>
        </w:rPr>
        <w:t xml:space="preserve"> learners review information </w:t>
      </w:r>
      <w:r w:rsidR="00A85A13">
        <w:rPr>
          <w:lang w:val="en-US"/>
        </w:rPr>
        <w:t xml:space="preserve">over short study sessions </w:t>
      </w:r>
      <w:r w:rsidR="008249B3">
        <w:rPr>
          <w:lang w:val="en-US"/>
        </w:rPr>
        <w:t xml:space="preserve">separated by </w:t>
      </w:r>
      <w:r w:rsidR="00A83242">
        <w:rPr>
          <w:lang w:val="en-US"/>
        </w:rPr>
        <w:t xml:space="preserve">time </w:t>
      </w:r>
      <w:r w:rsidR="008249B3">
        <w:rPr>
          <w:lang w:val="en-US"/>
        </w:rPr>
        <w:t>intervals</w:t>
      </w:r>
      <w:r w:rsidR="00A85A13">
        <w:rPr>
          <w:lang w:val="en-US"/>
        </w:rPr>
        <w:t>.</w:t>
      </w:r>
      <w:r w:rsidR="008249B3">
        <w:rPr>
          <w:lang w:val="en-US"/>
        </w:rPr>
        <w:t xml:space="preserve"> While the benefit of </w:t>
      </w:r>
      <w:r w:rsidR="00275AE2">
        <w:rPr>
          <w:lang w:val="en-US"/>
        </w:rPr>
        <w:t>particular spacing patterns</w:t>
      </w:r>
      <w:r w:rsidR="00A83242">
        <w:rPr>
          <w:lang w:val="en-US"/>
        </w:rPr>
        <w:t xml:space="preserve"> (such as constant vs. expanding intervals between sessions) is</w:t>
      </w:r>
      <w:r w:rsidR="00275AE2">
        <w:rPr>
          <w:lang w:val="en-US"/>
        </w:rPr>
        <w:t xml:space="preserve"> uncertain</w:t>
      </w:r>
      <w:r w:rsidR="00A83242">
        <w:rPr>
          <w:lang w:val="en-US"/>
        </w:rPr>
        <w:t>,</w:t>
      </w:r>
      <w:r w:rsidR="000530CA">
        <w:rPr>
          <w:lang w:val="en-US"/>
        </w:rPr>
        <w:t xml:space="preserve"> </w:t>
      </w:r>
      <w:r w:rsidR="00A83242">
        <w:rPr>
          <w:lang w:val="en-US"/>
        </w:rPr>
        <w:t xml:space="preserve">the </w:t>
      </w:r>
      <w:r w:rsidR="00BD35D6">
        <w:rPr>
          <w:lang w:val="en-US"/>
        </w:rPr>
        <w:t xml:space="preserve">superiority of spaced repetition </w:t>
      </w:r>
      <w:r w:rsidR="00FC1A4E">
        <w:rPr>
          <w:lang w:val="en-US"/>
        </w:rPr>
        <w:t>i</w:t>
      </w:r>
      <w:r w:rsidR="00BD35D6">
        <w:rPr>
          <w:lang w:val="en-US"/>
        </w:rPr>
        <w:t xml:space="preserve">n general over massed </w:t>
      </w:r>
      <w:r w:rsidR="00FC1A4E">
        <w:rPr>
          <w:lang w:val="en-US"/>
        </w:rPr>
        <w:t>repetition</w:t>
      </w:r>
      <w:r w:rsidR="00A83242">
        <w:rPr>
          <w:lang w:val="en-US"/>
        </w:rPr>
        <w:t xml:space="preserve"> is robustly attested in several meta-analyses both </w:t>
      </w:r>
      <w:r w:rsidR="00661D17">
        <w:rPr>
          <w:lang w:val="en-US"/>
        </w:rPr>
        <w:t>for</w:t>
      </w:r>
      <w:r w:rsidR="00A83242">
        <w:rPr>
          <w:lang w:val="en-US"/>
        </w:rPr>
        <w:t xml:space="preserve"> lab studies</w:t>
      </w:r>
      <w:r w:rsidR="00661D17">
        <w:rPr>
          <w:lang w:val="en-US"/>
        </w:rPr>
        <w:t xml:space="preserve"> </w:t>
      </w:r>
      <w:r w:rsidR="00661D17">
        <w:rPr>
          <w:lang w:val="en-US"/>
        </w:rPr>
        <w:fldChar w:fldCharType="begin"/>
      </w:r>
      <w:r w:rsidR="00661D17">
        <w:rPr>
          <w:lang w:val="en-US"/>
        </w:rPr>
        <w:instrText xml:space="preserve"> ADDIN ZOTERO_ITEM CSL_CITATION {"citationID":"5IL8chJ3","properties":{"formattedCitation":"(Latimier et al., 2021)","plainCitation":"(Latimier et al., 2021)","noteIndex":0},"citationItems":[{"id":46,"uris":["http://zotero.org/users/14959208/items/F62CS7CP"],"itemData":{"id":46,"type":"article-journal","container-title":"Educational Psychology Review","DOI":"10.1007/s10648-020-09572-8","ISSN":"1040-726X, 1573-336X","issue":"3","journalAbbreviation":"Educ Psychol Rev","language":"en","page":"959-987","source":"DOI.org (Crossref)","title":"A Meta-Analytic Review of the Benefit of Spacing out Retrieval Practice Episodes on Retention","volume":"33","author":[{"family":"Latimier","given":"Alice"},{"family":"Peyre","given":"Hugo"},{"family":"Ramus","given":"Franck"}],"issued":{"date-parts":[["2021",9]]}}}],"schema":"https://github.com/citation-style-language/schema/raw/master/csl-citation.json"} </w:instrText>
      </w:r>
      <w:r w:rsidR="00661D17">
        <w:rPr>
          <w:lang w:val="en-US"/>
        </w:rPr>
        <w:fldChar w:fldCharType="separate"/>
      </w:r>
      <w:r w:rsidR="00661D17" w:rsidRPr="00661D17">
        <w:rPr>
          <w:rFonts w:ascii="Calibri" w:hAnsi="Calibri" w:cs="Calibri"/>
          <w:lang w:val="en-US"/>
        </w:rPr>
        <w:t>(Latimier et al., 2021)</w:t>
      </w:r>
      <w:r w:rsidR="00661D17">
        <w:rPr>
          <w:lang w:val="en-US"/>
        </w:rPr>
        <w:fldChar w:fldCharType="end"/>
      </w:r>
      <w:r w:rsidR="00661D17">
        <w:rPr>
          <w:lang w:val="en-US"/>
        </w:rPr>
        <w:t xml:space="preserve"> and real-life classroom settings</w:t>
      </w:r>
      <w:r w:rsidR="00A83242">
        <w:rPr>
          <w:lang w:val="en-US"/>
        </w:rPr>
        <w:t xml:space="preserve"> </w:t>
      </w:r>
      <w:r w:rsidR="00A83242">
        <w:rPr>
          <w:lang w:val="en-US"/>
        </w:rPr>
        <w:fldChar w:fldCharType="begin"/>
      </w:r>
      <w:r w:rsidR="00A83242">
        <w:rPr>
          <w:lang w:val="en-US"/>
        </w:rPr>
        <w:instrText xml:space="preserve"> ADDIN ZOTERO_ITEM CSL_CITATION {"citationID":"N1gnXgct","properties":{"formattedCitation":"(Mawson &amp; Kang, 2025)","plainCitation":"(Mawson &amp; Kang, 2025)","noteIndex":0},"citationItems":[{"id":43,"uris":["http://zotero.org/users/14959208/items/XSBYUTPW"],"itemData":{"id":43,"type":"article-journal","abstract":"There is extensive evidence that distributed practice produces superior learning to massed practice, predominantly from laboratory studies often featuring decontextualized learning. A systematic review of applied research was undertaken to assess the impact of distributed practice on classroom learning. Inclusion criteria were classroom studies with learning materials and timescales relevant to curriculum-based learning. The screening of over 3000 articles resulted in 22 reports containing 31 effect sizes (N &gt; 3000). A meta-analysis found a moderate effect in favor of distributed over massed practice (d = 0.54, 95% CI [0.31, 0.77]). Although a comprehensive quantitative moderator analysis was not possible due to the number of studies, generally larger effect sizes were associated with studies that featured longer retention intervals, had learners at higher education levels, and had fewer re-exposures to the materials.","container-title":"Behavioral Sciences","DOI":"10.3390/bs15060771","ISSN":"2076-328X","issue":"6","journalAbbreviation":"Behav Sci (Basel)","note":"PMID: 40564553\nPMCID: PMC12189222","page":"771","source":"PubMed Central","title":"The Distributed Practice Effect on Classroom Learning: A Meta-Analytic Review of Applied Research","title-short":"The Distributed Practice Effect on Classroom Learning","volume":"15","author":[{"family":"Mawson","given":"Rhys D."},{"family":"Kang","given":"Sean H. K."}],"issued":{"date-parts":[["2025",6,3]]}}}],"schema":"https://github.com/citation-style-language/schema/raw/master/csl-citation.json"} </w:instrText>
      </w:r>
      <w:r w:rsidR="00A83242">
        <w:rPr>
          <w:lang w:val="en-US"/>
        </w:rPr>
        <w:fldChar w:fldCharType="separate"/>
      </w:r>
      <w:r w:rsidR="00A83242" w:rsidRPr="00A83242">
        <w:rPr>
          <w:rFonts w:ascii="Calibri" w:hAnsi="Calibri" w:cs="Calibri"/>
          <w:lang w:val="en-US"/>
        </w:rPr>
        <w:t>(Mawson &amp; Kang, 2025)</w:t>
      </w:r>
      <w:r w:rsidR="00A83242">
        <w:rPr>
          <w:lang w:val="en-US"/>
        </w:rPr>
        <w:fldChar w:fldCharType="end"/>
      </w:r>
      <w:r w:rsidR="00A83242">
        <w:rPr>
          <w:lang w:val="en-US"/>
        </w:rPr>
        <w:t>.</w:t>
      </w:r>
    </w:p>
    <w:p w14:paraId="7BD558FC" w14:textId="641C3221" w:rsidR="00A955A6" w:rsidRDefault="00A955A6" w:rsidP="00B73ADA">
      <w:pPr>
        <w:jc w:val="both"/>
        <w:rPr>
          <w:lang w:val="en-US"/>
        </w:rPr>
      </w:pPr>
      <w:r>
        <w:rPr>
          <w:lang w:val="en-US"/>
        </w:rPr>
        <w:t>Among the most popular</w:t>
      </w:r>
    </w:p>
    <w:p w14:paraId="5846EE00" w14:textId="0B634EDE" w:rsidR="000530CA" w:rsidRDefault="00CA0D91" w:rsidP="00B73ADA">
      <w:pPr>
        <w:jc w:val="both"/>
        <w:rPr>
          <w:lang w:val="en-US"/>
        </w:rPr>
      </w:pPr>
      <w:r>
        <w:rPr>
          <w:lang w:val="en-US"/>
        </w:rPr>
        <w:t>Custom-made flashcards for a pharmacology course among preclinical medical students w</w:t>
      </w:r>
      <w:r w:rsidR="00661D17">
        <w:rPr>
          <w:lang w:val="en-US"/>
        </w:rPr>
        <w:t>e</w:t>
      </w:r>
      <w:r>
        <w:rPr>
          <w:lang w:val="en-US"/>
        </w:rPr>
        <w:t xml:space="preserve">re well received in an Australian cohort, were especially the supplementing the cards with diagrams was positively evaluated </w:t>
      </w:r>
      <w:r>
        <w:rPr>
          <w:lang w:val="en-US"/>
        </w:rPr>
        <w:fldChar w:fldCharType="begin"/>
      </w:r>
      <w:r w:rsidR="00A22DE7">
        <w:rPr>
          <w:lang w:val="en-US"/>
        </w:rPr>
        <w:instrText xml:space="preserve"> ADDIN ZOTERO_ITEM CSL_CITATION {"citationID":"Ra2ZleQR","properties":{"formattedCitation":"(Jape et al., 2021)","plainCitation":"(Jape et al., 2021)","noteIndex":0},"citationItems":[{"id":13,"uris":["http://zotero.org/users/14959208/items/M3MMMFVM"],"itemData":{"id":13,"type":"article-journal","source":"Google Scholar","title":"A Spaced-Repetition Approach to Enhance Medical Student Learning and Engagement in Pharmacology","URL":"https://www.researchsquare.com/article/rs-625499/latest","author":[{"family":"Jape","given":"Dylan"},{"family":"Zhou","given":"Jessie"},{"family":"Bullock","given":"Shane"}],"accessed":{"date-parts":[["2024",9,5]]},"issued":{"date-parts":[["2021"]]}}}],"schema":"https://github.com/citation-style-language/schema/raw/master/csl-citation.json"} </w:instrText>
      </w:r>
      <w:r>
        <w:rPr>
          <w:lang w:val="en-US"/>
        </w:rPr>
        <w:fldChar w:fldCharType="separate"/>
      </w:r>
      <w:r w:rsidRPr="00C823A3">
        <w:rPr>
          <w:rFonts w:ascii="Calibri" w:hAnsi="Calibri" w:cs="Calibri"/>
          <w:lang w:val="en-US"/>
        </w:rPr>
        <w:t>(Jape et al., 2021)</w:t>
      </w:r>
      <w:r>
        <w:rPr>
          <w:lang w:val="en-US"/>
        </w:rPr>
        <w:fldChar w:fldCharType="end"/>
      </w:r>
      <w:r>
        <w:rPr>
          <w:lang w:val="en-US"/>
        </w:rPr>
        <w:t xml:space="preserve">. Similar for cards on anatomy for fist year medical students, where cards were well received, and 76.7% believed that the cards had helped them alleviate anxiety </w:t>
      </w:r>
      <w:r>
        <w:rPr>
          <w:lang w:val="en-US"/>
        </w:rPr>
        <w:fldChar w:fldCharType="begin"/>
      </w:r>
      <w:r w:rsidR="00A22DE7">
        <w:rPr>
          <w:lang w:val="en-US"/>
        </w:rPr>
        <w:instrText xml:space="preserve"> ADDIN ZOTERO_ITEM CSL_CITATION {"citationID":"m38V6yTP","properties":{"formattedCitation":"(Rana et al., 2020)","plainCitation":"(Rana et al., 2020)","noteIndex":0},"citationItems":[{"id":12,"uris":["http://zotero.org/users/14959208/items/27NY89QQ"],"itemData":{"id":12,"type":"article-journal","abstract":"Purpose\n              Anatomy is a challenging course in medical school, in part because of the vast number of facts that must be memorized. Current literature suggests the value of spaced repetition in the learning of factual information, and online tools such as Anki flashcards have been developed to facilitate it. The purpose of this study is to investigate the role of curriculum‐specific Anki flashcards as a study tool for first year medical students learning anatomy.\n            \n            \n              Methods\n              A set of Anki flashcards was created for the anatomy thread of Block 1 (back, pectoral, shoulder, vertebral regions) and Block 3A (cardiac &amp; pulmonary regions) of the JeffMD curriculum at Sidney Kimmel Medical College. Upon completion of an initial survey, study volunteers were provided with the curriculum‐specific flashcards. Following the anatomy exam in each block, another survey was administered to gather data regarding participants’ usage and opinions of the flashcards.\n            \n            \n              Results and Conclusions\n              148 students completed the initial survey and were provided with the flashcards. Of the 78 students that used the curriculum‐specific flashcards and completed the post‐exam survey in Block 1, 20.5% found them extremely helpful, 29.5% very helpful, 33.3% moderately helpful, 15.4% slightly helpful, and 1.3% not at all helpful. Furthermore, 60.3% believed that the flashcards helped reduce anxiety related to the anatomy, while 18.0% did not believe that they reduced anxiety. Of the 60 students that used the curriculum‐specific flashcards and completed the post‐exam survey in Block 3A, 41.7% found them extremely helpful, 36.7% very helpful, 11.7% moderately helpful, and 10.0% slightly helpful. Moreover, 76.7% believed that the flashcards helped reduce anxiety related to the anatomy, while 15.0% did not believe that they reduced anxiety. These results suggest that spaced repetition of anatomy facts through curriculum‐specific Anki flashcards may have a positive impact on affective learning outcomes among first year medical students.\n            \n            \n              Support or Funding Information\n              Sidney Kimmel Medical College at Thomas Jefferson University","container-title":"The FASEB Journal","DOI":"10.1096/fasebj.2020.34.s1.09736","ISSN":"0892-6638, 1530-6860","issue":"S1","journalAbbreviation":"The FASEB Journal","language":"en","page":"1-1","source":"DOI.org (Crossref)","title":"An Investigation of Anki Flashcards as a Study Tool Among First Year Medical Students Learning Anatomy","volume":"34","author":[{"family":"Rana","given":"Tanvi"},{"family":"Laoteppitaks","given":"Chaiya"},{"family":"Zhang","given":"Guiyun"},{"family":"Troutman","given":"Gregory"},{"family":"Chandra","given":"Shruti"}],"issued":{"date-parts":[["2020",4]]}}}],"schema":"https://github.com/citation-style-language/schema/raw/master/csl-citation.json"} </w:instrText>
      </w:r>
      <w:r>
        <w:rPr>
          <w:lang w:val="en-US"/>
        </w:rPr>
        <w:fldChar w:fldCharType="separate"/>
      </w:r>
      <w:r w:rsidRPr="00C823A3">
        <w:rPr>
          <w:rFonts w:ascii="Calibri" w:hAnsi="Calibri" w:cs="Calibri"/>
          <w:lang w:val="en-US"/>
        </w:rPr>
        <w:t>(Rana et al., 2020)</w:t>
      </w:r>
      <w:r>
        <w:rPr>
          <w:lang w:val="en-US"/>
        </w:rPr>
        <w:fldChar w:fldCharType="end"/>
      </w:r>
      <w:r>
        <w:rPr>
          <w:lang w:val="en-US"/>
        </w:rPr>
        <w:t>.</w:t>
      </w:r>
    </w:p>
    <w:p w14:paraId="1D25520B" w14:textId="61ACA55B" w:rsidR="005E1EF9" w:rsidRDefault="005E1EF9" w:rsidP="00B73ADA">
      <w:pPr>
        <w:jc w:val="both"/>
        <w:rPr>
          <w:lang w:val="en-US"/>
        </w:rPr>
      </w:pPr>
      <w:r>
        <w:rPr>
          <w:lang w:val="en-US"/>
        </w:rPr>
        <w:t>Evidence for decreased mentioning of renal and cardiovascular pharmacology as a difficult topic among first-year students when compared to previous non-</w:t>
      </w:r>
      <w:r w:rsidR="000E374C">
        <w:rPr>
          <w:lang w:val="en-US"/>
        </w:rPr>
        <w:t>Anki</w:t>
      </w:r>
      <w:r>
        <w:rPr>
          <w:lang w:val="en-US"/>
        </w:rPr>
        <w:t xml:space="preserve"> cohort, but no improvement in scores </w:t>
      </w:r>
      <w:r>
        <w:rPr>
          <w:lang w:val="en-US"/>
        </w:rPr>
        <w:fldChar w:fldCharType="begin"/>
      </w:r>
      <w:r w:rsidR="00A22DE7">
        <w:rPr>
          <w:lang w:val="en-US"/>
        </w:rPr>
        <w:instrText xml:space="preserve"> ADDIN ZOTERO_ITEM CSL_CITATION {"citationID":"qPuFZrAR","properties":{"formattedCitation":"(Magro et al., 2024)","plainCitation":"(Magro et al., 2024)","noteIndex":0},"citationItems":[{"id":9,"uris":["http://zotero.org/users/14959208/items/IXF6BFPH"],"itemData":{"id":9,"type":"article-journal","abstract":"Abstract\n            \n              Background\n              Teaching clinical pharmacology is often a challenge for medical schools. The benefits and popularity of active recall and spaced repetition through Anki flashcards are well‐established and can offer a solution for teaching complex topics, but educators are often unfamiliar with this resource.\n            \n            \n              Approach\n              We implemented 501 faculty‐generated pharmacology flashcards in five modules across the medical preclinical curriculum, available to 104 first‐year students. At the end of each module, students were surveyed on the usefulness of this novel resource. The data from the cohort who had access to flashcards was compared with the previous cohort, without access, to analyse whether student use of Anki flashcards changed students' perceptions of the pharmacology curriculum and whether there were changes in pharmacology exam performance.\n            \n            \n              Evaluation\n              Seventy‐five percent of the respondents rated the Anki pharmacology flashcards as ‘very useful’ or ‘somewhat useful’. Eight hundred and seventy‐five responses were analysed with a natural language processing algorithm, showing that fewer students mentioned pharmacology as a difficult topic in the cardiovascular and renal modules, compared with the cohort who did not use Anki flashcards. There was not a statistically significant difference in test scores between the cohorts.\n            \n            \n              Implications\n              Anki flashcards were well‐received by medical students, which might have impacted their perception of the curriculum, as evidenced by the decrease in mentions of pharmacology being a difficult topic, maintaining consistency in academic performance. Educators should consider providing flashcards to offer spaced repetition opportunities in the curriculum; an additional benefit could be increasing information equality in medical schools.","container-title":"The Clinical Teacher","DOI":"10.1111/tct.13798","ISSN":"1743-4971, 1743-498X","journalAbbreviation":"The Clinical Teacher","language":"en","page":"e13798","source":"DOI.org (Crossref)","title":"Anki flashcards: Spaced repetition learning in the undergraduate medical pharmacology curriculum","title-short":"Anki flashcards","author":[{"family":"Magro","given":"Juliana"},{"family":"Oh","given":"So‐Young"},{"family":"Košćica","given":"Nikola"},{"family":"Poles","given":"Michael"}],"issued":{"date-parts":[["2024",8,18]]}}}],"schema":"https://github.com/citation-style-language/schema/raw/master/csl-citation.json"} </w:instrText>
      </w:r>
      <w:r>
        <w:rPr>
          <w:lang w:val="en-US"/>
        </w:rPr>
        <w:fldChar w:fldCharType="separate"/>
      </w:r>
      <w:r w:rsidRPr="00C823A3">
        <w:rPr>
          <w:rFonts w:ascii="Calibri" w:hAnsi="Calibri" w:cs="Calibri"/>
          <w:lang w:val="en-US"/>
        </w:rPr>
        <w:t>(Magro et al., 2024)</w:t>
      </w:r>
      <w:r>
        <w:rPr>
          <w:lang w:val="en-US"/>
        </w:rPr>
        <w:fldChar w:fldCharType="end"/>
      </w:r>
      <w:r>
        <w:rPr>
          <w:lang w:val="en-US"/>
        </w:rPr>
        <w:t>.</w:t>
      </w:r>
    </w:p>
    <w:p w14:paraId="10928C42" w14:textId="1085830F" w:rsidR="0002014D" w:rsidRPr="00C823A3" w:rsidRDefault="0076714A" w:rsidP="00B73ADA">
      <w:pPr>
        <w:jc w:val="both"/>
        <w:rPr>
          <w:lang w:val="en-US"/>
        </w:rPr>
      </w:pPr>
      <w:r>
        <w:rPr>
          <w:lang w:val="en-US"/>
        </w:rPr>
        <w:t xml:space="preserve">has been </w:t>
      </w:r>
      <w:r w:rsidR="002C0CFA">
        <w:rPr>
          <w:lang w:val="en-US"/>
        </w:rPr>
        <w:t xml:space="preserve">Among the most popular is </w:t>
      </w:r>
      <w:r w:rsidR="000E374C">
        <w:rPr>
          <w:lang w:val="en-US"/>
        </w:rPr>
        <w:t>Anki</w:t>
      </w:r>
      <w:r w:rsidR="002C0CFA">
        <w:rPr>
          <w:lang w:val="en-US"/>
        </w:rPr>
        <w:t>:</w:t>
      </w:r>
      <w:r w:rsidR="008D5C4B">
        <w:rPr>
          <w:lang w:val="en-US"/>
        </w:rPr>
        <w:t xml:space="preserve"> </w:t>
      </w:r>
      <w:r w:rsidR="002C0CFA">
        <w:rPr>
          <w:lang w:val="en-US"/>
        </w:rPr>
        <w:t xml:space="preserve">In a cohort of first-year medical students taking an integrated module in anatomy and physiology at the </w:t>
      </w:r>
      <w:r w:rsidR="002C0CFA" w:rsidRPr="002C0CFA">
        <w:rPr>
          <w:lang w:val="en-US"/>
        </w:rPr>
        <w:t>University of Central Florida’s</w:t>
      </w:r>
      <w:r w:rsidR="002C0CFA">
        <w:rPr>
          <w:lang w:val="en-US"/>
        </w:rPr>
        <w:t xml:space="preserve"> </w:t>
      </w:r>
      <w:r w:rsidR="002C0CFA" w:rsidRPr="002C0CFA">
        <w:rPr>
          <w:lang w:val="en-US"/>
        </w:rPr>
        <w:t>College of Medicine</w:t>
      </w:r>
      <w:r w:rsidR="002C0CFA">
        <w:rPr>
          <w:lang w:val="en-US"/>
        </w:rPr>
        <w:t xml:space="preserve">, </w:t>
      </w:r>
      <w:r w:rsidR="008D5C4B">
        <w:rPr>
          <w:lang w:val="en-US"/>
        </w:rPr>
        <w:t xml:space="preserve">70% </w:t>
      </w:r>
      <w:r w:rsidR="002C0CFA">
        <w:rPr>
          <w:lang w:val="en-US"/>
        </w:rPr>
        <w:t xml:space="preserve">reported complementing the regular curriculum with </w:t>
      </w:r>
      <w:r w:rsidR="000E374C">
        <w:rPr>
          <w:lang w:val="en-US"/>
        </w:rPr>
        <w:t>Anki</w:t>
      </w:r>
      <w:r w:rsidR="002C0CFA">
        <w:rPr>
          <w:lang w:val="en-US"/>
        </w:rPr>
        <w:t xml:space="preserve"> cards. Of these, </w:t>
      </w:r>
      <w:r w:rsidR="00281CB7">
        <w:rPr>
          <w:lang w:val="en-US"/>
        </w:rPr>
        <w:t>a significant share preferred using cards passed down from other people over self-designed ones</w:t>
      </w:r>
      <w:r w:rsidR="00380E81">
        <w:rPr>
          <w:lang w:val="en-US"/>
        </w:rPr>
        <w:t xml:space="preserve"> </w:t>
      </w:r>
      <w:r w:rsidR="00380E81">
        <w:rPr>
          <w:lang w:val="en-US"/>
        </w:rPr>
        <w:fldChar w:fldCharType="begin"/>
      </w:r>
      <w:r w:rsidR="00380E81">
        <w:rPr>
          <w:lang w:val="en-US"/>
        </w:rPr>
        <w:instrText xml:space="preserve"> ADDIN ZOTERO_ITEM CSL_CITATION {"citationID":"TxKWKaIL","properties":{"formattedCitation":"(Harris et al., 2022)","plainCitation":"(Harris et al., 2022)","noteIndex":0},"citationItems":[{"id":34,"uris":["http://zotero.org/users/14959208/items/7VMLZD2N"],"itemData":{"id":34,"type":"article-journal","container-title":"Cureus","issue":"3","note":"publisher: Cureus","source":"Google Scholar","title":"An analysis of Anki usage and strategy of first-year medical students in a structure and function course","URL":"https://www.cureus.com/articles/70371-an-analysis-of-anki-usage-and-strategy-of-first-year-medical-students-in-a-structure-and-function-course.pdf","volume":"14","author":[{"family":"Harris","given":"David M."},{"family":"Chiang","given":"Michael"},{"family":"Chiang","given":"MIchael"}],"accessed":{"date-parts":[["2026",1,22]]},"issued":{"date-parts":[["2022"]]}}}],"schema":"https://github.com/citation-style-language/schema/raw/master/csl-citation.json"} </w:instrText>
      </w:r>
      <w:r w:rsidR="00380E81">
        <w:rPr>
          <w:lang w:val="en-US"/>
        </w:rPr>
        <w:fldChar w:fldCharType="separate"/>
      </w:r>
      <w:r w:rsidR="00380E81" w:rsidRPr="00380E81">
        <w:rPr>
          <w:rFonts w:ascii="Calibri" w:hAnsi="Calibri" w:cs="Calibri"/>
          <w:lang w:val="en-US"/>
        </w:rPr>
        <w:t>(Harris et al., 2022)</w:t>
      </w:r>
      <w:r w:rsidR="00380E81">
        <w:rPr>
          <w:lang w:val="en-US"/>
        </w:rPr>
        <w:fldChar w:fldCharType="end"/>
      </w:r>
      <w:r w:rsidR="0002014D">
        <w:rPr>
          <w:lang w:val="en-US"/>
        </w:rPr>
        <w:t xml:space="preserve">Using </w:t>
      </w:r>
      <w:r w:rsidR="000E374C">
        <w:rPr>
          <w:lang w:val="en-US"/>
        </w:rPr>
        <w:t>Anki</w:t>
      </w:r>
      <w:r w:rsidR="0002014D">
        <w:rPr>
          <w:lang w:val="en-US"/>
        </w:rPr>
        <w:t xml:space="preserve"> in general, and using </w:t>
      </w:r>
      <w:r w:rsidR="000E374C">
        <w:rPr>
          <w:lang w:val="en-US"/>
        </w:rPr>
        <w:t>Anki</w:t>
      </w:r>
      <w:r w:rsidR="0002014D">
        <w:rPr>
          <w:lang w:val="en-US"/>
        </w:rPr>
        <w:t xml:space="preserve"> to a larger extent, improved scores in </w:t>
      </w:r>
      <w:r w:rsidR="0002014D" w:rsidRPr="00C823A3">
        <w:rPr>
          <w:lang w:val="en-US"/>
        </w:rPr>
        <w:t xml:space="preserve">United States Medical Licensing Exam (USMLE) Step 1 exam </w:t>
      </w:r>
      <w:r w:rsidR="0002014D">
        <w:fldChar w:fldCharType="begin"/>
      </w:r>
      <w:r w:rsidR="00A22DE7">
        <w:rPr>
          <w:lang w:val="en-US"/>
        </w:rPr>
        <w:instrText xml:space="preserve"> ADDIN ZOTERO_ITEM CSL_CITATION {"citationID":"jt3EQEoH","properties":{"formattedCitation":"(Lu et al., 2021)","plainCitation":"(Lu et al., 2021)","noteIndex":0},"citationItems":[{"id":8,"uris":["http://zotero.org/users/14959208/items/53K3EWVP"],"itemData":{"id":8,"type":"article-journal","container-title":"Medical Science Educator","DOI":"10.1007/s40670-021-01386-9","ISSN":"2156-8650","issue":"6","journalAbbreviation":"Med.Sci.Educ.","language":"en","page":"1975-1981","source":"DOI.org (Crossref)","title":"Enhanced Learning and Retention of Medical Knowledge Using the Mobile Flash card Application Anki","volume":"31","author":[{"family":"Lu","given":"Matthew"},{"family":"Farhat","given":"John H."},{"family":"Beck Dallaghan","given":"Gary L."}],"issued":{"date-parts":[["2021",12]]}}}],"schema":"https://github.com/citation-style-language/schema/raw/master/csl-citation.json"} </w:instrText>
      </w:r>
      <w:r w:rsidR="0002014D">
        <w:fldChar w:fldCharType="separate"/>
      </w:r>
      <w:r w:rsidR="0002014D" w:rsidRPr="00C823A3">
        <w:rPr>
          <w:rFonts w:ascii="Calibri" w:hAnsi="Calibri" w:cs="Calibri"/>
          <w:lang w:val="en-US"/>
        </w:rPr>
        <w:t>(Lu et al., 2021)</w:t>
      </w:r>
      <w:r w:rsidR="0002014D">
        <w:fldChar w:fldCharType="end"/>
      </w:r>
    </w:p>
    <w:p w14:paraId="22F928F5" w14:textId="4F407EF5" w:rsidR="0010256F" w:rsidRPr="00C823A3" w:rsidRDefault="0010256F" w:rsidP="00B73ADA">
      <w:pPr>
        <w:jc w:val="both"/>
        <w:rPr>
          <w:lang w:val="en-US"/>
        </w:rPr>
      </w:pPr>
      <w:r w:rsidRPr="00C823A3">
        <w:rPr>
          <w:lang w:val="en-US"/>
        </w:rPr>
        <w:t>In a small cohort of 12 orthopedic surgery traine</w:t>
      </w:r>
      <w:r w:rsidR="00EE549D">
        <w:rPr>
          <w:lang w:val="en-US"/>
        </w:rPr>
        <w:t>e</w:t>
      </w:r>
      <w:r w:rsidRPr="00C823A3">
        <w:rPr>
          <w:lang w:val="en-US"/>
        </w:rPr>
        <w:t xml:space="preserve">s preparing for the Royal Australasian College of Surgeons Orthopedic Principles and Basic Sciences (OPBS) examination, </w:t>
      </w:r>
      <w:r w:rsidR="003940F0" w:rsidRPr="00C823A3">
        <w:rPr>
          <w:lang w:val="en-US"/>
        </w:rPr>
        <w:t xml:space="preserve">hours spent with </w:t>
      </w:r>
      <w:r w:rsidR="000E374C">
        <w:rPr>
          <w:lang w:val="en-US"/>
        </w:rPr>
        <w:t>Anki</w:t>
      </w:r>
      <w:r w:rsidR="003940F0" w:rsidRPr="00C823A3">
        <w:rPr>
          <w:lang w:val="en-US"/>
        </w:rPr>
        <w:t xml:space="preserve"> </w:t>
      </w:r>
      <w:r w:rsidRPr="00C823A3">
        <w:rPr>
          <w:lang w:val="en-US"/>
        </w:rPr>
        <w:t xml:space="preserve">were </w:t>
      </w:r>
      <w:r w:rsidR="003940F0" w:rsidRPr="00C823A3">
        <w:rPr>
          <w:lang w:val="en-US"/>
        </w:rPr>
        <w:t xml:space="preserve">positively correlated with exam scores </w:t>
      </w:r>
      <w:r w:rsidR="003940F0">
        <w:fldChar w:fldCharType="begin"/>
      </w:r>
      <w:r w:rsidR="00A22DE7">
        <w:rPr>
          <w:lang w:val="en-US"/>
        </w:rPr>
        <w:instrText xml:space="preserve"> ADDIN ZOTERO_ITEM CSL_CITATION {"citationID":"pOqiRnKM","properties":{"formattedCitation":"(Lambers &amp; Talia, 2021)","plainCitation":"(Lambers &amp; Talia, 2021)","noteIndex":0},"citationItems":[{"id":7,"uris":["http://zotero.org/users/14959208/items/L6SFJHY8"],"itemData":{"id":7,"type":"article-journal","abstract":"OBJECTIVE\nMost surgical residents will learn written information via passive, massed exposure of material. Spaced repetition learning is an alternative, more effective, and efficient method to this more traditional method of teaching. We hypothesized that this method in the lead up to an Orthopedic basic sciences examination for postgraduate trainees would provide an effective solution for time-poor surgical trainees.\nDESIGN\nTwelve participants were prospectively enrolled in the study and provided informed consent and then were sent a pooled set of 1400 practice questions in a flashcard format using the spaced repetition learning program Anki. Study habits were tracked via the program and recorded the evening prior to the examination taking place. The final examination scores were then recorded and tabulated. All data were anonymized. Pearson correlation coefficient and p values were calculated for time spent and number of cards reviewed using the program.\nSETTING\nAustralian Orthopedic Surgical trainees prepared for basic science examination.\nPARTICIPANTS\nAll trainees eligible to sit the examination were approached for participation. Twelve participants started and all completed the study.\nRESULTS\nThere was a strong correlation (R = 0.86, p &lt; 0.001) between time spent and hence number of flashcards reviewed using the Anki program and final examination scores.\nCONCLUSIONS\nResults from this study support our hypothesis that spaced repetition learning using a flashcard format is an effective study strategy for learning material for Orthopedic examinations. This method of learning can be applied to other areas of surgery such as clinical examination or procedural skills.","container-title":"Journal of Surgical Education","DOI":"10.1016/j.jsurg.2020.07.002","ISSN":"1931-7204","issue":"1","journalAbbreviation":"Journal of Surgical Education","page":"134-139","source":"ScienceDirect","title":"Spaced Repetition Learning as a Tool for Orthopedic Surgical Education: A Prospective Cohort Study on a Training Examination","title-short":"Spaced Repetition Learning as a Tool for Orthopedic Surgical Education","volume":"78","author":[{"family":"Lambers","given":"Anton"},{"family":"Talia","given":"Adrian J."}],"issued":{"date-parts":[["2021",1,1]]}}}],"schema":"https://github.com/citation-style-language/schema/raw/master/csl-citation.json"} </w:instrText>
      </w:r>
      <w:r w:rsidR="003940F0">
        <w:fldChar w:fldCharType="separate"/>
      </w:r>
      <w:r w:rsidR="003940F0" w:rsidRPr="00C823A3">
        <w:rPr>
          <w:rFonts w:ascii="Calibri" w:hAnsi="Calibri" w:cs="Calibri"/>
          <w:lang w:val="en-US"/>
        </w:rPr>
        <w:t>(Lambers &amp; Talia, 2021)</w:t>
      </w:r>
      <w:r w:rsidR="003940F0">
        <w:fldChar w:fldCharType="end"/>
      </w:r>
      <w:r w:rsidR="006E6142" w:rsidRPr="00C823A3">
        <w:rPr>
          <w:lang w:val="en-US"/>
        </w:rPr>
        <w:t>.</w:t>
      </w:r>
    </w:p>
    <w:p w14:paraId="20DE3F8F" w14:textId="5EB61869" w:rsidR="006E6142" w:rsidRPr="00C823A3" w:rsidRDefault="006E34E7" w:rsidP="00B73ADA">
      <w:pPr>
        <w:jc w:val="both"/>
        <w:rPr>
          <w:lang w:val="en-US"/>
        </w:rPr>
      </w:pPr>
      <w:r w:rsidRPr="00C823A3">
        <w:rPr>
          <w:lang w:val="en-US"/>
        </w:rPr>
        <w:t xml:space="preserve">Number of </w:t>
      </w:r>
      <w:r w:rsidR="000E374C">
        <w:rPr>
          <w:lang w:val="en-US"/>
        </w:rPr>
        <w:t>Anki</w:t>
      </w:r>
      <w:r w:rsidRPr="00C823A3">
        <w:rPr>
          <w:lang w:val="en-US"/>
        </w:rPr>
        <w:t xml:space="preserve"> cards positively correlates with USMLE step 1 scores, with 1700 explaining an increase in 1 point each when controlling for other factors </w:t>
      </w:r>
      <w:r>
        <w:fldChar w:fldCharType="begin"/>
      </w:r>
      <w:r w:rsidR="00A22DE7">
        <w:rPr>
          <w:lang w:val="en-US"/>
        </w:rPr>
        <w:instrText xml:space="preserve"> ADDIN ZOTERO_ITEM CSL_CITATION {"citationID":"Gsvr4MOk","properties":{"formattedCitation":"(Deng et al., 2015)","plainCitation":"(Deng et al., 2015)","noteIndex":0},"citationItems":[{"id":5,"uris":["http://zotero.org/users/14959208/items/JB38CS2L"],"itemData":{"id":5,"type":"article-journal","abstract":"Introduction A large body of evidence indicates that retrieval practice (test-enhanced learning) and spaced repetition increase long-term information retention. Implementation of these strategies in medical curricula is unfortunately limited. However, students may choose to apply them autonomously when preparing for high-stakes, cumulative assessments, such as the United States Medical Licensing Examination Step 1.  \nMethods Seventy-two medical students at one institution completed a survey concerning their use of user-generated (Anki) or commercially-available (Firecracker) flashcards intended for spaced repetition and of boards-style multiple-choice questions (MCQs). Other information collected included Step 1 score, past academic performance (Medical College Admission Test [MCAT] score, preclinical grades), and psychological factors that may have affected exam preparation or performance (feelings of depression, burnout, and test anxiety). \nResults All students reported using practice MCQs (mean 3870, SD 1472). Anki and Firecracker users comprised 31 and 49 % of respondents, respectively. In a multivariate regression model, significant independent predictors of Step 1 score included MCQs completed (unstandardized beta coefficient [B] = 2.2 × 10− 3, p &lt; 0.001), unique Anki flashcards seen (B = 5.9 × 10− 4, p = 0.024), second-year honours (B = 1.198, p = 0.002), and MCAT score (B = 1.078, p = 0.003).  \nConclusions Medical students engage extensively in self-initiated retrieval practice, often with spaced repetition. These practices are associated with superior performance on a medical licensing examination and should be considered for formal support by educators.","container-title":"Perspectives on Medical Education","DOI":"10.1007/S40037-015-0220-X","ISSN":"2212-277X","issue":"6","journalAbbreviation":"Perspect Med Educ","license":"https://creativecommons.org/licenses/by/4.0","page":"308-313","source":"DOI.org (Crossref)","title":"Student-directed retrieval practice is a predictor of medical licensing examination performance","volume":"4","author":[{"family":"Deng","given":"Francis"},{"family":"Gluckstein","given":"Jeffrey A."},{"family":"Larsen","given":"Douglas P."}],"issued":{"date-parts":[["2015",10,23]]}}}],"schema":"https://github.com/citation-style-language/schema/raw/master/csl-citation.json"} </w:instrText>
      </w:r>
      <w:r>
        <w:fldChar w:fldCharType="separate"/>
      </w:r>
      <w:r w:rsidRPr="00C823A3">
        <w:rPr>
          <w:rFonts w:ascii="Calibri" w:hAnsi="Calibri" w:cs="Calibri"/>
          <w:lang w:val="en-US"/>
        </w:rPr>
        <w:t>(Deng et al., 2015)</w:t>
      </w:r>
      <w:r>
        <w:fldChar w:fldCharType="end"/>
      </w:r>
      <w:r w:rsidRPr="00C823A3">
        <w:rPr>
          <w:lang w:val="en-US"/>
        </w:rPr>
        <w:t>.</w:t>
      </w:r>
    </w:p>
    <w:p w14:paraId="675D313E" w14:textId="03CC23A1" w:rsidR="00A125C3" w:rsidRPr="00C823A3" w:rsidRDefault="00A125C3" w:rsidP="00B73ADA">
      <w:pPr>
        <w:jc w:val="both"/>
        <w:rPr>
          <w:lang w:val="en-US"/>
        </w:rPr>
      </w:pPr>
      <w:r w:rsidRPr="00C823A3">
        <w:rPr>
          <w:lang w:val="en-US"/>
        </w:rPr>
        <w:t xml:space="preserve">Residents in otolaryngology were provided with questions from „Bailey's Head and Neck Surgery–Otolaryngology Review“ and concluded their „Otolaryngology Trainee Examination“ with score dependent on </w:t>
      </w:r>
      <w:r w:rsidR="000E374C">
        <w:rPr>
          <w:lang w:val="en-US"/>
        </w:rPr>
        <w:t>Anki</w:t>
      </w:r>
      <w:r w:rsidRPr="00C823A3">
        <w:rPr>
          <w:lang w:val="en-US"/>
        </w:rPr>
        <w:t xml:space="preserve"> usage.</w:t>
      </w:r>
    </w:p>
    <w:bookmarkEnd w:id="0"/>
    <w:p w14:paraId="0B0FD388" w14:textId="77777777" w:rsidR="006E34E7" w:rsidRPr="00EA35F2" w:rsidRDefault="006E34E7" w:rsidP="00B73ADA">
      <w:pPr>
        <w:jc w:val="both"/>
        <w:rPr>
          <w:lang w:val="en-US"/>
        </w:rPr>
      </w:pPr>
    </w:p>
    <w:p w14:paraId="6C458A64" w14:textId="1871977B" w:rsidR="00BC1CC9" w:rsidRDefault="00BC1CC9" w:rsidP="00B73ADA">
      <w:pPr>
        <w:pStyle w:val="Heading1"/>
        <w:jc w:val="both"/>
        <w:rPr>
          <w:lang w:val="en-US"/>
        </w:rPr>
      </w:pPr>
      <w:r w:rsidRPr="00EA35F2">
        <w:rPr>
          <w:lang w:val="en-US"/>
        </w:rPr>
        <w:t>Methods</w:t>
      </w:r>
    </w:p>
    <w:p w14:paraId="4F5CD20E" w14:textId="432DC77A" w:rsidR="008D67F6" w:rsidRPr="008D67F6" w:rsidRDefault="008D67F6" w:rsidP="00B73ADA">
      <w:pPr>
        <w:jc w:val="both"/>
        <w:rPr>
          <w:b/>
          <w:lang w:val="en-US"/>
        </w:rPr>
      </w:pPr>
      <w:r w:rsidRPr="008D67F6">
        <w:rPr>
          <w:b/>
          <w:lang w:val="en-US"/>
        </w:rPr>
        <w:t>Study design</w:t>
      </w:r>
    </w:p>
    <w:p w14:paraId="1AEE112D" w14:textId="0352206A" w:rsidR="008D67F6" w:rsidRDefault="008D67F6" w:rsidP="00B73ADA">
      <w:pPr>
        <w:jc w:val="both"/>
        <w:rPr>
          <w:lang w:val="en-US"/>
        </w:rPr>
      </w:pPr>
      <w:r>
        <w:rPr>
          <w:lang w:val="en-US"/>
        </w:rPr>
        <w:t xml:space="preserve">This study was designed as a </w:t>
      </w:r>
      <w:r w:rsidR="00C72064">
        <w:rPr>
          <w:lang w:val="en-US"/>
        </w:rPr>
        <w:t>prospective cohort study</w:t>
      </w:r>
      <w:r>
        <w:rPr>
          <w:lang w:val="en-US"/>
        </w:rPr>
        <w:t xml:space="preserve"> carried out at the medical faculty of Ulm in </w:t>
      </w:r>
      <w:r w:rsidRPr="008D67F6">
        <w:rPr>
          <w:lang w:val="en-US"/>
        </w:rPr>
        <w:t>Baden-Württemberg</w:t>
      </w:r>
      <w:r>
        <w:rPr>
          <w:lang w:val="en-US"/>
        </w:rPr>
        <w:t>/Germany.</w:t>
      </w:r>
    </w:p>
    <w:p w14:paraId="03BA13B8" w14:textId="2932B060" w:rsidR="006A40A6" w:rsidRDefault="00477AFE" w:rsidP="00B73ADA">
      <w:pPr>
        <w:jc w:val="both"/>
        <w:rPr>
          <w:lang w:val="en-US"/>
        </w:rPr>
      </w:pPr>
      <w:r>
        <w:rPr>
          <w:lang w:val="en-US"/>
        </w:rPr>
        <w:lastRenderedPageBreak/>
        <w:t xml:space="preserve">Medical students at Ulm university enroll in a lecture and a </w:t>
      </w:r>
      <w:r w:rsidR="00391893">
        <w:rPr>
          <w:lang w:val="en-US"/>
        </w:rPr>
        <w:t xml:space="preserve">consecutive </w:t>
      </w:r>
      <w:r>
        <w:rPr>
          <w:lang w:val="en-US"/>
        </w:rPr>
        <w:t xml:space="preserve">seminar on clinical pharmacology, which </w:t>
      </w:r>
      <w:r w:rsidR="00884268">
        <w:rPr>
          <w:lang w:val="en-US"/>
        </w:rPr>
        <w:t xml:space="preserve">extend over one semester each and </w:t>
      </w:r>
      <w:r>
        <w:rPr>
          <w:lang w:val="en-US"/>
        </w:rPr>
        <w:t>both conclude with a written exam</w:t>
      </w:r>
      <w:r w:rsidR="00884268">
        <w:rPr>
          <w:lang w:val="en-US"/>
        </w:rPr>
        <w:t>.</w:t>
      </w:r>
      <w:r w:rsidR="00391893">
        <w:rPr>
          <w:lang w:val="en-US"/>
        </w:rPr>
        <w:t xml:space="preserve"> As part of the regular curriculum, </w:t>
      </w:r>
      <w:r w:rsidR="00884268">
        <w:rPr>
          <w:lang w:val="en-US"/>
        </w:rPr>
        <w:t>Students are assigned to either one of two groups and will</w:t>
      </w:r>
      <w:r w:rsidR="006A40A6">
        <w:rPr>
          <w:lang w:val="en-US"/>
        </w:rPr>
        <w:t xml:space="preserve"> be enrolled in the lecture either in the seventh or in the eight semester, and in the seminar in the subsequent semester.</w:t>
      </w:r>
    </w:p>
    <w:p w14:paraId="2E531D0D" w14:textId="293AB8B9" w:rsidR="00477AFE" w:rsidRDefault="00477AFE" w:rsidP="00B73ADA">
      <w:pPr>
        <w:jc w:val="both"/>
        <w:rPr>
          <w:lang w:val="en-US"/>
        </w:rPr>
      </w:pPr>
      <w:r>
        <w:rPr>
          <w:lang w:val="en-US"/>
        </w:rPr>
        <w:t>The exams are single best answer exams with 5 options per</w:t>
      </w:r>
      <w:r w:rsidR="00884268">
        <w:rPr>
          <w:lang w:val="en-US"/>
        </w:rPr>
        <w:t xml:space="preserve"> item</w:t>
      </w:r>
      <w:r>
        <w:rPr>
          <w:lang w:val="en-US"/>
        </w:rPr>
        <w:t xml:space="preserve"> and 40 (lecture) or 30 (seminar)</w:t>
      </w:r>
      <w:r w:rsidR="00884268">
        <w:rPr>
          <w:lang w:val="en-US"/>
        </w:rPr>
        <w:t xml:space="preserve"> test items</w:t>
      </w:r>
      <w:r w:rsidR="00391893">
        <w:rPr>
          <w:lang w:val="en-US"/>
        </w:rPr>
        <w:t xml:space="preserve"> each</w:t>
      </w:r>
      <w:r>
        <w:rPr>
          <w:lang w:val="en-US"/>
        </w:rPr>
        <w:t xml:space="preserve">. </w:t>
      </w:r>
      <w:r w:rsidR="00884268">
        <w:rPr>
          <w:lang w:val="en-US"/>
        </w:rPr>
        <w:t>Passing b</w:t>
      </w:r>
      <w:r>
        <w:rPr>
          <w:lang w:val="en-US"/>
        </w:rPr>
        <w:t>oth exams</w:t>
      </w:r>
      <w:r w:rsidR="00884268">
        <w:rPr>
          <w:lang w:val="en-US"/>
        </w:rPr>
        <w:t xml:space="preserve"> as well as attending the seminar are</w:t>
      </w:r>
      <w:r>
        <w:rPr>
          <w:lang w:val="en-US"/>
        </w:rPr>
        <w:t xml:space="preserve"> mandatory part of the curricu</w:t>
      </w:r>
      <w:r w:rsidR="00884268">
        <w:rPr>
          <w:lang w:val="en-US"/>
        </w:rPr>
        <w:t>lum, while lecture attendance is non-mandatory.</w:t>
      </w:r>
    </w:p>
    <w:p w14:paraId="2874B264" w14:textId="7B8A13B5" w:rsidR="006A40A6" w:rsidRDefault="006A40A6" w:rsidP="00B73ADA">
      <w:pPr>
        <w:jc w:val="both"/>
        <w:rPr>
          <w:lang w:val="en-US"/>
        </w:rPr>
      </w:pPr>
      <w:r>
        <w:rPr>
          <w:lang w:val="en-US"/>
        </w:rPr>
        <w:t xml:space="preserve">At the beginning of the lecture, students were made aware of the </w:t>
      </w:r>
      <w:r w:rsidR="000E374C">
        <w:rPr>
          <w:lang w:val="en-US"/>
        </w:rPr>
        <w:t>Anki</w:t>
      </w:r>
      <w:r>
        <w:rPr>
          <w:lang w:val="en-US"/>
        </w:rPr>
        <w:t xml:space="preserve"> flash cards, which were available for download on the course material website for the lecture. </w:t>
      </w:r>
      <w:r w:rsidR="000E374C">
        <w:rPr>
          <w:lang w:val="en-US"/>
        </w:rPr>
        <w:t>Also available were</w:t>
      </w:r>
      <w:r>
        <w:rPr>
          <w:lang w:val="en-US"/>
        </w:rPr>
        <w:t xml:space="preserve"> a brief manual for downloading the most up-to-date </w:t>
      </w:r>
      <w:r w:rsidR="000E374C">
        <w:rPr>
          <w:lang w:val="en-US"/>
        </w:rPr>
        <w:t>Anki</w:t>
      </w:r>
      <w:r>
        <w:rPr>
          <w:lang w:val="en-US"/>
        </w:rPr>
        <w:t xml:space="preserve"> version </w:t>
      </w:r>
      <w:r w:rsidR="000E374C">
        <w:rPr>
          <w:lang w:val="en-US"/>
        </w:rPr>
        <w:t xml:space="preserve">and importing, creating, and editing cards, </w:t>
      </w:r>
      <w:r w:rsidR="00D17923">
        <w:rPr>
          <w:lang w:val="en-US"/>
        </w:rPr>
        <w:t xml:space="preserve">as well as </w:t>
      </w:r>
      <w:r w:rsidR="000E374C">
        <w:rPr>
          <w:lang w:val="en-US"/>
        </w:rPr>
        <w:t xml:space="preserve">an </w:t>
      </w:r>
      <w:r w:rsidR="00D17923">
        <w:rPr>
          <w:lang w:val="en-US"/>
        </w:rPr>
        <w:t>FAQ.</w:t>
      </w:r>
    </w:p>
    <w:p w14:paraId="08C362DB" w14:textId="0A76D72A" w:rsidR="00D17923" w:rsidRDefault="00D17923" w:rsidP="00B73ADA">
      <w:pPr>
        <w:jc w:val="both"/>
        <w:rPr>
          <w:b/>
          <w:lang w:val="en-US"/>
        </w:rPr>
      </w:pPr>
      <w:r w:rsidRPr="00D17923">
        <w:rPr>
          <w:b/>
          <w:lang w:val="en-US"/>
        </w:rPr>
        <w:t>Anki cards creation and structure</w:t>
      </w:r>
    </w:p>
    <w:p w14:paraId="359FAE91" w14:textId="3EBE9CF2" w:rsidR="008D67F6" w:rsidRDefault="008D67F6" w:rsidP="00B73ADA">
      <w:pPr>
        <w:jc w:val="both"/>
        <w:rPr>
          <w:lang w:val="en-US"/>
        </w:rPr>
      </w:pPr>
      <w:r>
        <w:rPr>
          <w:lang w:val="en-US"/>
        </w:rPr>
        <w:t>Anki is an open-source flashcard software available fo</w:t>
      </w:r>
      <w:r w:rsidR="00D24AF7">
        <w:rPr>
          <w:lang w:val="en-US"/>
        </w:rPr>
        <w:t>r most desktop and mobile platforms</w:t>
      </w:r>
      <w:r>
        <w:rPr>
          <w:lang w:val="en-US"/>
        </w:rPr>
        <w:t>.</w:t>
      </w:r>
      <w:r w:rsidR="00354FF7">
        <w:rPr>
          <w:lang w:val="en-US"/>
        </w:rPr>
        <w:t xml:space="preserve"> Anki allows users to study material following a spaced repetition algorithm, in which the interval for the next review of a card is determined by the self-</w:t>
      </w:r>
      <w:r w:rsidR="00D24AF7">
        <w:rPr>
          <w:lang w:val="en-US"/>
        </w:rPr>
        <w:t xml:space="preserve">rated </w:t>
      </w:r>
      <w:r w:rsidR="00354FF7">
        <w:rPr>
          <w:lang w:val="en-US"/>
        </w:rPr>
        <w:t xml:space="preserve">confidence of </w:t>
      </w:r>
      <w:r w:rsidR="00275348">
        <w:rPr>
          <w:lang w:val="en-US"/>
        </w:rPr>
        <w:t xml:space="preserve">correct learner </w:t>
      </w:r>
      <w:r w:rsidR="00354FF7">
        <w:rPr>
          <w:lang w:val="en-US"/>
        </w:rPr>
        <w:t>recall. This leads to cards which were difficult to learn being presented again after a short time, and cards which were more easily remembered reoccurring after a longer time period. Content for Anki can be downloaded from a free and user-generated online repository or directly created by end-users themselves.</w:t>
      </w:r>
    </w:p>
    <w:p w14:paraId="6FCEE201" w14:textId="6A0E2D33" w:rsidR="00D17923" w:rsidRDefault="009A28D3" w:rsidP="00B73ADA">
      <w:pPr>
        <w:jc w:val="both"/>
        <w:rPr>
          <w:lang w:val="en-US"/>
        </w:rPr>
      </w:pPr>
      <w:r>
        <w:rPr>
          <w:lang w:val="en-US"/>
        </w:rPr>
        <w:t xml:space="preserve">Anki cards </w:t>
      </w:r>
      <w:r w:rsidR="00E500AA">
        <w:rPr>
          <w:lang w:val="en-US"/>
        </w:rPr>
        <w:t xml:space="preserve">for 226 drugs </w:t>
      </w:r>
      <w:r>
        <w:rPr>
          <w:lang w:val="en-US"/>
        </w:rPr>
        <w:t>had been created by institute employees and were based on the 20</w:t>
      </w:r>
      <w:r w:rsidR="008E5F3C">
        <w:rPr>
          <w:lang w:val="en-US"/>
        </w:rPr>
        <w:t>21</w:t>
      </w:r>
      <w:r>
        <w:rPr>
          <w:lang w:val="en-US"/>
        </w:rPr>
        <w:t xml:space="preserve"> version of the </w:t>
      </w:r>
      <w:r w:rsidRPr="009A28D3">
        <w:rPr>
          <w:i/>
          <w:lang w:val="en-US"/>
        </w:rPr>
        <w:t>IMPP Arzneistoffliste</w:t>
      </w:r>
      <w:r w:rsidR="00650AAD">
        <w:rPr>
          <w:i/>
          <w:lang w:val="en-US"/>
        </w:rPr>
        <w:t xml:space="preserve"> </w:t>
      </w:r>
      <w:r w:rsidR="00D517FE">
        <w:rPr>
          <w:i/>
          <w:lang w:val="en-US"/>
        </w:rPr>
        <w:fldChar w:fldCharType="begin"/>
      </w:r>
      <w:r w:rsidR="00D517FE">
        <w:rPr>
          <w:i/>
          <w:lang w:val="en-US"/>
        </w:rPr>
        <w:instrText xml:space="preserve"> ADDIN ZOTERO_ITEM CSL_CITATION {"citationID":"Tb0HgeKw","properties":{"formattedCitation":"(IMPP, 2021)","plainCitation":"(IMPP, 2021)","noteIndex":0},"citationItems":[{"id":39,"uris":["http://zotero.org/users/14959208/items/QGA3GJGL"],"itemData":{"id":39,"type":"book","edition":"5.1","event-place":"Mainz, Germany","publisher":"IMPP","publisher-place":"Mainz, Germany","title":"IMPP-Gegenstandskatalog (IMPP-GK2) für den schriftlichen Teil des Zweiten Abschnitts der Ärztlichen Prüfung","author":[{"family":"IMPP","given":""}],"issued":{"date-parts":[["2021"]]}}}],"schema":"https://github.com/citation-style-language/schema/raw/master/csl-citation.json"} </w:instrText>
      </w:r>
      <w:r w:rsidR="00D517FE">
        <w:rPr>
          <w:i/>
          <w:lang w:val="en-US"/>
        </w:rPr>
        <w:fldChar w:fldCharType="separate"/>
      </w:r>
      <w:r w:rsidR="00D517FE" w:rsidRPr="00D517FE">
        <w:rPr>
          <w:rFonts w:ascii="Calibri" w:hAnsi="Calibri" w:cs="Calibri"/>
          <w:lang w:val="en-US"/>
        </w:rPr>
        <w:t>(IMPP, 2021)</w:t>
      </w:r>
      <w:r w:rsidR="00D517FE">
        <w:rPr>
          <w:i/>
          <w:lang w:val="en-US"/>
        </w:rPr>
        <w:fldChar w:fldCharType="end"/>
      </w:r>
      <w:r w:rsidR="00650AAD">
        <w:rPr>
          <w:lang w:val="en-US"/>
        </w:rPr>
        <w:t xml:space="preserve">, which lists </w:t>
      </w:r>
      <w:r w:rsidR="006721C1">
        <w:rPr>
          <w:lang w:val="en-US"/>
        </w:rPr>
        <w:t>key</w:t>
      </w:r>
      <w:r w:rsidR="00650AAD">
        <w:rPr>
          <w:lang w:val="en-US"/>
        </w:rPr>
        <w:t xml:space="preserve"> drugs</w:t>
      </w:r>
      <w:r w:rsidR="006721C1">
        <w:rPr>
          <w:lang w:val="en-US"/>
        </w:rPr>
        <w:t xml:space="preserve"> and</w:t>
      </w:r>
      <w:r w:rsidR="006721C1" w:rsidRPr="006721C1">
        <w:rPr>
          <w:lang w:val="en-US"/>
        </w:rPr>
        <w:t xml:space="preserve"> serves as a</w:t>
      </w:r>
      <w:r w:rsidR="006721C1">
        <w:rPr>
          <w:lang w:val="en-US"/>
        </w:rPr>
        <w:t>n official guideline</w:t>
      </w:r>
      <w:r w:rsidR="006721C1" w:rsidRPr="006721C1">
        <w:rPr>
          <w:lang w:val="en-US"/>
        </w:rPr>
        <w:t xml:space="preserve"> for the </w:t>
      </w:r>
      <w:r w:rsidR="00E500AA">
        <w:rPr>
          <w:lang w:val="en-US"/>
        </w:rPr>
        <w:t>pharmaceutical-related questions</w:t>
      </w:r>
      <w:r w:rsidR="006721C1" w:rsidRPr="006721C1">
        <w:rPr>
          <w:lang w:val="en-US"/>
        </w:rPr>
        <w:t xml:space="preserve"> of the </w:t>
      </w:r>
      <w:r w:rsidR="006721C1">
        <w:rPr>
          <w:lang w:val="en-US"/>
        </w:rPr>
        <w:t xml:space="preserve">central written </w:t>
      </w:r>
      <w:r w:rsidR="006721C1" w:rsidRPr="006721C1">
        <w:rPr>
          <w:lang w:val="en-US"/>
        </w:rPr>
        <w:t>German medical licensing examinations</w:t>
      </w:r>
      <w:r w:rsidR="006721C1">
        <w:rPr>
          <w:lang w:val="en-US"/>
        </w:rPr>
        <w:t>.</w:t>
      </w:r>
    </w:p>
    <w:p w14:paraId="134C82AF" w14:textId="0A36BCD3" w:rsidR="00E500AA" w:rsidRDefault="00922C86" w:rsidP="00B73ADA">
      <w:pPr>
        <w:jc w:val="both"/>
        <w:rPr>
          <w:lang w:val="en-US"/>
        </w:rPr>
      </w:pPr>
      <w:r>
        <w:rPr>
          <w:lang w:val="en-US"/>
        </w:rPr>
        <w:t xml:space="preserve">Cards were organized in distinct decks according to medical fields, with two decks for each field: A </w:t>
      </w:r>
      <w:r w:rsidRPr="00922C86">
        <w:rPr>
          <w:i/>
          <w:lang w:val="en-US"/>
        </w:rPr>
        <w:t>basis</w:t>
      </w:r>
      <w:r>
        <w:rPr>
          <w:lang w:val="en-US"/>
        </w:rPr>
        <w:t xml:space="preserve"> deck showing the </w:t>
      </w:r>
      <w:r w:rsidR="009262A5">
        <w:rPr>
          <w:lang w:val="en-US"/>
        </w:rPr>
        <w:t xml:space="preserve">drug name on the front, and on the back either the effect, the mechanism of action, indications, contraindications, or side effects, and a </w:t>
      </w:r>
      <w:r w:rsidR="009262A5" w:rsidRPr="009262A5">
        <w:rPr>
          <w:i/>
          <w:lang w:val="en-US"/>
        </w:rPr>
        <w:t>comprehensive knowledge</w:t>
      </w:r>
      <w:r w:rsidR="009262A5">
        <w:rPr>
          <w:lang w:val="en-US"/>
        </w:rPr>
        <w:t xml:space="preserve"> deck, showing the drug name on the front and broader drug information on the back. Information on the back was mostly in the form of </w:t>
      </w:r>
      <w:r w:rsidR="005725FA">
        <w:rPr>
          <w:lang w:val="en-US"/>
        </w:rPr>
        <w:t>bulleted lists or single terms, but comprised of short texts or diagrams when appropriate. Cards were tagged to allow for efficient filtering in Anki, including a tag for those cards considered relevant for the exam concluding the lecture and the seminar.</w:t>
      </w:r>
    </w:p>
    <w:p w14:paraId="638F283C" w14:textId="19F18B3A" w:rsidR="00391893" w:rsidRDefault="00391893" w:rsidP="00B73ADA">
      <w:pPr>
        <w:jc w:val="both"/>
        <w:rPr>
          <w:lang w:val="en-US"/>
        </w:rPr>
      </w:pPr>
      <w:r>
        <w:rPr>
          <w:lang w:val="en-US"/>
        </w:rPr>
        <w:t xml:space="preserve">Other studying materials made available to students were lecture and seminar slides, comprehensive electronic scripts accompanying the lecture, </w:t>
      </w:r>
      <w:r w:rsidR="003F1C48">
        <w:rPr>
          <w:lang w:val="en-US"/>
        </w:rPr>
        <w:t xml:space="preserve">example questions, case tasks and exercises as part of our e-learning repository. Students were free to download </w:t>
      </w:r>
      <w:r w:rsidR="002E6309">
        <w:rPr>
          <w:lang w:val="en-US"/>
        </w:rPr>
        <w:t>other Anki decks or create their own.</w:t>
      </w:r>
    </w:p>
    <w:p w14:paraId="4E112F6A" w14:textId="1F1BD97F" w:rsidR="007A27AE" w:rsidRPr="007A27AE" w:rsidRDefault="007A27AE" w:rsidP="00B73ADA">
      <w:pPr>
        <w:jc w:val="both"/>
        <w:rPr>
          <w:b/>
          <w:lang w:val="en-US"/>
        </w:rPr>
      </w:pPr>
      <w:r w:rsidRPr="007A27AE">
        <w:rPr>
          <w:b/>
          <w:lang w:val="en-US"/>
        </w:rPr>
        <w:t>Questionnaire</w:t>
      </w:r>
    </w:p>
    <w:p w14:paraId="128D5A06" w14:textId="0AD7C088" w:rsidR="007A27AE" w:rsidRDefault="007A27AE" w:rsidP="00B73ADA">
      <w:pPr>
        <w:jc w:val="both"/>
        <w:rPr>
          <w:lang w:val="en-US"/>
        </w:rPr>
      </w:pPr>
      <w:r>
        <w:rPr>
          <w:lang w:val="en-US"/>
        </w:rPr>
        <w:t>Immediately after both the lecture and seminar exam, students were handed survey</w:t>
      </w:r>
      <w:r w:rsidR="00A57DCC">
        <w:rPr>
          <w:lang w:val="en-US"/>
        </w:rPr>
        <w:t xml:space="preserve"> questionnaires to assess </w:t>
      </w:r>
      <w:r w:rsidR="00C72064">
        <w:rPr>
          <w:lang w:val="en-US"/>
        </w:rPr>
        <w:t>which learning strategies students employed and considered useful</w:t>
      </w:r>
      <w:r w:rsidR="00A57DCC">
        <w:rPr>
          <w:lang w:val="en-US"/>
        </w:rPr>
        <w:t xml:space="preserve">, whether </w:t>
      </w:r>
      <w:r w:rsidR="00C72064">
        <w:rPr>
          <w:lang w:val="en-US"/>
        </w:rPr>
        <w:t xml:space="preserve">and to what extent </w:t>
      </w:r>
      <w:r w:rsidR="00A57DCC">
        <w:rPr>
          <w:lang w:val="en-US"/>
        </w:rPr>
        <w:t>they used</w:t>
      </w:r>
      <w:r w:rsidR="00C72064">
        <w:rPr>
          <w:lang w:val="en-US"/>
        </w:rPr>
        <w:t xml:space="preserve"> Anki for exam preparation</w:t>
      </w:r>
      <w:r w:rsidR="00565834">
        <w:rPr>
          <w:lang w:val="en-US"/>
        </w:rPr>
        <w:t xml:space="preserve"> and their attitude towards Anki, as well </w:t>
      </w:r>
      <w:r w:rsidR="00706D05">
        <w:rPr>
          <w:lang w:val="en-US"/>
        </w:rPr>
        <w:t xml:space="preserve">as </w:t>
      </w:r>
      <w:r w:rsidR="00565834">
        <w:rPr>
          <w:lang w:val="en-US"/>
        </w:rPr>
        <w:t xml:space="preserve">basic demographic information. </w:t>
      </w:r>
      <w:r w:rsidR="002A44CC">
        <w:rPr>
          <w:lang w:val="en-US"/>
        </w:rPr>
        <w:t xml:space="preserve">Students explicitly consented to data processing. </w:t>
      </w:r>
      <w:r w:rsidR="00743ED4">
        <w:rPr>
          <w:lang w:val="en-US"/>
        </w:rPr>
        <w:t xml:space="preserve">The questionnaires comprised 11 items for the cohort of the Seminar in 2022, </w:t>
      </w:r>
      <w:r w:rsidR="002A44CC">
        <w:rPr>
          <w:lang w:val="en-US"/>
        </w:rPr>
        <w:t xml:space="preserve">while </w:t>
      </w:r>
      <w:r w:rsidR="00391893">
        <w:rPr>
          <w:lang w:val="en-US"/>
        </w:rPr>
        <w:t xml:space="preserve">all </w:t>
      </w:r>
      <w:r w:rsidR="002A44CC">
        <w:rPr>
          <w:lang w:val="en-US"/>
        </w:rPr>
        <w:t xml:space="preserve">other cohorts were given an extended questionnaire of 22 items for providing comprehensive insights into their Anki-usage. </w:t>
      </w:r>
      <w:r w:rsidR="00AE3730">
        <w:rPr>
          <w:lang w:val="en-US"/>
        </w:rPr>
        <w:t>Students usually generate a pseudonymous code to write on their exam response sheet before handing it in. Students could voluntarily submit their code on the questionnaire as well, allowing us to pseudonymously correlate survey questionnaires with exam results.</w:t>
      </w:r>
    </w:p>
    <w:p w14:paraId="4DA29957" w14:textId="34D7423F" w:rsidR="00BC1CC9" w:rsidRDefault="00BC1CC9" w:rsidP="00B73ADA">
      <w:pPr>
        <w:pStyle w:val="Heading1"/>
        <w:jc w:val="both"/>
        <w:rPr>
          <w:lang w:val="en-US"/>
        </w:rPr>
      </w:pPr>
      <w:r w:rsidRPr="00EA35F2">
        <w:rPr>
          <w:lang w:val="en-US"/>
        </w:rPr>
        <w:lastRenderedPageBreak/>
        <w:t>Results</w:t>
      </w:r>
    </w:p>
    <w:p w14:paraId="1668A54F" w14:textId="619BB0CF" w:rsidR="00922C86" w:rsidRPr="00922C86" w:rsidRDefault="00E0159F" w:rsidP="00B73ADA">
      <w:pPr>
        <w:jc w:val="both"/>
        <w:rPr>
          <w:lang w:val="en-US"/>
        </w:rPr>
      </w:pPr>
      <w:r>
        <w:rPr>
          <w:lang w:val="en-US"/>
        </w:rPr>
        <w:t xml:space="preserve">Out of 920 </w:t>
      </w:r>
      <w:r w:rsidR="008F1F37">
        <w:rPr>
          <w:lang w:val="en-US"/>
        </w:rPr>
        <w:t>participants in the exams, 820 (89.91%) returned the survey questionnaire, consented to data processing, and filled in their pseudonymous code to pair survey data with exam scores.</w:t>
      </w:r>
    </w:p>
    <w:p w14:paraId="2AF1B54C" w14:textId="1D85F568" w:rsidR="00D474FF" w:rsidRPr="00D474FF" w:rsidRDefault="00117129" w:rsidP="00B73ADA">
      <w:pPr>
        <w:jc w:val="both"/>
        <w:rPr>
          <w:lang w:val="en-US"/>
        </w:rPr>
      </w:pPr>
      <w:r>
        <w:rPr>
          <w:noProof/>
        </w:rPr>
        <w:drawing>
          <wp:inline distT="0" distB="0" distL="0" distR="0" wp14:anchorId="372464EF" wp14:editId="6B3AFFD9">
            <wp:extent cx="5760720" cy="4019550"/>
            <wp:effectExtent l="0" t="0" r="0" b="0"/>
            <wp:docPr id="846086862" name="Picture 1" descr="A screenshot of a screen 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6862" name="Picture 1" descr="A screenshot of a screen shot of a table&#10;&#10;AI-generated content may be incorrect."/>
                    <pic:cNvPicPr/>
                  </pic:nvPicPr>
                  <pic:blipFill>
                    <a:blip r:embed="rId6"/>
                    <a:stretch>
                      <a:fillRect/>
                    </a:stretch>
                  </pic:blipFill>
                  <pic:spPr>
                    <a:xfrm>
                      <a:off x="0" y="0"/>
                      <a:ext cx="5760720" cy="4019550"/>
                    </a:xfrm>
                    <a:prstGeom prst="rect">
                      <a:avLst/>
                    </a:prstGeom>
                  </pic:spPr>
                </pic:pic>
              </a:graphicData>
            </a:graphic>
          </wp:inline>
        </w:drawing>
      </w:r>
    </w:p>
    <w:p w14:paraId="3B252400" w14:textId="70B2F27B" w:rsidR="00EA35F2" w:rsidRDefault="00B3128E" w:rsidP="00B73ADA">
      <w:pPr>
        <w:jc w:val="both"/>
        <w:rPr>
          <w:lang w:val="en-US"/>
        </w:rPr>
      </w:pPr>
      <w:r>
        <w:rPr>
          <w:noProof/>
          <w:lang w:val="en-US"/>
        </w:rPr>
        <w:lastRenderedPageBreak/>
        <w:drawing>
          <wp:inline distT="0" distB="0" distL="0" distR="0" wp14:anchorId="1C0D50CC" wp14:editId="410EE407">
            <wp:extent cx="5760720" cy="4591050"/>
            <wp:effectExtent l="0" t="0" r="0" b="0"/>
            <wp:docPr id="3123901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0199" name="Graphic 312390199"/>
                    <pic:cNvPicPr/>
                  </pic:nvPicPr>
                  <pic:blipFill>
                    <a:blip r:embed="rId7">
                      <a:extLst>
                        <a:ext uri="{96DAC541-7B7A-43D3-8B79-37D633B846F1}">
                          <asvg:svgBlip xmlns:asvg="http://schemas.microsoft.com/office/drawing/2016/SVG/main" r:embed="rId8"/>
                        </a:ext>
                      </a:extLst>
                    </a:blip>
                    <a:stretch>
                      <a:fillRect/>
                    </a:stretch>
                  </pic:blipFill>
                  <pic:spPr>
                    <a:xfrm>
                      <a:off x="0" y="0"/>
                      <a:ext cx="5760720" cy="4591050"/>
                    </a:xfrm>
                    <a:prstGeom prst="rect">
                      <a:avLst/>
                    </a:prstGeom>
                  </pic:spPr>
                </pic:pic>
              </a:graphicData>
            </a:graphic>
          </wp:inline>
        </w:drawing>
      </w:r>
    </w:p>
    <w:p w14:paraId="5E4AF31D" w14:textId="1535734F" w:rsidR="000C21F5" w:rsidRDefault="00D91473" w:rsidP="00B73ADA">
      <w:pPr>
        <w:jc w:val="both"/>
        <w:rPr>
          <w:lang w:val="en-US"/>
        </w:rPr>
      </w:pPr>
      <w:r>
        <w:rPr>
          <w:noProof/>
          <w:lang w:val="en-US"/>
        </w:rPr>
        <w:lastRenderedPageBreak/>
        <w:drawing>
          <wp:inline distT="0" distB="0" distL="0" distR="0" wp14:anchorId="3A130CD3" wp14:editId="7FB42FA4">
            <wp:extent cx="5760720" cy="4591050"/>
            <wp:effectExtent l="0" t="0" r="0" b="0"/>
            <wp:docPr id="73374175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41753" name="Graphic 733741753"/>
                    <pic:cNvPicPr/>
                  </pic:nvPicPr>
                  <pic:blipFill>
                    <a:blip r:embed="rId9">
                      <a:extLst>
                        <a:ext uri="{96DAC541-7B7A-43D3-8B79-37D633B846F1}">
                          <asvg:svgBlip xmlns:asvg="http://schemas.microsoft.com/office/drawing/2016/SVG/main" r:embed="rId10"/>
                        </a:ext>
                      </a:extLst>
                    </a:blip>
                    <a:stretch>
                      <a:fillRect/>
                    </a:stretch>
                  </pic:blipFill>
                  <pic:spPr>
                    <a:xfrm>
                      <a:off x="0" y="0"/>
                      <a:ext cx="5760720" cy="4591050"/>
                    </a:xfrm>
                    <a:prstGeom prst="rect">
                      <a:avLst/>
                    </a:prstGeom>
                  </pic:spPr>
                </pic:pic>
              </a:graphicData>
            </a:graphic>
          </wp:inline>
        </w:drawing>
      </w:r>
    </w:p>
    <w:p w14:paraId="7DD7671E" w14:textId="4B9BF2F1" w:rsidR="00C65457" w:rsidRDefault="00F26900" w:rsidP="00B73ADA">
      <w:pPr>
        <w:pStyle w:val="Heading1"/>
        <w:jc w:val="both"/>
        <w:rPr>
          <w:lang w:val="en-US"/>
        </w:rPr>
      </w:pPr>
      <w:r>
        <w:rPr>
          <w:noProof/>
          <w:lang w:val="en-US"/>
        </w:rPr>
        <w:lastRenderedPageBreak/>
        <w:drawing>
          <wp:inline distT="0" distB="0" distL="0" distR="0" wp14:anchorId="6E8728E2" wp14:editId="154074D7">
            <wp:extent cx="5760720" cy="7250430"/>
            <wp:effectExtent l="0" t="0" r="0" b="7620"/>
            <wp:docPr id="1257559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991" name="Graphic 125755991"/>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7250430"/>
                    </a:xfrm>
                    <a:prstGeom prst="rect">
                      <a:avLst/>
                    </a:prstGeom>
                  </pic:spPr>
                </pic:pic>
              </a:graphicData>
            </a:graphic>
          </wp:inline>
        </w:drawing>
      </w:r>
    </w:p>
    <w:p w14:paraId="4EF23C42" w14:textId="56E7BB84" w:rsidR="00C65457" w:rsidRPr="00C65457" w:rsidRDefault="00C65457" w:rsidP="00B73ADA">
      <w:pPr>
        <w:jc w:val="both"/>
        <w:rPr>
          <w:lang w:val="en-US"/>
        </w:rPr>
      </w:pPr>
    </w:p>
    <w:p w14:paraId="72FAFA9E" w14:textId="11913E6E" w:rsidR="00DA403B" w:rsidRDefault="00DA403B" w:rsidP="00B73ADA">
      <w:pPr>
        <w:pStyle w:val="Heading1"/>
        <w:jc w:val="both"/>
        <w:rPr>
          <w:lang w:val="en-US"/>
        </w:rPr>
      </w:pPr>
      <w:r>
        <w:rPr>
          <w:noProof/>
        </w:rPr>
        <w:lastRenderedPageBreak/>
        <w:drawing>
          <wp:inline distT="0" distB="0" distL="0" distR="0" wp14:anchorId="0C14C879" wp14:editId="6C2FA1E0">
            <wp:extent cx="5760720" cy="4374515"/>
            <wp:effectExtent l="0" t="0" r="0" b="6985"/>
            <wp:docPr id="936878451" name="Picture 1" descr="A graph of gra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78451" name="Picture 1" descr="A graph of gray squares&#10;&#10;AI-generated content may be incorrect."/>
                    <pic:cNvPicPr/>
                  </pic:nvPicPr>
                  <pic:blipFill>
                    <a:blip r:embed="rId13"/>
                    <a:stretch>
                      <a:fillRect/>
                    </a:stretch>
                  </pic:blipFill>
                  <pic:spPr>
                    <a:xfrm>
                      <a:off x="0" y="0"/>
                      <a:ext cx="5760720" cy="4374515"/>
                    </a:xfrm>
                    <a:prstGeom prst="rect">
                      <a:avLst/>
                    </a:prstGeom>
                  </pic:spPr>
                </pic:pic>
              </a:graphicData>
            </a:graphic>
          </wp:inline>
        </w:drawing>
      </w:r>
    </w:p>
    <w:p w14:paraId="1B3E3EE6" w14:textId="237AACD4" w:rsidR="00DA403B" w:rsidRDefault="00FB308F" w:rsidP="00B73ADA">
      <w:pPr>
        <w:pStyle w:val="Heading1"/>
        <w:jc w:val="both"/>
        <w:rPr>
          <w:lang w:val="en-US"/>
        </w:rPr>
      </w:pPr>
      <w:r>
        <w:rPr>
          <w:noProof/>
        </w:rPr>
        <w:drawing>
          <wp:inline distT="0" distB="0" distL="0" distR="0" wp14:anchorId="3444F983" wp14:editId="47DE79DF">
            <wp:extent cx="5760720" cy="3729355"/>
            <wp:effectExtent l="0" t="0" r="0" b="4445"/>
            <wp:docPr id="1170590239"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0239" name="Picture 1" descr="A graph with text on it&#10;&#10;AI-generated content may be incorrect."/>
                    <pic:cNvPicPr/>
                  </pic:nvPicPr>
                  <pic:blipFill>
                    <a:blip r:embed="rId14"/>
                    <a:stretch>
                      <a:fillRect/>
                    </a:stretch>
                  </pic:blipFill>
                  <pic:spPr>
                    <a:xfrm>
                      <a:off x="0" y="0"/>
                      <a:ext cx="5760720" cy="3729355"/>
                    </a:xfrm>
                    <a:prstGeom prst="rect">
                      <a:avLst/>
                    </a:prstGeom>
                  </pic:spPr>
                </pic:pic>
              </a:graphicData>
            </a:graphic>
          </wp:inline>
        </w:drawing>
      </w:r>
    </w:p>
    <w:p w14:paraId="185C2D5F" w14:textId="77777777" w:rsidR="00DA403B" w:rsidRDefault="00DA403B" w:rsidP="00B73ADA">
      <w:pPr>
        <w:pStyle w:val="Heading1"/>
        <w:jc w:val="both"/>
        <w:rPr>
          <w:lang w:val="en-US"/>
        </w:rPr>
      </w:pPr>
    </w:p>
    <w:p w14:paraId="2D9CA634" w14:textId="3DFFC603" w:rsidR="00D5562A" w:rsidRDefault="00D5562A" w:rsidP="00B73ADA">
      <w:pPr>
        <w:pStyle w:val="Heading1"/>
        <w:jc w:val="both"/>
        <w:rPr>
          <w:lang w:val="en-US"/>
        </w:rPr>
      </w:pPr>
      <w:r>
        <w:rPr>
          <w:lang w:val="en-US"/>
        </w:rPr>
        <w:lastRenderedPageBreak/>
        <w:t>Problem</w:t>
      </w:r>
    </w:p>
    <w:p w14:paraId="4D627476" w14:textId="77777777" w:rsidR="002C2E64" w:rsidRDefault="008A0464" w:rsidP="00B73ADA">
      <w:pPr>
        <w:jc w:val="both"/>
        <w:rPr>
          <w:lang w:val="en-US"/>
        </w:rPr>
      </w:pPr>
      <w:r>
        <w:rPr>
          <w:noProof/>
          <w:lang w:val="en-US"/>
        </w:rPr>
        <w:drawing>
          <wp:inline distT="0" distB="0" distL="0" distR="0" wp14:anchorId="5F12E3CE" wp14:editId="00672101">
            <wp:extent cx="5500728" cy="3876703"/>
            <wp:effectExtent l="0" t="0" r="5080" b="0"/>
            <wp:docPr id="209954738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47384" name="Picture 3"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00728" cy="3876703"/>
                    </a:xfrm>
                    <a:prstGeom prst="rect">
                      <a:avLst/>
                    </a:prstGeom>
                  </pic:spPr>
                </pic:pic>
              </a:graphicData>
            </a:graphic>
          </wp:inline>
        </w:drawing>
      </w:r>
      <w:r>
        <w:rPr>
          <w:noProof/>
          <w:lang w:val="en-US"/>
        </w:rPr>
        <w:drawing>
          <wp:inline distT="0" distB="0" distL="0" distR="0" wp14:anchorId="73B6DFD3" wp14:editId="2EB5EE17">
            <wp:extent cx="5529303" cy="3276624"/>
            <wp:effectExtent l="0" t="0" r="0" b="0"/>
            <wp:docPr id="127818735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7355" name="Picture 4"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29303" cy="3276624"/>
                    </a:xfrm>
                    <a:prstGeom prst="rect">
                      <a:avLst/>
                    </a:prstGeom>
                  </pic:spPr>
                </pic:pic>
              </a:graphicData>
            </a:graphic>
          </wp:inline>
        </w:drawing>
      </w:r>
      <w:r w:rsidR="000A767D">
        <w:rPr>
          <w:lang w:val="en-US"/>
        </w:rPr>
        <w:br/>
        <w:t xml:space="preserve">Deviations: </w:t>
      </w:r>
    </w:p>
    <w:p w14:paraId="58492FAE" w14:textId="0D0E703A" w:rsidR="002C2E64" w:rsidRPr="00FD24BB" w:rsidRDefault="00C122B5" w:rsidP="00B73ADA">
      <w:pPr>
        <w:pStyle w:val="ListParagraph"/>
        <w:numPr>
          <w:ilvl w:val="0"/>
          <w:numId w:val="1"/>
        </w:numPr>
        <w:jc w:val="both"/>
        <w:rPr>
          <w:lang w:val="en-US"/>
        </w:rPr>
      </w:pPr>
      <w:r w:rsidRPr="00FD24BB">
        <w:rPr>
          <w:lang w:val="en-US"/>
        </w:rPr>
        <w:t>Seminar 2022/23:</w:t>
      </w:r>
      <w:r w:rsidR="002837E2" w:rsidRPr="00FD24BB">
        <w:rPr>
          <w:lang w:val="en-US"/>
        </w:rPr>
        <w:t xml:space="preserve"> </w:t>
      </w:r>
      <w:r w:rsidR="002C2E64" w:rsidRPr="00FD24BB">
        <w:rPr>
          <w:lang w:val="en-US"/>
        </w:rPr>
        <w:t>yes group (q5) much</w:t>
      </w:r>
      <w:r w:rsidR="000447A3">
        <w:rPr>
          <w:lang w:val="en-US"/>
        </w:rPr>
        <w:t xml:space="preserve"> better</w:t>
      </w:r>
      <w:r w:rsidR="002C2E64" w:rsidRPr="00FD24BB">
        <w:rPr>
          <w:lang w:val="en-US"/>
        </w:rPr>
        <w:t xml:space="preserve"> than yes group (q2)</w:t>
      </w:r>
      <w:r w:rsidR="00A07A3F" w:rsidRPr="00FD24BB">
        <w:rPr>
          <w:lang w:val="en-US"/>
        </w:rPr>
        <w:br/>
        <w:t xml:space="preserve">Seminar 2023: </w:t>
      </w:r>
      <w:r w:rsidR="00952CD8" w:rsidRPr="00FD24BB">
        <w:rPr>
          <w:lang w:val="en-US"/>
        </w:rPr>
        <w:t>yes group (q5) much worse than yes group (q2)</w:t>
      </w:r>
    </w:p>
    <w:p w14:paraId="06A17EF7" w14:textId="24F9C015" w:rsidR="002C2E64" w:rsidRPr="00D5562A" w:rsidRDefault="002C2E64" w:rsidP="00B73ADA">
      <w:pPr>
        <w:jc w:val="both"/>
        <w:rPr>
          <w:lang w:val="en-US"/>
        </w:rPr>
      </w:pPr>
    </w:p>
    <w:p w14:paraId="33E0DE06" w14:textId="19BFFA38" w:rsidR="000A767D" w:rsidRDefault="00D31A3B" w:rsidP="00B73ADA">
      <w:pPr>
        <w:pStyle w:val="Heading1"/>
        <w:jc w:val="both"/>
        <w:rPr>
          <w:lang w:val="en-US"/>
        </w:rPr>
      </w:pPr>
      <w:r>
        <w:rPr>
          <w:noProof/>
        </w:rPr>
        <w:lastRenderedPageBreak/>
        <w:drawing>
          <wp:inline distT="0" distB="0" distL="0" distR="0" wp14:anchorId="74EEE984" wp14:editId="144D9810">
            <wp:extent cx="5760720" cy="4288155"/>
            <wp:effectExtent l="0" t="0" r="0" b="0"/>
            <wp:docPr id="1867653631" name="Picture 1" descr="A graph of gray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3631" name="Picture 1" descr="A graph of gray rectangular bars with white text&#10;&#10;AI-generated content may be incorrect."/>
                    <pic:cNvPicPr/>
                  </pic:nvPicPr>
                  <pic:blipFill>
                    <a:blip r:embed="rId17"/>
                    <a:stretch>
                      <a:fillRect/>
                    </a:stretch>
                  </pic:blipFill>
                  <pic:spPr>
                    <a:xfrm>
                      <a:off x="0" y="0"/>
                      <a:ext cx="5760720" cy="4288155"/>
                    </a:xfrm>
                    <a:prstGeom prst="rect">
                      <a:avLst/>
                    </a:prstGeom>
                  </pic:spPr>
                </pic:pic>
              </a:graphicData>
            </a:graphic>
          </wp:inline>
        </w:drawing>
      </w:r>
    </w:p>
    <w:p w14:paraId="52A190B2" w14:textId="0AE4D8FE" w:rsidR="00D31A3B" w:rsidRDefault="00AC39C6" w:rsidP="00B73ADA">
      <w:pPr>
        <w:pStyle w:val="Heading1"/>
        <w:jc w:val="both"/>
        <w:rPr>
          <w:lang w:val="en-US"/>
        </w:rPr>
      </w:pPr>
      <w:r>
        <w:rPr>
          <w:noProof/>
          <w:lang w:val="en-US"/>
        </w:rPr>
        <w:drawing>
          <wp:inline distT="0" distB="0" distL="0" distR="0" wp14:anchorId="08653C94" wp14:editId="7A5CD894">
            <wp:extent cx="5760720" cy="2880360"/>
            <wp:effectExtent l="0" t="0" r="0" b="0"/>
            <wp:docPr id="188844964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9649" name="Graphic 1888449649"/>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2880360"/>
                    </a:xfrm>
                    <a:prstGeom prst="rect">
                      <a:avLst/>
                    </a:prstGeom>
                  </pic:spPr>
                </pic:pic>
              </a:graphicData>
            </a:graphic>
          </wp:inline>
        </w:drawing>
      </w:r>
    </w:p>
    <w:p w14:paraId="065CB8E7" w14:textId="46AE73AF" w:rsidR="00D31A3B" w:rsidRPr="001F3945" w:rsidRDefault="001F3945" w:rsidP="00B73ADA">
      <w:pPr>
        <w:pStyle w:val="Heading1"/>
        <w:jc w:val="both"/>
        <w:rPr>
          <w:b/>
          <w:bCs/>
          <w:lang w:val="en-US"/>
        </w:rPr>
      </w:pPr>
      <w:r>
        <w:rPr>
          <w:b/>
          <w:bCs/>
          <w:noProof/>
          <w:lang w:val="en-US"/>
        </w:rPr>
        <w:lastRenderedPageBreak/>
        <w:drawing>
          <wp:inline distT="0" distB="0" distL="0" distR="0" wp14:anchorId="2D98CE20" wp14:editId="68FD6344">
            <wp:extent cx="5760720" cy="5073015"/>
            <wp:effectExtent l="0" t="0" r="0" b="0"/>
            <wp:docPr id="524267145" name="Picture 3" descr="A chart with red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67145" name="Picture 3" descr="A chart with red and yellow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5073015"/>
                    </a:xfrm>
                    <a:prstGeom prst="rect">
                      <a:avLst/>
                    </a:prstGeom>
                  </pic:spPr>
                </pic:pic>
              </a:graphicData>
            </a:graphic>
          </wp:inline>
        </w:drawing>
      </w:r>
    </w:p>
    <w:p w14:paraId="7FB2794D" w14:textId="3F31DF7E" w:rsidR="001F3945" w:rsidRDefault="00AC39C6" w:rsidP="00B73ADA">
      <w:pPr>
        <w:jc w:val="both"/>
        <w:rPr>
          <w:lang w:val="en-US"/>
        </w:rPr>
      </w:pPr>
      <w:r>
        <w:rPr>
          <w:lang w:val="en-US"/>
        </w:rPr>
        <w:t>Correl</w:t>
      </w:r>
      <w:r w:rsidR="00B73ADA">
        <w:rPr>
          <w:lang w:val="en-US"/>
        </w:rPr>
        <w:t>a</w:t>
      </w:r>
      <w:r>
        <w:rPr>
          <w:lang w:val="en-US"/>
        </w:rPr>
        <w:t>tion self-rated general performance with self-rated pharma performance:</w:t>
      </w:r>
      <w:r>
        <w:rPr>
          <w:lang w:val="en-US"/>
        </w:rPr>
        <w:br/>
      </w:r>
      <w:r w:rsidR="00B2059D" w:rsidRPr="00B2059D">
        <w:rPr>
          <w:lang w:val="en-US"/>
        </w:rPr>
        <w:t xml:space="preserve">Spearman's </w:t>
      </w:r>
      <w:r w:rsidR="00B2059D" w:rsidRPr="00B2059D">
        <w:t>ρ</w:t>
      </w:r>
      <w:r w:rsidR="00B2059D" w:rsidRPr="00B2059D">
        <w:rPr>
          <w:lang w:val="en-US"/>
        </w:rPr>
        <w:t xml:space="preserve"> = 0.6274989; p &lt; 2.2e-16</w:t>
      </w:r>
    </w:p>
    <w:p w14:paraId="73DA25DF" w14:textId="17863840" w:rsidR="00AC39C6" w:rsidRDefault="008F728B" w:rsidP="00B73ADA">
      <w:pPr>
        <w:jc w:val="both"/>
        <w:rPr>
          <w:lang w:val="en-US"/>
        </w:rPr>
      </w:pPr>
      <w:r>
        <w:rPr>
          <w:noProof/>
          <w:lang w:val="en-US"/>
        </w:rPr>
        <w:drawing>
          <wp:inline distT="0" distB="0" distL="0" distR="0" wp14:anchorId="1328BED4" wp14:editId="21313546">
            <wp:extent cx="5760720" cy="2880360"/>
            <wp:effectExtent l="0" t="0" r="0" b="0"/>
            <wp:docPr id="124354985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9855" name="Graphic 1243549855"/>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2880360"/>
                    </a:xfrm>
                    <a:prstGeom prst="rect">
                      <a:avLst/>
                    </a:prstGeom>
                  </pic:spPr>
                </pic:pic>
              </a:graphicData>
            </a:graphic>
          </wp:inline>
        </w:drawing>
      </w:r>
    </w:p>
    <w:p w14:paraId="517E6C0B" w14:textId="77777777" w:rsidR="008B51C6" w:rsidRDefault="008B51C6" w:rsidP="00B73ADA">
      <w:pPr>
        <w:jc w:val="both"/>
        <w:rPr>
          <w:lang w:val="en-US"/>
        </w:rPr>
      </w:pPr>
    </w:p>
    <w:p w14:paraId="7E663A19" w14:textId="77777777" w:rsidR="008B51C6" w:rsidRDefault="008B51C6" w:rsidP="00B73ADA">
      <w:pPr>
        <w:jc w:val="both"/>
        <w:rPr>
          <w:lang w:val="en-US"/>
        </w:rPr>
      </w:pPr>
    </w:p>
    <w:p w14:paraId="6871BCB7" w14:textId="77777777" w:rsidR="008B51C6" w:rsidRDefault="008B51C6" w:rsidP="00B73ADA">
      <w:pPr>
        <w:jc w:val="both"/>
        <w:rPr>
          <w:lang w:val="en-US"/>
        </w:rPr>
      </w:pPr>
    </w:p>
    <w:p w14:paraId="30C75C33" w14:textId="6957DAD0" w:rsidR="008B51C6" w:rsidRPr="008B51C6" w:rsidRDefault="008B51C6" w:rsidP="00B73ADA">
      <w:pPr>
        <w:jc w:val="both"/>
        <w:rPr>
          <w:b/>
          <w:bCs/>
          <w:lang w:val="en-US"/>
        </w:rPr>
      </w:pPr>
      <w:r w:rsidRPr="008B51C6">
        <w:rPr>
          <w:b/>
          <w:bCs/>
          <w:lang w:val="en-US"/>
        </w:rPr>
        <w:t xml:space="preserve">Correlation self rated pharma </w:t>
      </w:r>
      <w:r w:rsidR="00F66F66">
        <w:rPr>
          <w:b/>
          <w:bCs/>
          <w:lang w:val="en-US"/>
        </w:rPr>
        <w:t xml:space="preserve">performance </w:t>
      </w:r>
      <w:r w:rsidRPr="008B51C6">
        <w:rPr>
          <w:b/>
          <w:bCs/>
          <w:lang w:val="en-US"/>
        </w:rPr>
        <w:t>with actual z standardized exam scores:</w:t>
      </w:r>
    </w:p>
    <w:p w14:paraId="15AAC694" w14:textId="77777777" w:rsidR="00096100" w:rsidRPr="00096100" w:rsidRDefault="00096100" w:rsidP="00B73ADA">
      <w:pPr>
        <w:jc w:val="both"/>
        <w:rPr>
          <w:lang w:val="en-US"/>
        </w:rPr>
      </w:pPr>
      <w:r w:rsidRPr="00096100">
        <w:rPr>
          <w:lang w:val="en-US"/>
        </w:rPr>
        <w:t>data:  subset_score_performance$performance_pharm and subset_score_performance$z_score</w:t>
      </w:r>
    </w:p>
    <w:p w14:paraId="5390DEE7" w14:textId="77777777" w:rsidR="00096100" w:rsidRPr="00096100" w:rsidRDefault="00096100" w:rsidP="00B73ADA">
      <w:pPr>
        <w:jc w:val="both"/>
        <w:rPr>
          <w:lang w:val="en-US"/>
        </w:rPr>
      </w:pPr>
      <w:r w:rsidRPr="00096100">
        <w:rPr>
          <w:lang w:val="en-US"/>
        </w:rPr>
        <w:t>S = 42506238, p-value &lt; 2.2e-16</w:t>
      </w:r>
    </w:p>
    <w:p w14:paraId="77C4142A" w14:textId="77777777" w:rsidR="00096100" w:rsidRPr="00096100" w:rsidRDefault="00096100" w:rsidP="00B73ADA">
      <w:pPr>
        <w:jc w:val="both"/>
        <w:rPr>
          <w:lang w:val="en-US"/>
        </w:rPr>
      </w:pPr>
      <w:r w:rsidRPr="00096100">
        <w:rPr>
          <w:lang w:val="en-US"/>
        </w:rPr>
        <w:t>alternative hypothesis: true rho is not equal to 0</w:t>
      </w:r>
    </w:p>
    <w:p w14:paraId="38467DB4" w14:textId="77777777" w:rsidR="00096100" w:rsidRPr="00096100" w:rsidRDefault="00096100" w:rsidP="00B73ADA">
      <w:pPr>
        <w:jc w:val="both"/>
        <w:rPr>
          <w:lang w:val="en-US"/>
        </w:rPr>
      </w:pPr>
      <w:r w:rsidRPr="00096100">
        <w:rPr>
          <w:lang w:val="en-US"/>
        </w:rPr>
        <w:t>sample estimates:</w:t>
      </w:r>
    </w:p>
    <w:p w14:paraId="118D2ED8" w14:textId="7527B9A1" w:rsidR="008F728B" w:rsidRDefault="00096100" w:rsidP="00B73ADA">
      <w:pPr>
        <w:jc w:val="both"/>
        <w:rPr>
          <w:lang w:val="en-US"/>
        </w:rPr>
      </w:pPr>
      <w:r w:rsidRPr="00096100">
        <w:rPr>
          <w:lang w:val="en-US"/>
        </w:rPr>
        <w:t xml:space="preserve">      rho 0.3757005 </w:t>
      </w:r>
    </w:p>
    <w:p w14:paraId="02440923" w14:textId="3D1FE0EF" w:rsidR="0016619A" w:rsidRPr="008B51C6" w:rsidRDefault="00C60599" w:rsidP="00B73ADA">
      <w:pPr>
        <w:jc w:val="both"/>
        <w:rPr>
          <w:b/>
          <w:bCs/>
          <w:lang w:val="en-US"/>
        </w:rPr>
      </w:pPr>
      <w:r w:rsidRPr="008B51C6">
        <w:rPr>
          <w:b/>
          <w:bCs/>
          <w:lang w:val="en-US"/>
        </w:rPr>
        <w:t xml:space="preserve">Correlation self rated general </w:t>
      </w:r>
      <w:r w:rsidR="00F66F66">
        <w:rPr>
          <w:b/>
          <w:bCs/>
          <w:lang w:val="en-US"/>
        </w:rPr>
        <w:t xml:space="preserve">performance </w:t>
      </w:r>
      <w:r w:rsidRPr="008B51C6">
        <w:rPr>
          <w:b/>
          <w:bCs/>
          <w:lang w:val="en-US"/>
        </w:rPr>
        <w:t>with actual z standardized exam scores:</w:t>
      </w:r>
    </w:p>
    <w:p w14:paraId="2510AC01" w14:textId="77777777" w:rsidR="008B51C6" w:rsidRPr="008B51C6" w:rsidRDefault="008B51C6" w:rsidP="00B73ADA">
      <w:pPr>
        <w:jc w:val="both"/>
        <w:rPr>
          <w:lang w:val="en-US"/>
        </w:rPr>
      </w:pPr>
      <w:r w:rsidRPr="008B51C6">
        <w:rPr>
          <w:lang w:val="en-US"/>
        </w:rPr>
        <w:t>data:  subset_score_performance$performance_general and subset_score_performance$z_score</w:t>
      </w:r>
    </w:p>
    <w:p w14:paraId="0BA35ADD" w14:textId="77777777" w:rsidR="008B51C6" w:rsidRPr="008B51C6" w:rsidRDefault="008B51C6" w:rsidP="00B73ADA">
      <w:pPr>
        <w:jc w:val="both"/>
        <w:rPr>
          <w:lang w:val="en-US"/>
        </w:rPr>
      </w:pPr>
      <w:r w:rsidRPr="008B51C6">
        <w:rPr>
          <w:lang w:val="en-US"/>
        </w:rPr>
        <w:t>S = 45812246, p-value &lt; 2.2e-16</w:t>
      </w:r>
    </w:p>
    <w:p w14:paraId="14E1821E" w14:textId="77777777" w:rsidR="008B51C6" w:rsidRPr="008B51C6" w:rsidRDefault="008B51C6" w:rsidP="00B73ADA">
      <w:pPr>
        <w:jc w:val="both"/>
        <w:rPr>
          <w:lang w:val="en-US"/>
        </w:rPr>
      </w:pPr>
      <w:r w:rsidRPr="008B51C6">
        <w:rPr>
          <w:lang w:val="en-US"/>
        </w:rPr>
        <w:t>alternative hypothesis: true rho is not equal to 0</w:t>
      </w:r>
    </w:p>
    <w:p w14:paraId="2A49645C" w14:textId="77777777" w:rsidR="008B51C6" w:rsidRPr="008B51C6" w:rsidRDefault="008B51C6" w:rsidP="00B73ADA">
      <w:pPr>
        <w:jc w:val="both"/>
        <w:rPr>
          <w:lang w:val="en-US"/>
        </w:rPr>
      </w:pPr>
      <w:r w:rsidRPr="008B51C6">
        <w:rPr>
          <w:lang w:val="en-US"/>
        </w:rPr>
        <w:t>sample estimates:</w:t>
      </w:r>
    </w:p>
    <w:p w14:paraId="62AF41F2" w14:textId="1FC7ADF1" w:rsidR="008B51C6" w:rsidRDefault="008B51C6" w:rsidP="00B73ADA">
      <w:pPr>
        <w:jc w:val="both"/>
        <w:rPr>
          <w:lang w:val="en-US"/>
        </w:rPr>
      </w:pPr>
      <w:r w:rsidRPr="008B51C6">
        <w:rPr>
          <w:lang w:val="en-US"/>
        </w:rPr>
        <w:t xml:space="preserve">      rho 0.3458337 </w:t>
      </w:r>
    </w:p>
    <w:p w14:paraId="1419096E" w14:textId="3EA955EB" w:rsidR="00F66F66" w:rsidRPr="00E02405" w:rsidRDefault="00F66F66" w:rsidP="00B73ADA">
      <w:pPr>
        <w:jc w:val="both"/>
        <w:rPr>
          <w:b/>
          <w:bCs/>
          <w:lang w:val="en-US"/>
        </w:rPr>
      </w:pPr>
      <w:r w:rsidRPr="00E02405">
        <w:rPr>
          <w:b/>
          <w:bCs/>
          <w:lang w:val="en-US"/>
        </w:rPr>
        <w:t xml:space="preserve">Correlation self rated general </w:t>
      </w:r>
      <w:r w:rsidR="00E02405" w:rsidRPr="00E02405">
        <w:rPr>
          <w:b/>
          <w:bCs/>
          <w:lang w:val="en-US"/>
        </w:rPr>
        <w:t>performance with Anki usage</w:t>
      </w:r>
    </w:p>
    <w:p w14:paraId="4B3CCC8E" w14:textId="77777777" w:rsidR="00E02405" w:rsidRPr="00E02405" w:rsidRDefault="00E02405" w:rsidP="00B73ADA">
      <w:pPr>
        <w:jc w:val="both"/>
        <w:rPr>
          <w:lang w:val="en-US"/>
        </w:rPr>
      </w:pPr>
      <w:r w:rsidRPr="00E02405">
        <w:rPr>
          <w:lang w:val="en-US"/>
        </w:rPr>
        <w:t>data:  survey_data$performance_general and survey_data$used_anki_institute</w:t>
      </w:r>
    </w:p>
    <w:p w14:paraId="76802EBC" w14:textId="77777777" w:rsidR="00E02405" w:rsidRPr="00E02405" w:rsidRDefault="00E02405" w:rsidP="00B73ADA">
      <w:pPr>
        <w:jc w:val="both"/>
        <w:rPr>
          <w:lang w:val="en-US"/>
        </w:rPr>
      </w:pPr>
      <w:r w:rsidRPr="00E02405">
        <w:rPr>
          <w:lang w:val="en-US"/>
        </w:rPr>
        <w:t>S = 88690856, p-value = 0.01395</w:t>
      </w:r>
    </w:p>
    <w:p w14:paraId="2E8DE99E" w14:textId="77777777" w:rsidR="00E02405" w:rsidRPr="00E02405" w:rsidRDefault="00E02405" w:rsidP="00B73ADA">
      <w:pPr>
        <w:jc w:val="both"/>
        <w:rPr>
          <w:lang w:val="en-US"/>
        </w:rPr>
      </w:pPr>
      <w:r w:rsidRPr="00E02405">
        <w:rPr>
          <w:lang w:val="en-US"/>
        </w:rPr>
        <w:t>alternative hypothesis: true rho is not equal to 0</w:t>
      </w:r>
    </w:p>
    <w:p w14:paraId="5D453F25" w14:textId="3AF62681" w:rsidR="00E02405" w:rsidRDefault="00E02405" w:rsidP="00B73ADA">
      <w:pPr>
        <w:jc w:val="both"/>
        <w:rPr>
          <w:lang w:val="en-US"/>
        </w:rPr>
      </w:pPr>
      <w:r w:rsidRPr="00E02405">
        <w:rPr>
          <w:lang w:val="en-US"/>
        </w:rPr>
        <w:t>sample estimates:  rho -0.08755729</w:t>
      </w:r>
    </w:p>
    <w:p w14:paraId="1BF100A0" w14:textId="3708D24B" w:rsidR="00E02405" w:rsidRPr="00E02405" w:rsidRDefault="00E02405" w:rsidP="00B73ADA">
      <w:pPr>
        <w:jc w:val="both"/>
        <w:rPr>
          <w:b/>
          <w:bCs/>
          <w:lang w:val="en-US"/>
        </w:rPr>
      </w:pPr>
      <w:r w:rsidRPr="00E02405">
        <w:rPr>
          <w:b/>
          <w:bCs/>
          <w:lang w:val="en-US"/>
        </w:rPr>
        <w:t>Same but Wilcox.test():</w:t>
      </w:r>
    </w:p>
    <w:p w14:paraId="6F82714F" w14:textId="77777777" w:rsidR="00E02405" w:rsidRPr="00E02405" w:rsidRDefault="00E02405" w:rsidP="00B73ADA">
      <w:pPr>
        <w:jc w:val="both"/>
        <w:rPr>
          <w:lang w:val="en-US"/>
        </w:rPr>
      </w:pPr>
      <w:r w:rsidRPr="00E02405">
        <w:rPr>
          <w:lang w:val="en-US"/>
        </w:rPr>
        <w:t>data:  survey_data$performance_general by survey_data$used_anki_institute</w:t>
      </w:r>
    </w:p>
    <w:p w14:paraId="7A41E625" w14:textId="77777777" w:rsidR="00E02405" w:rsidRPr="00E02405" w:rsidRDefault="00E02405" w:rsidP="00B73ADA">
      <w:pPr>
        <w:jc w:val="both"/>
        <w:rPr>
          <w:lang w:val="en-US"/>
        </w:rPr>
      </w:pPr>
      <w:r w:rsidRPr="00E02405">
        <w:rPr>
          <w:lang w:val="en-US"/>
        </w:rPr>
        <w:t>W = 70232, p-value = 0.01405</w:t>
      </w:r>
    </w:p>
    <w:p w14:paraId="4D2722C9" w14:textId="77777777" w:rsidR="00E02405" w:rsidRPr="00E02405" w:rsidRDefault="00E02405" w:rsidP="00B73ADA">
      <w:pPr>
        <w:jc w:val="both"/>
        <w:rPr>
          <w:lang w:val="en-US"/>
        </w:rPr>
      </w:pPr>
      <w:r w:rsidRPr="00E02405">
        <w:rPr>
          <w:lang w:val="en-US"/>
        </w:rPr>
        <w:t>alternative hypothesis: true location shift is not equal to 0</w:t>
      </w:r>
    </w:p>
    <w:p w14:paraId="3EDCFDC4" w14:textId="2B6F5003" w:rsidR="00E02405" w:rsidRPr="008B51C6" w:rsidRDefault="00E02405" w:rsidP="00B73ADA">
      <w:pPr>
        <w:jc w:val="both"/>
        <w:rPr>
          <w:b/>
          <w:bCs/>
          <w:lang w:val="en-US"/>
        </w:rPr>
      </w:pPr>
      <w:r w:rsidRPr="00E02405">
        <w:rPr>
          <w:b/>
          <w:bCs/>
          <w:lang w:val="en-US"/>
        </w:rPr>
        <w:t>Correlation self rated pharma performance with Anki usage</w:t>
      </w:r>
    </w:p>
    <w:p w14:paraId="55D5A1E2" w14:textId="77777777" w:rsidR="00E02405" w:rsidRPr="00E02405" w:rsidRDefault="00E02405" w:rsidP="00B73ADA">
      <w:pPr>
        <w:jc w:val="both"/>
        <w:rPr>
          <w:lang w:val="en-US"/>
        </w:rPr>
      </w:pPr>
      <w:r w:rsidRPr="00E02405">
        <w:rPr>
          <w:lang w:val="en-US"/>
        </w:rPr>
        <w:t>data:  survey_data$performance_pharm and survey_data$used_anki_institute</w:t>
      </w:r>
    </w:p>
    <w:p w14:paraId="7FB04D70" w14:textId="77777777" w:rsidR="00E02405" w:rsidRPr="00E02405" w:rsidRDefault="00E02405" w:rsidP="00B73ADA">
      <w:pPr>
        <w:jc w:val="both"/>
        <w:rPr>
          <w:lang w:val="en-US"/>
        </w:rPr>
      </w:pPr>
      <w:r w:rsidRPr="00E02405">
        <w:rPr>
          <w:lang w:val="en-US"/>
        </w:rPr>
        <w:t>S = 86582811, p-value = 0.008124</w:t>
      </w:r>
    </w:p>
    <w:p w14:paraId="2997C8EF" w14:textId="77777777" w:rsidR="00E02405" w:rsidRPr="00E02405" w:rsidRDefault="00E02405" w:rsidP="00B73ADA">
      <w:pPr>
        <w:jc w:val="both"/>
        <w:rPr>
          <w:lang w:val="en-US"/>
        </w:rPr>
      </w:pPr>
      <w:r w:rsidRPr="00E02405">
        <w:rPr>
          <w:lang w:val="en-US"/>
        </w:rPr>
        <w:t>alternative hypothesis: true rho is not equal to 0</w:t>
      </w:r>
    </w:p>
    <w:p w14:paraId="58D60201" w14:textId="05C6B4B8" w:rsidR="00E02405" w:rsidRDefault="00E02405" w:rsidP="00B73ADA">
      <w:pPr>
        <w:jc w:val="both"/>
        <w:rPr>
          <w:lang w:val="en-US"/>
        </w:rPr>
      </w:pPr>
      <w:r w:rsidRPr="00E02405">
        <w:rPr>
          <w:lang w:val="en-US"/>
        </w:rPr>
        <w:t xml:space="preserve">sample estimates:  rho -0.0947119 </w:t>
      </w:r>
    </w:p>
    <w:p w14:paraId="2820C7E0" w14:textId="77777777" w:rsidR="00E02405" w:rsidRPr="00E02405" w:rsidRDefault="00E02405" w:rsidP="00B73ADA">
      <w:pPr>
        <w:jc w:val="both"/>
        <w:rPr>
          <w:b/>
          <w:bCs/>
          <w:lang w:val="en-US"/>
        </w:rPr>
      </w:pPr>
      <w:r w:rsidRPr="00E02405">
        <w:rPr>
          <w:b/>
          <w:bCs/>
          <w:lang w:val="en-US"/>
        </w:rPr>
        <w:t>Same but Wilcox.test():</w:t>
      </w:r>
    </w:p>
    <w:p w14:paraId="43CFC8F9" w14:textId="77777777" w:rsidR="00890A31" w:rsidRPr="00890A31" w:rsidRDefault="00890A31" w:rsidP="00B73ADA">
      <w:pPr>
        <w:jc w:val="both"/>
        <w:rPr>
          <w:lang w:val="en-US"/>
        </w:rPr>
      </w:pPr>
      <w:r w:rsidRPr="00890A31">
        <w:rPr>
          <w:lang w:val="en-US"/>
        </w:rPr>
        <w:t>ata:  survey_data$performance_pharm by survey_data$used_anki_institute</w:t>
      </w:r>
    </w:p>
    <w:p w14:paraId="155DCF60" w14:textId="77777777" w:rsidR="00890A31" w:rsidRPr="00890A31" w:rsidRDefault="00890A31" w:rsidP="00B73ADA">
      <w:pPr>
        <w:jc w:val="both"/>
        <w:rPr>
          <w:lang w:val="en-US"/>
        </w:rPr>
      </w:pPr>
      <w:r w:rsidRPr="00890A31">
        <w:rPr>
          <w:lang w:val="en-US"/>
        </w:rPr>
        <w:t>W = 68819, p-value = 0.008211</w:t>
      </w:r>
    </w:p>
    <w:p w14:paraId="22F83BF4" w14:textId="4AE96453" w:rsidR="00E02405" w:rsidRDefault="00890A31" w:rsidP="00B73ADA">
      <w:pPr>
        <w:jc w:val="both"/>
        <w:rPr>
          <w:lang w:val="en-US"/>
        </w:rPr>
      </w:pPr>
      <w:r w:rsidRPr="00890A31">
        <w:rPr>
          <w:lang w:val="en-US"/>
        </w:rPr>
        <w:t>alternative hypothesis: true location shift is not equal to 0</w:t>
      </w:r>
    </w:p>
    <w:p w14:paraId="31EC526A" w14:textId="07F9D332" w:rsidR="00E02405" w:rsidRPr="00E02405" w:rsidRDefault="00E02405" w:rsidP="00B73ADA">
      <w:pPr>
        <w:jc w:val="both"/>
        <w:rPr>
          <w:lang w:val="en-US"/>
        </w:rPr>
      </w:pPr>
    </w:p>
    <w:p w14:paraId="011DF9DE" w14:textId="68E82FA1" w:rsidR="004774E8" w:rsidRPr="00347AB2" w:rsidRDefault="004774E8" w:rsidP="00B73ADA">
      <w:pPr>
        <w:jc w:val="both"/>
        <w:rPr>
          <w:b/>
          <w:bCs/>
          <w:lang w:val="en-US"/>
        </w:rPr>
      </w:pPr>
      <w:r w:rsidRPr="00347AB2">
        <w:rPr>
          <w:b/>
          <w:bCs/>
          <w:lang w:val="en-US"/>
        </w:rPr>
        <w:lastRenderedPageBreak/>
        <w:t>lm used Anki with score restricted to sample with responses to performance general</w:t>
      </w:r>
    </w:p>
    <w:p w14:paraId="24BC75FC" w14:textId="77777777" w:rsidR="00347AB2" w:rsidRPr="00347AB2" w:rsidRDefault="00347AB2" w:rsidP="00B73ADA">
      <w:pPr>
        <w:spacing w:after="40" w:line="240" w:lineRule="auto"/>
        <w:jc w:val="both"/>
        <w:rPr>
          <w:sz w:val="16"/>
          <w:szCs w:val="16"/>
          <w:lang w:val="en-US"/>
        </w:rPr>
      </w:pPr>
      <w:r w:rsidRPr="00347AB2">
        <w:rPr>
          <w:sz w:val="16"/>
          <w:szCs w:val="16"/>
          <w:lang w:val="en-US"/>
        </w:rPr>
        <w:t>lm(formula = z_score ~ used_anki_institute, data = restricted_subset)</w:t>
      </w:r>
    </w:p>
    <w:p w14:paraId="41D873A9" w14:textId="77777777" w:rsidR="00347AB2" w:rsidRPr="00347AB2" w:rsidRDefault="00347AB2" w:rsidP="00B73ADA">
      <w:pPr>
        <w:spacing w:after="40" w:line="240" w:lineRule="auto"/>
        <w:jc w:val="both"/>
        <w:rPr>
          <w:sz w:val="16"/>
          <w:szCs w:val="16"/>
          <w:lang w:val="en-US"/>
        </w:rPr>
      </w:pPr>
      <w:r w:rsidRPr="00347AB2">
        <w:rPr>
          <w:sz w:val="16"/>
          <w:szCs w:val="16"/>
          <w:lang w:val="en-US"/>
        </w:rPr>
        <w:t>Residuals:</w:t>
      </w:r>
    </w:p>
    <w:p w14:paraId="27D9E3C0"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Min      1Q  Median      3Q     Max </w:t>
      </w:r>
    </w:p>
    <w:p w14:paraId="6D030FEB"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-4.8461 -0.7244  0.1153  0.7245  2.1934 </w:t>
      </w:r>
    </w:p>
    <w:p w14:paraId="2C1CF43D" w14:textId="77777777" w:rsidR="00347AB2" w:rsidRPr="00347AB2" w:rsidRDefault="00347AB2" w:rsidP="00B73ADA">
      <w:pPr>
        <w:spacing w:after="40" w:line="240" w:lineRule="auto"/>
        <w:jc w:val="both"/>
        <w:rPr>
          <w:sz w:val="16"/>
          <w:szCs w:val="16"/>
          <w:lang w:val="en-US"/>
        </w:rPr>
      </w:pPr>
      <w:r w:rsidRPr="00347AB2">
        <w:rPr>
          <w:sz w:val="16"/>
          <w:szCs w:val="16"/>
          <w:lang w:val="en-US"/>
        </w:rPr>
        <w:t>Coefficients:</w:t>
      </w:r>
    </w:p>
    <w:p w14:paraId="6DD2A25F"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Estimate Std. Error t value Pr(&gt;|t|)  </w:t>
      </w:r>
    </w:p>
    <w:p w14:paraId="44AC0B06"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(Intercept)          0.06784    0.04322   1.570   0.1169  </w:t>
      </w:r>
    </w:p>
    <w:p w14:paraId="172FD068" w14:textId="77777777" w:rsidR="00347AB2" w:rsidRPr="00347AB2" w:rsidRDefault="00347AB2" w:rsidP="00B73ADA">
      <w:pPr>
        <w:spacing w:after="40" w:line="240" w:lineRule="auto"/>
        <w:jc w:val="both"/>
        <w:rPr>
          <w:sz w:val="16"/>
          <w:szCs w:val="16"/>
          <w:lang w:val="en-US"/>
        </w:rPr>
      </w:pPr>
      <w:r w:rsidRPr="00347AB2">
        <w:rPr>
          <w:sz w:val="16"/>
          <w:szCs w:val="16"/>
          <w:lang w:val="en-US"/>
        </w:rPr>
        <w:t>used_anki_institute -0.18947    0.07975  -2.376   0.0178 *</w:t>
      </w:r>
    </w:p>
    <w:p w14:paraId="205AD67D" w14:textId="77777777" w:rsidR="00347AB2" w:rsidRPr="00347AB2" w:rsidRDefault="00347AB2" w:rsidP="00B73ADA">
      <w:pPr>
        <w:spacing w:after="40" w:line="240" w:lineRule="auto"/>
        <w:jc w:val="both"/>
        <w:rPr>
          <w:sz w:val="16"/>
          <w:szCs w:val="16"/>
          <w:lang w:val="en-US"/>
        </w:rPr>
      </w:pPr>
      <w:r w:rsidRPr="00347AB2">
        <w:rPr>
          <w:sz w:val="16"/>
          <w:szCs w:val="16"/>
          <w:lang w:val="en-US"/>
        </w:rPr>
        <w:t>---</w:t>
      </w:r>
    </w:p>
    <w:p w14:paraId="57E32F6F" w14:textId="77777777" w:rsidR="00347AB2" w:rsidRPr="00347AB2" w:rsidRDefault="00347AB2" w:rsidP="00B73ADA">
      <w:pPr>
        <w:spacing w:after="40" w:line="240" w:lineRule="auto"/>
        <w:jc w:val="both"/>
        <w:rPr>
          <w:sz w:val="16"/>
          <w:szCs w:val="16"/>
          <w:lang w:val="en-US"/>
        </w:rPr>
      </w:pPr>
      <w:r w:rsidRPr="00347AB2">
        <w:rPr>
          <w:sz w:val="16"/>
          <w:szCs w:val="16"/>
          <w:lang w:val="en-US"/>
        </w:rPr>
        <w:t>Signif. codes:  0 ‘***’ 0.001 ‘**’ 0.01 ‘*’ 0.05 ‘.’ 0.1 ‘ ’ 1</w:t>
      </w:r>
    </w:p>
    <w:p w14:paraId="210D7264" w14:textId="77777777" w:rsidR="00347AB2" w:rsidRPr="00347AB2" w:rsidRDefault="00347AB2" w:rsidP="00B73ADA">
      <w:pPr>
        <w:spacing w:after="40" w:line="240" w:lineRule="auto"/>
        <w:jc w:val="both"/>
        <w:rPr>
          <w:sz w:val="16"/>
          <w:szCs w:val="16"/>
          <w:lang w:val="en-US"/>
        </w:rPr>
      </w:pPr>
      <w:r w:rsidRPr="00347AB2">
        <w:rPr>
          <w:sz w:val="16"/>
          <w:szCs w:val="16"/>
          <w:lang w:val="en-US"/>
        </w:rPr>
        <w:t>Residual standard error: 0.9941 on 747 degrees of freedom</w:t>
      </w:r>
    </w:p>
    <w:p w14:paraId="1BEA1AEE"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(39 observations deleted due to missingness)</w:t>
      </w:r>
    </w:p>
    <w:p w14:paraId="7F17E390" w14:textId="77777777" w:rsidR="00347AB2" w:rsidRPr="00347AB2" w:rsidRDefault="00347AB2" w:rsidP="00B73ADA">
      <w:pPr>
        <w:spacing w:after="40" w:line="240" w:lineRule="auto"/>
        <w:jc w:val="both"/>
        <w:rPr>
          <w:sz w:val="16"/>
          <w:szCs w:val="16"/>
          <w:lang w:val="en-US"/>
        </w:rPr>
      </w:pPr>
      <w:r w:rsidRPr="00347AB2">
        <w:rPr>
          <w:sz w:val="16"/>
          <w:szCs w:val="16"/>
          <w:lang w:val="en-US"/>
        </w:rPr>
        <w:t>Multiple R-squared:  0.0075,</w:t>
      </w:r>
      <w:r w:rsidRPr="00347AB2">
        <w:rPr>
          <w:sz w:val="16"/>
          <w:szCs w:val="16"/>
          <w:lang w:val="en-US"/>
        </w:rPr>
        <w:tab/>
        <w:t xml:space="preserve">Adjusted R-squared:  0.006171 </w:t>
      </w:r>
    </w:p>
    <w:p w14:paraId="21077E0B" w14:textId="528219FA" w:rsidR="004774E8" w:rsidRPr="00347AB2" w:rsidRDefault="00347AB2" w:rsidP="00B73ADA">
      <w:pPr>
        <w:spacing w:after="40" w:line="240" w:lineRule="auto"/>
        <w:jc w:val="both"/>
        <w:rPr>
          <w:sz w:val="16"/>
          <w:szCs w:val="16"/>
          <w:lang w:val="en-US"/>
        </w:rPr>
      </w:pPr>
      <w:r w:rsidRPr="00347AB2">
        <w:rPr>
          <w:sz w:val="16"/>
          <w:szCs w:val="16"/>
          <w:lang w:val="en-US"/>
        </w:rPr>
        <w:t>F-statistic: 5.645 on 1 and 747 DF,  p-value: 0.01776</w:t>
      </w:r>
    </w:p>
    <w:p w14:paraId="6F01E069" w14:textId="0E9E59D5" w:rsidR="00347AB2" w:rsidRDefault="00347AB2" w:rsidP="00B73ADA">
      <w:pPr>
        <w:jc w:val="both"/>
        <w:rPr>
          <w:b/>
          <w:bCs/>
          <w:lang w:val="en-US"/>
        </w:rPr>
      </w:pPr>
      <w:r w:rsidRPr="00347AB2">
        <w:rPr>
          <w:b/>
          <w:bCs/>
          <w:lang w:val="en-US"/>
        </w:rPr>
        <w:sym w:font="Wingdings" w:char="F0E0"/>
      </w:r>
      <w:r w:rsidRPr="00347AB2">
        <w:rPr>
          <w:b/>
          <w:bCs/>
          <w:lang w:val="en-US"/>
        </w:rPr>
        <w:t>Anki usage correlated sign. with z-scores</w:t>
      </w:r>
    </w:p>
    <w:p w14:paraId="26FDC3A9"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lm(formula = z_score ~ used_anki_institute + performance_general, </w:t>
      </w:r>
    </w:p>
    <w:p w14:paraId="70480475"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data = restricted_subset)</w:t>
      </w:r>
    </w:p>
    <w:p w14:paraId="15DFE315" w14:textId="77777777" w:rsidR="00347AB2" w:rsidRPr="00347AB2" w:rsidRDefault="00347AB2" w:rsidP="00B73ADA">
      <w:pPr>
        <w:spacing w:after="40" w:line="240" w:lineRule="auto"/>
        <w:jc w:val="both"/>
        <w:rPr>
          <w:sz w:val="16"/>
          <w:szCs w:val="16"/>
          <w:lang w:val="en-US"/>
        </w:rPr>
      </w:pPr>
    </w:p>
    <w:p w14:paraId="491769BB" w14:textId="77777777" w:rsidR="00347AB2" w:rsidRPr="00347AB2" w:rsidRDefault="00347AB2" w:rsidP="00B73ADA">
      <w:pPr>
        <w:spacing w:after="40" w:line="240" w:lineRule="auto"/>
        <w:jc w:val="both"/>
        <w:rPr>
          <w:sz w:val="16"/>
          <w:szCs w:val="16"/>
          <w:lang w:val="en-US"/>
        </w:rPr>
      </w:pPr>
      <w:r w:rsidRPr="00347AB2">
        <w:rPr>
          <w:sz w:val="16"/>
          <w:szCs w:val="16"/>
          <w:lang w:val="en-US"/>
        </w:rPr>
        <w:t>Residuals:</w:t>
      </w:r>
    </w:p>
    <w:p w14:paraId="22400141"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Min      1Q  Median      3Q     Max </w:t>
      </w:r>
    </w:p>
    <w:p w14:paraId="0C7CD7AF"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-4.3204 -0.6516  0.1042  0.6926  2.1236 </w:t>
      </w:r>
    </w:p>
    <w:p w14:paraId="2C6B097A" w14:textId="77777777" w:rsidR="00347AB2" w:rsidRPr="00347AB2" w:rsidRDefault="00347AB2" w:rsidP="00B73ADA">
      <w:pPr>
        <w:spacing w:after="40" w:line="240" w:lineRule="auto"/>
        <w:jc w:val="both"/>
        <w:rPr>
          <w:sz w:val="16"/>
          <w:szCs w:val="16"/>
          <w:lang w:val="en-US"/>
        </w:rPr>
      </w:pPr>
    </w:p>
    <w:p w14:paraId="215749F1" w14:textId="77777777" w:rsidR="00347AB2" w:rsidRPr="00347AB2" w:rsidRDefault="00347AB2" w:rsidP="00B73ADA">
      <w:pPr>
        <w:spacing w:after="40" w:line="240" w:lineRule="auto"/>
        <w:jc w:val="both"/>
        <w:rPr>
          <w:sz w:val="16"/>
          <w:szCs w:val="16"/>
          <w:lang w:val="en-US"/>
        </w:rPr>
      </w:pPr>
      <w:r w:rsidRPr="00347AB2">
        <w:rPr>
          <w:sz w:val="16"/>
          <w:szCs w:val="16"/>
          <w:lang w:val="en-US"/>
        </w:rPr>
        <w:t>Coefficients:</w:t>
      </w:r>
    </w:p>
    <w:p w14:paraId="2CBC5401"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Estimate Std. Error t value Pr(&gt;|t|)    </w:t>
      </w:r>
    </w:p>
    <w:p w14:paraId="4FEF7FB5" w14:textId="77777777" w:rsidR="00347AB2" w:rsidRPr="00347AB2" w:rsidRDefault="00347AB2" w:rsidP="00B73ADA">
      <w:pPr>
        <w:spacing w:after="40" w:line="240" w:lineRule="auto"/>
        <w:jc w:val="both"/>
        <w:rPr>
          <w:sz w:val="16"/>
          <w:szCs w:val="16"/>
          <w:lang w:val="en-US"/>
        </w:rPr>
      </w:pPr>
      <w:r w:rsidRPr="00347AB2">
        <w:rPr>
          <w:sz w:val="16"/>
          <w:szCs w:val="16"/>
          <w:lang w:val="en-US"/>
        </w:rPr>
        <w:t>(Intercept)         -1.32416    0.15283  -8.664   &lt;2e-16 ***</w:t>
      </w:r>
    </w:p>
    <w:p w14:paraId="32031853"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used_anki_institute -0.12648    0.07571  -1.671   0.0952 .  </w:t>
      </w:r>
    </w:p>
    <w:p w14:paraId="3BC8EC43" w14:textId="77777777" w:rsidR="00347AB2" w:rsidRPr="00347AB2" w:rsidRDefault="00347AB2" w:rsidP="00B73ADA">
      <w:pPr>
        <w:spacing w:after="40" w:line="240" w:lineRule="auto"/>
        <w:jc w:val="both"/>
        <w:rPr>
          <w:sz w:val="16"/>
          <w:szCs w:val="16"/>
          <w:lang w:val="en-US"/>
        </w:rPr>
      </w:pPr>
      <w:r w:rsidRPr="00347AB2">
        <w:rPr>
          <w:sz w:val="16"/>
          <w:szCs w:val="16"/>
          <w:lang w:val="en-US"/>
        </w:rPr>
        <w:t>performance_general  0.43316    0.04582   9.453   &lt;2e-16 ***</w:t>
      </w:r>
    </w:p>
    <w:p w14:paraId="261CA474" w14:textId="77777777" w:rsidR="00347AB2" w:rsidRPr="00347AB2" w:rsidRDefault="00347AB2" w:rsidP="00B73ADA">
      <w:pPr>
        <w:spacing w:after="40" w:line="240" w:lineRule="auto"/>
        <w:jc w:val="both"/>
        <w:rPr>
          <w:sz w:val="16"/>
          <w:szCs w:val="16"/>
          <w:lang w:val="en-US"/>
        </w:rPr>
      </w:pPr>
      <w:r w:rsidRPr="00347AB2">
        <w:rPr>
          <w:sz w:val="16"/>
          <w:szCs w:val="16"/>
          <w:lang w:val="en-US"/>
        </w:rPr>
        <w:t>---</w:t>
      </w:r>
    </w:p>
    <w:p w14:paraId="33DDAF03" w14:textId="77777777" w:rsidR="00347AB2" w:rsidRPr="00347AB2" w:rsidRDefault="00347AB2" w:rsidP="00B73ADA">
      <w:pPr>
        <w:spacing w:after="40" w:line="240" w:lineRule="auto"/>
        <w:jc w:val="both"/>
        <w:rPr>
          <w:sz w:val="16"/>
          <w:szCs w:val="16"/>
          <w:lang w:val="en-US"/>
        </w:rPr>
      </w:pPr>
      <w:r w:rsidRPr="00347AB2">
        <w:rPr>
          <w:sz w:val="16"/>
          <w:szCs w:val="16"/>
          <w:lang w:val="en-US"/>
        </w:rPr>
        <w:t>Signif. codes:  0 ‘***’ 0.001 ‘**’ 0.01 ‘*’ 0.05 ‘.’ 0.1 ‘ ’ 1</w:t>
      </w:r>
    </w:p>
    <w:p w14:paraId="5A8FDAC2" w14:textId="77777777" w:rsidR="00347AB2" w:rsidRPr="00347AB2" w:rsidRDefault="00347AB2" w:rsidP="00B73ADA">
      <w:pPr>
        <w:spacing w:after="40" w:line="240" w:lineRule="auto"/>
        <w:jc w:val="both"/>
        <w:rPr>
          <w:sz w:val="16"/>
          <w:szCs w:val="16"/>
          <w:lang w:val="en-US"/>
        </w:rPr>
      </w:pPr>
    </w:p>
    <w:p w14:paraId="5BC8280E" w14:textId="77777777" w:rsidR="00347AB2" w:rsidRPr="00347AB2" w:rsidRDefault="00347AB2" w:rsidP="00B73ADA">
      <w:pPr>
        <w:spacing w:after="40" w:line="240" w:lineRule="auto"/>
        <w:jc w:val="both"/>
        <w:rPr>
          <w:sz w:val="16"/>
          <w:szCs w:val="16"/>
          <w:lang w:val="en-US"/>
        </w:rPr>
      </w:pPr>
      <w:r w:rsidRPr="00347AB2">
        <w:rPr>
          <w:sz w:val="16"/>
          <w:szCs w:val="16"/>
          <w:lang w:val="en-US"/>
        </w:rPr>
        <w:t>Residual standard error: 0.94 on 746 degrees of freedom</w:t>
      </w:r>
    </w:p>
    <w:p w14:paraId="28B58A49"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(39 observations deleted due to missingness)</w:t>
      </w:r>
    </w:p>
    <w:p w14:paraId="5786ED42" w14:textId="77777777" w:rsidR="00347AB2" w:rsidRPr="00347AB2" w:rsidRDefault="00347AB2" w:rsidP="00B73ADA">
      <w:pPr>
        <w:spacing w:after="40" w:line="240" w:lineRule="auto"/>
        <w:jc w:val="both"/>
        <w:rPr>
          <w:sz w:val="16"/>
          <w:szCs w:val="16"/>
          <w:lang w:val="en-US"/>
        </w:rPr>
      </w:pPr>
      <w:r w:rsidRPr="00347AB2">
        <w:rPr>
          <w:sz w:val="16"/>
          <w:szCs w:val="16"/>
          <w:lang w:val="en-US"/>
        </w:rPr>
        <w:t>Multiple R-squared:  0.1137,</w:t>
      </w:r>
      <w:r w:rsidRPr="00347AB2">
        <w:rPr>
          <w:sz w:val="16"/>
          <w:szCs w:val="16"/>
          <w:lang w:val="en-US"/>
        </w:rPr>
        <w:tab/>
        <w:t xml:space="preserve">Adjusted R-squared:  0.1113 </w:t>
      </w:r>
    </w:p>
    <w:p w14:paraId="0F2AF6A7" w14:textId="6E48D58A" w:rsidR="00347AB2" w:rsidRDefault="00347AB2" w:rsidP="00B73ADA">
      <w:pPr>
        <w:spacing w:after="40" w:line="240" w:lineRule="auto"/>
        <w:jc w:val="both"/>
        <w:rPr>
          <w:sz w:val="16"/>
          <w:szCs w:val="16"/>
          <w:lang w:val="en-US"/>
        </w:rPr>
      </w:pPr>
      <w:r w:rsidRPr="00347AB2">
        <w:rPr>
          <w:sz w:val="16"/>
          <w:szCs w:val="16"/>
          <w:lang w:val="en-US"/>
        </w:rPr>
        <w:t>F-statistic: 47.83 on 2 and 746 DF,  p-value: &lt; 2.2e-16</w:t>
      </w:r>
    </w:p>
    <w:p w14:paraId="3A7BDF06" w14:textId="0048D617" w:rsidR="00347AB2" w:rsidRPr="00347AB2" w:rsidRDefault="00347AB2" w:rsidP="00B73ADA">
      <w:pPr>
        <w:jc w:val="both"/>
        <w:rPr>
          <w:b/>
          <w:bCs/>
          <w:lang w:val="en-US"/>
        </w:rPr>
      </w:pPr>
      <w:r w:rsidRPr="00347AB2">
        <w:rPr>
          <w:b/>
          <w:bCs/>
          <w:lang w:val="en-US"/>
        </w:rPr>
        <w:sym w:font="Wingdings" w:char="F0E0"/>
      </w:r>
      <w:r w:rsidRPr="00347AB2">
        <w:rPr>
          <w:b/>
          <w:bCs/>
          <w:lang w:val="en-US"/>
        </w:rPr>
        <w:t>Adjusting for general self-rated performance explains this partially</w:t>
      </w:r>
    </w:p>
    <w:p w14:paraId="21D265B3" w14:textId="77777777" w:rsidR="00347AB2" w:rsidRPr="00347AB2" w:rsidRDefault="00347AB2" w:rsidP="00B73ADA">
      <w:pPr>
        <w:spacing w:after="40" w:line="240" w:lineRule="auto"/>
        <w:jc w:val="both"/>
        <w:rPr>
          <w:sz w:val="16"/>
          <w:szCs w:val="16"/>
          <w:lang w:val="en-US"/>
        </w:rPr>
      </w:pPr>
      <w:r w:rsidRPr="00347AB2">
        <w:rPr>
          <w:sz w:val="16"/>
          <w:szCs w:val="16"/>
          <w:lang w:val="en-US"/>
        </w:rPr>
        <w:t>anova(result_unadjusted_restricted, result_adjusted_restricted)</w:t>
      </w:r>
    </w:p>
    <w:p w14:paraId="1F9440A6" w14:textId="77777777" w:rsidR="00347AB2" w:rsidRPr="00347AB2" w:rsidRDefault="00347AB2" w:rsidP="00B73ADA">
      <w:pPr>
        <w:spacing w:after="40" w:line="240" w:lineRule="auto"/>
        <w:jc w:val="both"/>
        <w:rPr>
          <w:sz w:val="16"/>
          <w:szCs w:val="16"/>
          <w:lang w:val="en-US"/>
        </w:rPr>
      </w:pPr>
      <w:r w:rsidRPr="00347AB2">
        <w:rPr>
          <w:sz w:val="16"/>
          <w:szCs w:val="16"/>
          <w:lang w:val="en-US"/>
        </w:rPr>
        <w:t>Analysis of Variance Table</w:t>
      </w:r>
    </w:p>
    <w:p w14:paraId="1580D1C3" w14:textId="77777777" w:rsidR="00347AB2" w:rsidRPr="00347AB2" w:rsidRDefault="00347AB2" w:rsidP="00B73ADA">
      <w:pPr>
        <w:spacing w:after="40" w:line="240" w:lineRule="auto"/>
        <w:jc w:val="both"/>
        <w:rPr>
          <w:sz w:val="16"/>
          <w:szCs w:val="16"/>
          <w:lang w:val="en-US"/>
        </w:rPr>
      </w:pPr>
    </w:p>
    <w:p w14:paraId="09FBD4D3" w14:textId="77777777" w:rsidR="00347AB2" w:rsidRPr="00347AB2" w:rsidRDefault="00347AB2" w:rsidP="00B73ADA">
      <w:pPr>
        <w:spacing w:after="40" w:line="240" w:lineRule="auto"/>
        <w:jc w:val="both"/>
        <w:rPr>
          <w:sz w:val="16"/>
          <w:szCs w:val="16"/>
          <w:lang w:val="en-US"/>
        </w:rPr>
      </w:pPr>
      <w:r w:rsidRPr="00347AB2">
        <w:rPr>
          <w:sz w:val="16"/>
          <w:szCs w:val="16"/>
          <w:lang w:val="en-US"/>
        </w:rPr>
        <w:t>Model 1: z_score ~ used_anki_institute</w:t>
      </w:r>
    </w:p>
    <w:p w14:paraId="1D2051DC" w14:textId="77777777" w:rsidR="00347AB2" w:rsidRPr="00347AB2" w:rsidRDefault="00347AB2" w:rsidP="00B73ADA">
      <w:pPr>
        <w:spacing w:after="40" w:line="240" w:lineRule="auto"/>
        <w:jc w:val="both"/>
        <w:rPr>
          <w:sz w:val="16"/>
          <w:szCs w:val="16"/>
          <w:lang w:val="en-US"/>
        </w:rPr>
      </w:pPr>
      <w:r w:rsidRPr="00347AB2">
        <w:rPr>
          <w:sz w:val="16"/>
          <w:szCs w:val="16"/>
          <w:lang w:val="en-US"/>
        </w:rPr>
        <w:t>Model 2: z_score ~ used_anki_institute + performance_general</w:t>
      </w:r>
    </w:p>
    <w:p w14:paraId="7BF12907" w14:textId="77777777" w:rsidR="00347AB2" w:rsidRPr="00347AB2" w:rsidRDefault="00347AB2" w:rsidP="00B73ADA">
      <w:pPr>
        <w:spacing w:after="40" w:line="240" w:lineRule="auto"/>
        <w:jc w:val="both"/>
        <w:rPr>
          <w:sz w:val="16"/>
          <w:szCs w:val="16"/>
          <w:lang w:val="en-US"/>
        </w:rPr>
      </w:pPr>
      <w:r w:rsidRPr="00347AB2">
        <w:rPr>
          <w:sz w:val="16"/>
          <w:szCs w:val="16"/>
          <w:lang w:val="en-US"/>
        </w:rPr>
        <w:t xml:space="preserve">  Res.Df    RSS Df Sum of Sq      F    Pr(&gt;F)    </w:t>
      </w:r>
    </w:p>
    <w:p w14:paraId="6DBFF604" w14:textId="77777777" w:rsidR="00347AB2" w:rsidRPr="00BF30D5" w:rsidRDefault="00347AB2" w:rsidP="00B73ADA">
      <w:pPr>
        <w:spacing w:after="40" w:line="240" w:lineRule="auto"/>
        <w:jc w:val="both"/>
        <w:rPr>
          <w:sz w:val="16"/>
          <w:szCs w:val="16"/>
        </w:rPr>
      </w:pPr>
      <w:r w:rsidRPr="00BF30D5">
        <w:rPr>
          <w:sz w:val="16"/>
          <w:szCs w:val="16"/>
        </w:rPr>
        <w:t xml:space="preserve">1    747 738.19                                  </w:t>
      </w:r>
    </w:p>
    <w:p w14:paraId="784DD6AF" w14:textId="77777777" w:rsidR="00347AB2" w:rsidRPr="00BF30D5" w:rsidRDefault="00347AB2" w:rsidP="00B73ADA">
      <w:pPr>
        <w:spacing w:after="40" w:line="240" w:lineRule="auto"/>
        <w:jc w:val="both"/>
        <w:rPr>
          <w:sz w:val="16"/>
          <w:szCs w:val="16"/>
        </w:rPr>
      </w:pPr>
      <w:r w:rsidRPr="00BF30D5">
        <w:rPr>
          <w:sz w:val="16"/>
          <w:szCs w:val="16"/>
        </w:rPr>
        <w:t>2    746 659.23  1     78.96 89.353 &lt; 2.2e-16 ***</w:t>
      </w:r>
    </w:p>
    <w:p w14:paraId="5D31F2AE" w14:textId="77777777" w:rsidR="00347AB2" w:rsidRPr="00BF30D5" w:rsidRDefault="00347AB2" w:rsidP="00B73ADA">
      <w:pPr>
        <w:spacing w:after="40" w:line="240" w:lineRule="auto"/>
        <w:jc w:val="both"/>
        <w:rPr>
          <w:sz w:val="16"/>
          <w:szCs w:val="16"/>
        </w:rPr>
      </w:pPr>
      <w:r w:rsidRPr="00BF30D5">
        <w:rPr>
          <w:sz w:val="16"/>
          <w:szCs w:val="16"/>
        </w:rPr>
        <w:t>---</w:t>
      </w:r>
    </w:p>
    <w:p w14:paraId="6037E7D5" w14:textId="77777777" w:rsidR="00347AB2" w:rsidRPr="00216D78" w:rsidRDefault="00347AB2" w:rsidP="00B73ADA">
      <w:pPr>
        <w:spacing w:after="40" w:line="240" w:lineRule="auto"/>
        <w:jc w:val="both"/>
        <w:rPr>
          <w:sz w:val="16"/>
          <w:szCs w:val="16"/>
          <w:lang w:val="en-US"/>
        </w:rPr>
      </w:pPr>
      <w:r w:rsidRPr="00BF30D5">
        <w:rPr>
          <w:sz w:val="16"/>
          <w:szCs w:val="16"/>
        </w:rPr>
        <w:t xml:space="preserve">Signif. codes:  0 ‘***’ 0.001 ‘**’ 0.01 ‘*’ 0.05 ‘.’ </w:t>
      </w:r>
      <w:r w:rsidRPr="00216D78">
        <w:rPr>
          <w:sz w:val="16"/>
          <w:szCs w:val="16"/>
          <w:lang w:val="en-US"/>
        </w:rPr>
        <w:t>0.1 ‘ ’ 1</w:t>
      </w:r>
    </w:p>
    <w:p w14:paraId="1EA1C87E" w14:textId="7C53627E" w:rsidR="00347AB2" w:rsidRPr="00347AB2" w:rsidRDefault="00347AB2" w:rsidP="00B73ADA">
      <w:pPr>
        <w:spacing w:after="40" w:line="240" w:lineRule="auto"/>
        <w:jc w:val="both"/>
        <w:rPr>
          <w:b/>
          <w:bCs/>
          <w:lang w:val="en-US"/>
        </w:rPr>
      </w:pPr>
      <w:r w:rsidRPr="00347AB2">
        <w:rPr>
          <w:b/>
          <w:bCs/>
          <w:lang w:val="en-US"/>
        </w:rPr>
        <w:sym w:font="Wingdings" w:char="F0E0"/>
      </w:r>
      <w:r w:rsidRPr="00347AB2">
        <w:rPr>
          <w:b/>
          <w:bCs/>
          <w:lang w:val="en-US"/>
        </w:rPr>
        <w:t>model with adjustment significantly superior to model without</w:t>
      </w:r>
    </w:p>
    <w:p w14:paraId="1A856BB9" w14:textId="77777777" w:rsidR="004774E8" w:rsidRDefault="004774E8" w:rsidP="00B73ADA">
      <w:pPr>
        <w:jc w:val="both"/>
        <w:rPr>
          <w:lang w:val="en-US"/>
        </w:rPr>
      </w:pPr>
    </w:p>
    <w:p w14:paraId="29EF1A74" w14:textId="03DC59D8" w:rsidR="00345EAC" w:rsidRPr="00345EAC" w:rsidRDefault="00345EAC" w:rsidP="00B73ADA">
      <w:pPr>
        <w:jc w:val="both"/>
        <w:rPr>
          <w:b/>
          <w:bCs/>
          <w:lang w:val="en-US"/>
        </w:rPr>
      </w:pPr>
      <w:r w:rsidRPr="00345EAC">
        <w:rPr>
          <w:b/>
          <w:bCs/>
          <w:lang w:val="en-US"/>
        </w:rPr>
        <w:t>Interactions:</w:t>
      </w:r>
    </w:p>
    <w:p w14:paraId="4AA3CA71" w14:textId="5A4A552B" w:rsidR="00345EAC" w:rsidRDefault="00345EAC" w:rsidP="00B73ADA">
      <w:pPr>
        <w:pStyle w:val="ListParagraph"/>
        <w:numPr>
          <w:ilvl w:val="0"/>
          <w:numId w:val="1"/>
        </w:numPr>
        <w:jc w:val="both"/>
        <w:rPr>
          <w:lang w:val="en-US"/>
        </w:rPr>
      </w:pPr>
      <w:r>
        <w:rPr>
          <w:lang w:val="en-US"/>
        </w:rPr>
        <w:t>No interactions between Anki usage and anki helpfulness regarding score</w:t>
      </w:r>
    </w:p>
    <w:p w14:paraId="7EB0F8EA" w14:textId="77777777" w:rsidR="00345EAC" w:rsidRPr="00347AB2" w:rsidRDefault="00345EAC" w:rsidP="00B73ADA">
      <w:pPr>
        <w:jc w:val="both"/>
        <w:rPr>
          <w:lang w:val="en-US"/>
        </w:rPr>
      </w:pPr>
    </w:p>
    <w:p w14:paraId="4AEF84F3" w14:textId="77777777" w:rsidR="00C75C5E" w:rsidRDefault="00C75C5E" w:rsidP="00B73ADA">
      <w:pPr>
        <w:jc w:val="both"/>
        <w:rPr>
          <w:lang w:val="en-US"/>
        </w:rPr>
      </w:pPr>
    </w:p>
    <w:p w14:paraId="79E40BAB" w14:textId="18CB8DB9" w:rsidR="00281CB7" w:rsidRDefault="001F3945" w:rsidP="00B73ADA">
      <w:pPr>
        <w:pStyle w:val="Heading1"/>
        <w:jc w:val="both"/>
        <w:rPr>
          <w:lang w:val="en-US"/>
        </w:rPr>
      </w:pPr>
      <w:r>
        <w:rPr>
          <w:lang w:val="en-US"/>
        </w:rPr>
        <w:lastRenderedPageBreak/>
        <w:t>C</w:t>
      </w:r>
      <w:r w:rsidR="00BC1CC9" w:rsidRPr="00EA35F2">
        <w:rPr>
          <w:lang w:val="en-US"/>
        </w:rPr>
        <w:t>onclusions</w:t>
      </w:r>
    </w:p>
    <w:p w14:paraId="4F8D5813" w14:textId="0B2C15D8" w:rsidR="00281CB7" w:rsidRDefault="00281CB7" w:rsidP="00B73ADA">
      <w:pPr>
        <w:jc w:val="both"/>
        <w:rPr>
          <w:lang w:val="en-US"/>
        </w:rPr>
      </w:pPr>
      <w:r>
        <w:rPr>
          <w:lang w:val="en-US"/>
        </w:rPr>
        <w:t xml:space="preserve">Cards should be integrated into the curriculum, especially learning directly after receiving information (directly after lecture). </w:t>
      </w:r>
      <w:r w:rsidR="00435CC1">
        <w:rPr>
          <w:lang w:val="en-US"/>
        </w:rPr>
        <w:t>M</w:t>
      </w:r>
      <w:r>
        <w:rPr>
          <w:lang w:val="en-US"/>
        </w:rPr>
        <w:t>ost preferred using their cards after the lecture</w:t>
      </w:r>
      <w:r w:rsidR="00F0277A">
        <w:rPr>
          <w:lang w:val="en-US"/>
        </w:rPr>
        <w:t xml:space="preserve"> </w:t>
      </w:r>
      <w:r w:rsidR="00435CC1">
        <w:rPr>
          <w:lang w:val="en-US"/>
        </w:rPr>
        <w:t xml:space="preserve"> </w:t>
      </w:r>
      <w:r w:rsidR="00435CC1">
        <w:rPr>
          <w:lang w:val="en-US"/>
        </w:rPr>
        <w:fldChar w:fldCharType="begin"/>
      </w:r>
      <w:r w:rsidR="00435CC1">
        <w:rPr>
          <w:lang w:val="en-US"/>
        </w:rPr>
        <w:instrText xml:space="preserve"> ADDIN EN.CITE &lt;EndNote&gt;&lt;Cite&gt;&lt;Author&gt;Harris&lt;/Author&gt;&lt;Year&gt;2022&lt;/Year&gt;&lt;RecNum&gt;1&lt;/RecNum&gt;&lt;DisplayText&gt;(Harris and Chiang 2022)&lt;/DisplayText&gt;&lt;record&gt;&lt;rec-number&gt;1&lt;/rec-number&gt;&lt;foreign-keys&gt;&lt;key app="EN" db-id="s5pdt02xzt20fieedz6prd29v2fe5w59tfzv" timestamp="1725449837"&gt;1&lt;/key&gt;&lt;/foreign-keys&gt;&lt;ref-type name="Journal Article"&gt;17&lt;/ref-type&gt;&lt;contributors&gt;&lt;authors&gt;&lt;author&gt;Harris, David M&lt;/author&gt;&lt;author&gt;Chiang, Michael&lt;/author&gt;&lt;/authors&gt;&lt;/contributors&gt;&lt;titles&gt;&lt;title&gt;An analysis of Anki usage and strategy of first-year medical students in a structure and function course&lt;/title&gt;&lt;secondary-title&gt;Cureus&lt;/secondary-title&gt;&lt;/titles&gt;&lt;periodical&gt;&lt;full-title&gt;Cureus&lt;/full-title&gt;&lt;/periodical&gt;&lt;volume&gt;14&lt;/volume&gt;&lt;number&gt;3&lt;/number&gt;&lt;dates&gt;&lt;year&gt;2022&lt;/year&gt;&lt;/dates&gt;&lt;urls&gt;&lt;/urls&gt;&lt;/record&gt;&lt;/Cite&gt;&lt;/EndNote&gt;</w:instrText>
      </w:r>
      <w:r w:rsidR="00435CC1">
        <w:rPr>
          <w:lang w:val="en-US"/>
        </w:rPr>
        <w:fldChar w:fldCharType="separate"/>
      </w:r>
      <w:r w:rsidR="00435CC1">
        <w:rPr>
          <w:noProof/>
          <w:lang w:val="en-US"/>
        </w:rPr>
        <w:t>(Harris and Chiang 2022)</w:t>
      </w:r>
      <w:r w:rsidR="00435CC1">
        <w:rPr>
          <w:lang w:val="en-US"/>
        </w:rPr>
        <w:fldChar w:fldCharType="end"/>
      </w:r>
      <w:r>
        <w:rPr>
          <w:lang w:val="en-US"/>
        </w:rPr>
        <w:t>.</w:t>
      </w:r>
    </w:p>
    <w:p w14:paraId="38828571" w14:textId="0E63904E" w:rsidR="00435CC1" w:rsidRDefault="00435CC1" w:rsidP="00B73ADA">
      <w:pPr>
        <w:jc w:val="both"/>
        <w:rPr>
          <w:lang w:val="en-US"/>
        </w:rPr>
      </w:pPr>
      <w:r>
        <w:rPr>
          <w:lang w:val="en-US"/>
        </w:rPr>
        <w:t xml:space="preserve">Majority finds </w:t>
      </w:r>
      <w:r w:rsidR="000E374C">
        <w:rPr>
          <w:lang w:val="en-US"/>
        </w:rPr>
        <w:t>Anki</w:t>
      </w:r>
      <w:r>
        <w:rPr>
          <w:lang w:val="en-US"/>
        </w:rPr>
        <w:t xml:space="preserve"> helpul, but no </w:t>
      </w:r>
    </w:p>
    <w:p w14:paraId="520F7C1E" w14:textId="6CEDE676" w:rsidR="00281CB7" w:rsidRDefault="00281CB7" w:rsidP="00B73ADA">
      <w:pPr>
        <w:jc w:val="both"/>
        <w:rPr>
          <w:lang w:val="en-US"/>
        </w:rPr>
      </w:pPr>
      <w:r>
        <w:rPr>
          <w:lang w:val="en-US"/>
        </w:rPr>
        <w:t>Time is limited</w:t>
      </w:r>
    </w:p>
    <w:p w14:paraId="6CD77DB9" w14:textId="3467EBD9" w:rsidR="00535149" w:rsidRDefault="00535149" w:rsidP="00B73ADA">
      <w:pPr>
        <w:jc w:val="both"/>
        <w:rPr>
          <w:lang w:val="en-US"/>
        </w:rPr>
      </w:pPr>
      <w:r>
        <w:rPr>
          <w:lang w:val="en-US"/>
        </w:rPr>
        <w:t>Enough students knew about anki (only 1% or so did not use Anki because they didn’t know)</w:t>
      </w:r>
    </w:p>
    <w:p w14:paraId="04999785" w14:textId="77777777" w:rsidR="00F26900" w:rsidRDefault="00F26900" w:rsidP="00B73ADA">
      <w:pPr>
        <w:jc w:val="both"/>
        <w:rPr>
          <w:lang w:val="en-US"/>
        </w:rPr>
      </w:pPr>
    </w:p>
    <w:p w14:paraId="466D9138" w14:textId="3390EAFA" w:rsidR="00281CB7" w:rsidRDefault="00281CB7" w:rsidP="00B73ADA">
      <w:pPr>
        <w:jc w:val="both"/>
        <w:rPr>
          <w:lang w:val="en-US"/>
        </w:rPr>
      </w:pPr>
      <w:r>
        <w:rPr>
          <w:lang w:val="en-US"/>
        </w:rPr>
        <w:t>Only the bad students used the cards</w:t>
      </w:r>
    </w:p>
    <w:p w14:paraId="0244812D" w14:textId="055D1362" w:rsidR="00281CB7" w:rsidRDefault="00281CB7" w:rsidP="00B73ADA">
      <w:pPr>
        <w:jc w:val="both"/>
        <w:rPr>
          <w:lang w:val="en-US"/>
        </w:rPr>
      </w:pPr>
      <w:r>
        <w:rPr>
          <w:lang w:val="en-US"/>
        </w:rPr>
        <w:t>Interaction with overall grades?</w:t>
      </w:r>
    </w:p>
    <w:p w14:paraId="52E8B9FA" w14:textId="40F5C750" w:rsidR="008A77F8" w:rsidRDefault="008A77F8" w:rsidP="00B73ADA">
      <w:pPr>
        <w:jc w:val="both"/>
        <w:rPr>
          <w:lang w:val="en-US"/>
        </w:rPr>
      </w:pPr>
      <w:r>
        <w:rPr>
          <w:lang w:val="en-US"/>
        </w:rPr>
        <w:t>Might have spent the time with other techniques in spaced learning</w:t>
      </w:r>
    </w:p>
    <w:p w14:paraId="792403DD" w14:textId="16FDF279" w:rsidR="00281CB7" w:rsidRPr="00B3794A" w:rsidRDefault="00281CB7" w:rsidP="00B73ADA">
      <w:pPr>
        <w:pStyle w:val="Heading1"/>
        <w:jc w:val="both"/>
      </w:pPr>
      <w:r w:rsidRPr="00B3794A">
        <w:t>References</w:t>
      </w:r>
    </w:p>
    <w:p w14:paraId="7C31075F" w14:textId="77777777" w:rsidR="00661D17" w:rsidRPr="00661D17" w:rsidRDefault="00275A78" w:rsidP="00661D17">
      <w:pPr>
        <w:pStyle w:val="Bibliography"/>
        <w:rPr>
          <w:rFonts w:ascii="Calibri" w:hAnsi="Calibri" w:cs="Calibri"/>
          <w:lang w:val="en-US"/>
        </w:rPr>
      </w:pPr>
      <w:r>
        <w:fldChar w:fldCharType="begin"/>
      </w:r>
      <w:r w:rsidRPr="00A83242">
        <w:instrText xml:space="preserve"> ADDIN ZOTERO_BIBL {"uncited":[],"omitted":[],"custom":[]} CSL_BIBLIOGRAPHY </w:instrText>
      </w:r>
      <w:r>
        <w:fldChar w:fldCharType="separate"/>
      </w:r>
      <w:r w:rsidR="00661D17" w:rsidRPr="00661D17">
        <w:rPr>
          <w:rFonts w:ascii="Calibri" w:hAnsi="Calibri" w:cs="Calibri"/>
        </w:rPr>
        <w:t xml:space="preserve">Deng, F., Gluckstein, J. A., &amp; Larsen, D. P. (2015). </w:t>
      </w:r>
      <w:r w:rsidR="00661D17" w:rsidRPr="00661D17">
        <w:rPr>
          <w:rFonts w:ascii="Calibri" w:hAnsi="Calibri" w:cs="Calibri"/>
          <w:lang w:val="en-US"/>
        </w:rPr>
        <w:t xml:space="preserve">Student-directed retrieval practice is a predictor of medical licensing examination performance. </w:t>
      </w:r>
      <w:r w:rsidR="00661D17" w:rsidRPr="00661D17">
        <w:rPr>
          <w:rFonts w:ascii="Calibri" w:hAnsi="Calibri" w:cs="Calibri"/>
          <w:i/>
          <w:iCs/>
          <w:lang w:val="en-US"/>
        </w:rPr>
        <w:t>Perspectives on Medical Education</w:t>
      </w:r>
      <w:r w:rsidR="00661D17" w:rsidRPr="00661D17">
        <w:rPr>
          <w:rFonts w:ascii="Calibri" w:hAnsi="Calibri" w:cs="Calibri"/>
          <w:lang w:val="en-US"/>
        </w:rPr>
        <w:t xml:space="preserve">, </w:t>
      </w:r>
      <w:r w:rsidR="00661D17" w:rsidRPr="00661D17">
        <w:rPr>
          <w:rFonts w:ascii="Calibri" w:hAnsi="Calibri" w:cs="Calibri"/>
          <w:i/>
          <w:iCs/>
          <w:lang w:val="en-US"/>
        </w:rPr>
        <w:t>4</w:t>
      </w:r>
      <w:r w:rsidR="00661D17" w:rsidRPr="00661D17">
        <w:rPr>
          <w:rFonts w:ascii="Calibri" w:hAnsi="Calibri" w:cs="Calibri"/>
          <w:lang w:val="en-US"/>
        </w:rPr>
        <w:t>(6), 308–313. https://doi.org/10.1007/S40037-015-0220-X</w:t>
      </w:r>
    </w:p>
    <w:p w14:paraId="7FF4C41D" w14:textId="77777777" w:rsidR="00661D17" w:rsidRPr="00661D17" w:rsidRDefault="00661D17" w:rsidP="00661D17">
      <w:pPr>
        <w:pStyle w:val="Bibliography"/>
        <w:rPr>
          <w:rFonts w:ascii="Calibri" w:hAnsi="Calibri" w:cs="Calibri"/>
        </w:rPr>
      </w:pPr>
      <w:r w:rsidRPr="00661D17">
        <w:rPr>
          <w:rFonts w:ascii="Calibri" w:hAnsi="Calibri" w:cs="Calibri"/>
          <w:lang w:val="en-US"/>
        </w:rPr>
        <w:t xml:space="preserve">Ebbinghaus, H. (1885). </w:t>
      </w:r>
      <w:r w:rsidRPr="00661D17">
        <w:rPr>
          <w:rFonts w:ascii="Calibri" w:hAnsi="Calibri" w:cs="Calibri"/>
        </w:rPr>
        <w:t xml:space="preserve">Über das gedächtnis: Untersuchungen zur experimentellen psychologie. </w:t>
      </w:r>
      <w:r w:rsidRPr="00661D17">
        <w:rPr>
          <w:rFonts w:ascii="Calibri" w:hAnsi="Calibri" w:cs="Calibri"/>
          <w:i/>
          <w:iCs/>
        </w:rPr>
        <w:t>Duncker &amp; Humblot</w:t>
      </w:r>
      <w:r w:rsidRPr="00661D17">
        <w:rPr>
          <w:rFonts w:ascii="Calibri" w:hAnsi="Calibri" w:cs="Calibri"/>
        </w:rPr>
        <w:t>. https://books.google.de/books?hl=en&amp;lr=&amp;id=-4_XwPeyP68C&amp;oi=fnd&amp;pg=PA1&amp;dq=%C3%9Cber+das+ged%C3%A4chtnis:+untersuchungen+zur+experimentellen+psychologie&amp;ots=FX4B9LoVeC&amp;sig=PJelplqMU2Lijti6eZZbQtSmC0w</w:t>
      </w:r>
    </w:p>
    <w:p w14:paraId="6C148F6F"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t xml:space="preserve">Harris, D. M., Chiang, M., &amp; Chiang, Mi. (2022). An analysis of Anki usage and strategy of first-year medical students in a structure and function course. </w:t>
      </w:r>
      <w:r w:rsidRPr="00661D17">
        <w:rPr>
          <w:rFonts w:ascii="Calibri" w:hAnsi="Calibri" w:cs="Calibri"/>
          <w:i/>
          <w:iCs/>
          <w:lang w:val="en-US"/>
        </w:rPr>
        <w:t>Cureus</w:t>
      </w:r>
      <w:r w:rsidRPr="00661D17">
        <w:rPr>
          <w:rFonts w:ascii="Calibri" w:hAnsi="Calibri" w:cs="Calibri"/>
          <w:lang w:val="en-US"/>
        </w:rPr>
        <w:t xml:space="preserve">, </w:t>
      </w:r>
      <w:r w:rsidRPr="00661D17">
        <w:rPr>
          <w:rFonts w:ascii="Calibri" w:hAnsi="Calibri" w:cs="Calibri"/>
          <w:i/>
          <w:iCs/>
          <w:lang w:val="en-US"/>
        </w:rPr>
        <w:t>14</w:t>
      </w:r>
      <w:r w:rsidRPr="00661D17">
        <w:rPr>
          <w:rFonts w:ascii="Calibri" w:hAnsi="Calibri" w:cs="Calibri"/>
          <w:lang w:val="en-US"/>
        </w:rPr>
        <w:t>(3). https://www.cureus.com/articles/70371-an-analysis-of-anki-usage-and-strategy-of-first-year-medical-students-in-a-structure-and-function-course.pdf</w:t>
      </w:r>
    </w:p>
    <w:p w14:paraId="6BCF7BC0" w14:textId="77777777" w:rsidR="00661D17" w:rsidRPr="00661D17" w:rsidRDefault="00661D17" w:rsidP="00661D17">
      <w:pPr>
        <w:pStyle w:val="Bibliography"/>
        <w:rPr>
          <w:rFonts w:ascii="Calibri" w:hAnsi="Calibri" w:cs="Calibri"/>
          <w:lang w:val="en-US"/>
        </w:rPr>
      </w:pPr>
      <w:r w:rsidRPr="00661D17">
        <w:rPr>
          <w:rFonts w:ascii="Calibri" w:hAnsi="Calibri" w:cs="Calibri"/>
        </w:rPr>
        <w:t xml:space="preserve">IMPP. (2021). </w:t>
      </w:r>
      <w:r w:rsidRPr="00661D17">
        <w:rPr>
          <w:rFonts w:ascii="Calibri" w:hAnsi="Calibri" w:cs="Calibri"/>
          <w:i/>
          <w:iCs/>
        </w:rPr>
        <w:t>IMPP-Gegenstandskatalog (IMPP-GK2) für den schriftlichen Teil des Zweiten Abschnitts der Ärztlichen Prüfung</w:t>
      </w:r>
      <w:r w:rsidRPr="00661D17">
        <w:rPr>
          <w:rFonts w:ascii="Calibri" w:hAnsi="Calibri" w:cs="Calibri"/>
        </w:rPr>
        <w:t xml:space="preserve"> (5.1). </w:t>
      </w:r>
      <w:r w:rsidRPr="00661D17">
        <w:rPr>
          <w:rFonts w:ascii="Calibri" w:hAnsi="Calibri" w:cs="Calibri"/>
          <w:lang w:val="en-US"/>
        </w:rPr>
        <w:t>IMPP.</w:t>
      </w:r>
    </w:p>
    <w:p w14:paraId="11CB5A48"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t xml:space="preserve">Jape, D., Zhou, J., &amp; Bullock, S. (2021). </w:t>
      </w:r>
      <w:r w:rsidRPr="00661D17">
        <w:rPr>
          <w:rFonts w:ascii="Calibri" w:hAnsi="Calibri" w:cs="Calibri"/>
          <w:i/>
          <w:iCs/>
          <w:lang w:val="en-US"/>
        </w:rPr>
        <w:t>A Spaced-Repetition Approach to Enhance Medical Student Learning and Engagement in Pharmacology</w:t>
      </w:r>
      <w:r w:rsidRPr="00661D17">
        <w:rPr>
          <w:rFonts w:ascii="Calibri" w:hAnsi="Calibri" w:cs="Calibri"/>
          <w:lang w:val="en-US"/>
        </w:rPr>
        <w:t>. https://www.researchsquare.com/article/rs-625499/latest</w:t>
      </w:r>
    </w:p>
    <w:p w14:paraId="4153346D"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lastRenderedPageBreak/>
        <w:t xml:space="preserve">Lambers, A., &amp; Talia, A. J. (2021). Spaced Repetition Learning as a Tool for Orthopedic Surgical Education: A Prospective Cohort Study on a Training Examination. </w:t>
      </w:r>
      <w:r w:rsidRPr="00661D17">
        <w:rPr>
          <w:rFonts w:ascii="Calibri" w:hAnsi="Calibri" w:cs="Calibri"/>
          <w:i/>
          <w:iCs/>
          <w:lang w:val="en-US"/>
        </w:rPr>
        <w:t>Journal of Surgical Education</w:t>
      </w:r>
      <w:r w:rsidRPr="00661D17">
        <w:rPr>
          <w:rFonts w:ascii="Calibri" w:hAnsi="Calibri" w:cs="Calibri"/>
          <w:lang w:val="en-US"/>
        </w:rPr>
        <w:t xml:space="preserve">, </w:t>
      </w:r>
      <w:r w:rsidRPr="00661D17">
        <w:rPr>
          <w:rFonts w:ascii="Calibri" w:hAnsi="Calibri" w:cs="Calibri"/>
          <w:i/>
          <w:iCs/>
          <w:lang w:val="en-US"/>
        </w:rPr>
        <w:t>78</w:t>
      </w:r>
      <w:r w:rsidRPr="00661D17">
        <w:rPr>
          <w:rFonts w:ascii="Calibri" w:hAnsi="Calibri" w:cs="Calibri"/>
          <w:lang w:val="en-US"/>
        </w:rPr>
        <w:t>(1), 134–139. https://doi.org/10.1016/j.jsurg.2020.07.002</w:t>
      </w:r>
    </w:p>
    <w:p w14:paraId="300F233F"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t xml:space="preserve">Latimier, A., Peyre, H., &amp; Ramus, F. (2021). A Meta-Analytic Review of the Benefit of Spacing out Retrieval Practice Episodes on Retention. </w:t>
      </w:r>
      <w:r w:rsidRPr="00661D17">
        <w:rPr>
          <w:rFonts w:ascii="Calibri" w:hAnsi="Calibri" w:cs="Calibri"/>
          <w:i/>
          <w:iCs/>
          <w:lang w:val="en-US"/>
        </w:rPr>
        <w:t>Educational Psychology Review</w:t>
      </w:r>
      <w:r w:rsidRPr="00661D17">
        <w:rPr>
          <w:rFonts w:ascii="Calibri" w:hAnsi="Calibri" w:cs="Calibri"/>
          <w:lang w:val="en-US"/>
        </w:rPr>
        <w:t xml:space="preserve">, </w:t>
      </w:r>
      <w:r w:rsidRPr="00661D17">
        <w:rPr>
          <w:rFonts w:ascii="Calibri" w:hAnsi="Calibri" w:cs="Calibri"/>
          <w:i/>
          <w:iCs/>
          <w:lang w:val="en-US"/>
        </w:rPr>
        <w:t>33</w:t>
      </w:r>
      <w:r w:rsidRPr="00661D17">
        <w:rPr>
          <w:rFonts w:ascii="Calibri" w:hAnsi="Calibri" w:cs="Calibri"/>
          <w:lang w:val="en-US"/>
        </w:rPr>
        <w:t>(3), 959–987. https://doi.org/10.1007/s10648-020-09572-8</w:t>
      </w:r>
    </w:p>
    <w:p w14:paraId="4FC80612"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t xml:space="preserve">Lu, M., Farhat, J. H., &amp; Beck Dallaghan, G. L. (2021). Enhanced Learning and Retention of Medical Knowledge Using the Mobile Flash card Application Anki. </w:t>
      </w:r>
      <w:r w:rsidRPr="00661D17">
        <w:rPr>
          <w:rFonts w:ascii="Calibri" w:hAnsi="Calibri" w:cs="Calibri"/>
          <w:i/>
          <w:iCs/>
          <w:lang w:val="en-US"/>
        </w:rPr>
        <w:t>Medical Science Educator</w:t>
      </w:r>
      <w:r w:rsidRPr="00661D17">
        <w:rPr>
          <w:rFonts w:ascii="Calibri" w:hAnsi="Calibri" w:cs="Calibri"/>
          <w:lang w:val="en-US"/>
        </w:rPr>
        <w:t xml:space="preserve">, </w:t>
      </w:r>
      <w:r w:rsidRPr="00661D17">
        <w:rPr>
          <w:rFonts w:ascii="Calibri" w:hAnsi="Calibri" w:cs="Calibri"/>
          <w:i/>
          <w:iCs/>
          <w:lang w:val="en-US"/>
        </w:rPr>
        <w:t>31</w:t>
      </w:r>
      <w:r w:rsidRPr="00661D17">
        <w:rPr>
          <w:rFonts w:ascii="Calibri" w:hAnsi="Calibri" w:cs="Calibri"/>
          <w:lang w:val="en-US"/>
        </w:rPr>
        <w:t>(6), 1975–1981. https://doi.org/10.1007/s40670-021-01386-9</w:t>
      </w:r>
    </w:p>
    <w:p w14:paraId="479DC6BE"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t xml:space="preserve">Magro, J., Oh, S., Košćica, N., &amp; Poles, M. (2024). Anki flashcards: Spaced repetition learning in the undergraduate medical pharmacology curriculum. </w:t>
      </w:r>
      <w:r w:rsidRPr="00661D17">
        <w:rPr>
          <w:rFonts w:ascii="Calibri" w:hAnsi="Calibri" w:cs="Calibri"/>
          <w:i/>
          <w:iCs/>
          <w:lang w:val="en-US"/>
        </w:rPr>
        <w:t>The Clinical Teacher</w:t>
      </w:r>
      <w:r w:rsidRPr="00661D17">
        <w:rPr>
          <w:rFonts w:ascii="Calibri" w:hAnsi="Calibri" w:cs="Calibri"/>
          <w:lang w:val="en-US"/>
        </w:rPr>
        <w:t>, e13798. https://doi.org/10.1111/tct.13798</w:t>
      </w:r>
    </w:p>
    <w:p w14:paraId="0ADE3793"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t xml:space="preserve">Mawson, R. D., &amp; Kang, S. H. K. (2025). The Distributed Practice Effect on Classroom Learning: A Meta-Analytic Review of Applied Research. </w:t>
      </w:r>
      <w:r w:rsidRPr="00661D17">
        <w:rPr>
          <w:rFonts w:ascii="Calibri" w:hAnsi="Calibri" w:cs="Calibri"/>
          <w:i/>
          <w:iCs/>
          <w:lang w:val="en-US"/>
        </w:rPr>
        <w:t>Behavioral Sciences</w:t>
      </w:r>
      <w:r w:rsidRPr="00661D17">
        <w:rPr>
          <w:rFonts w:ascii="Calibri" w:hAnsi="Calibri" w:cs="Calibri"/>
          <w:lang w:val="en-US"/>
        </w:rPr>
        <w:t xml:space="preserve">, </w:t>
      </w:r>
      <w:r w:rsidRPr="00661D17">
        <w:rPr>
          <w:rFonts w:ascii="Calibri" w:hAnsi="Calibri" w:cs="Calibri"/>
          <w:i/>
          <w:iCs/>
          <w:lang w:val="en-US"/>
        </w:rPr>
        <w:t>15</w:t>
      </w:r>
      <w:r w:rsidRPr="00661D17">
        <w:rPr>
          <w:rFonts w:ascii="Calibri" w:hAnsi="Calibri" w:cs="Calibri"/>
          <w:lang w:val="en-US"/>
        </w:rPr>
        <w:t>(6), 771. https://doi.org/10.3390/bs15060771</w:t>
      </w:r>
    </w:p>
    <w:p w14:paraId="0A06BFFF" w14:textId="77777777" w:rsidR="00661D17" w:rsidRPr="00661D17" w:rsidRDefault="00661D17" w:rsidP="00661D17">
      <w:pPr>
        <w:pStyle w:val="Bibliography"/>
        <w:rPr>
          <w:rFonts w:ascii="Calibri" w:hAnsi="Calibri" w:cs="Calibri"/>
          <w:lang w:val="en-US"/>
        </w:rPr>
      </w:pPr>
      <w:r w:rsidRPr="00661D17">
        <w:rPr>
          <w:rFonts w:ascii="Calibri" w:hAnsi="Calibri" w:cs="Calibri"/>
          <w:lang w:val="en-US"/>
        </w:rPr>
        <w:t xml:space="preserve">Radvansky, G. A., Parra, D., &amp; Doolen, A. C. (2024). Memory from nonsense syllables to novels: A survey of retention. </w:t>
      </w:r>
      <w:r w:rsidRPr="00661D17">
        <w:rPr>
          <w:rFonts w:ascii="Calibri" w:hAnsi="Calibri" w:cs="Calibri"/>
          <w:i/>
          <w:iCs/>
          <w:lang w:val="en-US"/>
        </w:rPr>
        <w:t>Psychonomic Bulletin &amp; Review</w:t>
      </w:r>
      <w:r w:rsidRPr="00661D17">
        <w:rPr>
          <w:rFonts w:ascii="Calibri" w:hAnsi="Calibri" w:cs="Calibri"/>
          <w:lang w:val="en-US"/>
        </w:rPr>
        <w:t xml:space="preserve">, </w:t>
      </w:r>
      <w:r w:rsidRPr="00661D17">
        <w:rPr>
          <w:rFonts w:ascii="Calibri" w:hAnsi="Calibri" w:cs="Calibri"/>
          <w:i/>
          <w:iCs/>
          <w:lang w:val="en-US"/>
        </w:rPr>
        <w:t>31</w:t>
      </w:r>
      <w:r w:rsidRPr="00661D17">
        <w:rPr>
          <w:rFonts w:ascii="Calibri" w:hAnsi="Calibri" w:cs="Calibri"/>
          <w:lang w:val="en-US"/>
        </w:rPr>
        <w:t>(6), 2437–2464. https://doi.org/10.3758/s13423-024-02514-3</w:t>
      </w:r>
    </w:p>
    <w:p w14:paraId="400058F4" w14:textId="77777777" w:rsidR="00661D17" w:rsidRPr="00B3794A" w:rsidRDefault="00661D17" w:rsidP="00661D17">
      <w:pPr>
        <w:pStyle w:val="Bibliography"/>
        <w:rPr>
          <w:rFonts w:ascii="Calibri" w:hAnsi="Calibri" w:cs="Calibri"/>
          <w:lang w:val="en-US"/>
        </w:rPr>
      </w:pPr>
      <w:r w:rsidRPr="00661D17">
        <w:rPr>
          <w:rFonts w:ascii="Calibri" w:hAnsi="Calibri" w:cs="Calibri"/>
          <w:lang w:val="en-US"/>
        </w:rPr>
        <w:t xml:space="preserve">Rana, T., Laoteppitaks, C., Zhang, G., Troutman, G., &amp; Chandra, S. (2020). An Investigation of Anki Flashcards as a Study Tool Among First Year Medical Students Learning Anatomy. </w:t>
      </w:r>
      <w:r w:rsidRPr="00B3794A">
        <w:rPr>
          <w:rFonts w:ascii="Calibri" w:hAnsi="Calibri" w:cs="Calibri"/>
          <w:i/>
          <w:iCs/>
          <w:lang w:val="en-US"/>
        </w:rPr>
        <w:t>The FASEB Journal</w:t>
      </w:r>
      <w:r w:rsidRPr="00B3794A">
        <w:rPr>
          <w:rFonts w:ascii="Calibri" w:hAnsi="Calibri" w:cs="Calibri"/>
          <w:lang w:val="en-US"/>
        </w:rPr>
        <w:t xml:space="preserve">, </w:t>
      </w:r>
      <w:r w:rsidRPr="00B3794A">
        <w:rPr>
          <w:rFonts w:ascii="Calibri" w:hAnsi="Calibri" w:cs="Calibri"/>
          <w:i/>
          <w:iCs/>
          <w:lang w:val="en-US"/>
        </w:rPr>
        <w:t>34</w:t>
      </w:r>
      <w:r w:rsidRPr="00B3794A">
        <w:rPr>
          <w:rFonts w:ascii="Calibri" w:hAnsi="Calibri" w:cs="Calibri"/>
          <w:lang w:val="en-US"/>
        </w:rPr>
        <w:t>(S1), 1–1. https://doi.org/10.1096/fasebj.2020.34.s1.09736</w:t>
      </w:r>
    </w:p>
    <w:p w14:paraId="03C75184" w14:textId="7817DC5D" w:rsidR="00275A78" w:rsidRPr="00C823A3" w:rsidRDefault="00275A78" w:rsidP="00B73ADA">
      <w:pPr>
        <w:jc w:val="both"/>
        <w:rPr>
          <w:lang w:val="en-US"/>
        </w:rPr>
      </w:pPr>
      <w:r>
        <w:fldChar w:fldCharType="end"/>
      </w:r>
    </w:p>
    <w:p w14:paraId="61DCFF89" w14:textId="79DA7AF0" w:rsidR="003213F1" w:rsidRDefault="003213F1" w:rsidP="00B73ADA">
      <w:pPr>
        <w:jc w:val="both"/>
        <w:rPr>
          <w:lang w:val="en-US"/>
        </w:rPr>
      </w:pPr>
      <w:r>
        <w:rPr>
          <w:lang w:val="en-US"/>
        </w:rPr>
        <w:t>Further content:</w:t>
      </w:r>
    </w:p>
    <w:p w14:paraId="764402A8" w14:textId="77777777" w:rsidR="003213F1" w:rsidRDefault="003213F1" w:rsidP="00B73ADA">
      <w:pPr>
        <w:pStyle w:val="ListParagraph"/>
        <w:numPr>
          <w:ilvl w:val="0"/>
          <w:numId w:val="2"/>
        </w:numPr>
        <w:jc w:val="both"/>
      </w:pPr>
      <w:r w:rsidRPr="007D5E26">
        <w:t>Frau Mauder, Herr Frank, S</w:t>
      </w:r>
      <w:r>
        <w:t>usanne, Arthur: Arbeitszeit/Karte</w:t>
      </w:r>
    </w:p>
    <w:p w14:paraId="2A26E9B5" w14:textId="77777777" w:rsidR="003213F1" w:rsidRDefault="003213F1" w:rsidP="00B73ADA">
      <w:pPr>
        <w:pStyle w:val="ListParagraph"/>
        <w:numPr>
          <w:ilvl w:val="0"/>
          <w:numId w:val="2"/>
        </w:numPr>
        <w:jc w:val="both"/>
      </w:pPr>
      <w:r>
        <w:t>Rechtfertigt kosten/Nutzen-Verhältnis der Kartenerstellung und -verwendung den Nutzen?</w:t>
      </w:r>
    </w:p>
    <w:p w14:paraId="31E09634" w14:textId="77777777" w:rsidR="003213F1" w:rsidRDefault="003213F1" w:rsidP="00B73ADA">
      <w:pPr>
        <w:pStyle w:val="ListParagraph"/>
        <w:numPr>
          <w:ilvl w:val="0"/>
          <w:numId w:val="2"/>
        </w:numPr>
        <w:jc w:val="both"/>
      </w:pPr>
      <w:r>
        <w:t>Seminar vs. VL</w:t>
      </w:r>
    </w:p>
    <w:p w14:paraId="0FEF0D61" w14:textId="77777777" w:rsidR="003213F1" w:rsidRDefault="003213F1" w:rsidP="00B73ADA">
      <w:pPr>
        <w:pStyle w:val="ListParagraph"/>
        <w:numPr>
          <w:ilvl w:val="0"/>
          <w:numId w:val="2"/>
        </w:numPr>
        <w:jc w:val="both"/>
      </w:pPr>
      <w:r>
        <w:t>Übrige Leistungen</w:t>
      </w:r>
    </w:p>
    <w:p w14:paraId="60E0F676" w14:textId="77777777" w:rsidR="003213F1" w:rsidRDefault="003213F1" w:rsidP="00B73ADA">
      <w:pPr>
        <w:pStyle w:val="ListParagraph"/>
        <w:numPr>
          <w:ilvl w:val="0"/>
          <w:numId w:val="2"/>
        </w:numPr>
        <w:jc w:val="both"/>
      </w:pPr>
      <w:r>
        <w:t>Deskriptiv: Wie oft verwendet, wie lange, etc.</w:t>
      </w:r>
    </w:p>
    <w:p w14:paraId="315BFDDC" w14:textId="77777777" w:rsidR="003213F1" w:rsidRDefault="003213F1" w:rsidP="00B73ADA">
      <w:pPr>
        <w:pStyle w:val="ListParagraph"/>
        <w:numPr>
          <w:ilvl w:val="0"/>
          <w:numId w:val="2"/>
        </w:numPr>
        <w:jc w:val="both"/>
      </w:pPr>
      <w:r>
        <w:t>Klausurnote vs # Lernmittel</w:t>
      </w:r>
    </w:p>
    <w:p w14:paraId="6767CBD6" w14:textId="45637DE4" w:rsidR="00BC1CC9" w:rsidRPr="00A22DE7" w:rsidRDefault="003213F1" w:rsidP="00B73ADA">
      <w:pPr>
        <w:pStyle w:val="ListParagraph"/>
        <w:numPr>
          <w:ilvl w:val="0"/>
          <w:numId w:val="2"/>
        </w:numPr>
        <w:jc w:val="both"/>
      </w:pPr>
      <w:r>
        <w:t>Korrelationen</w:t>
      </w:r>
    </w:p>
    <w:sectPr w:rsidR="00BC1CC9" w:rsidRPr="00A22DE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5BE3"/>
    <w:multiLevelType w:val="hybridMultilevel"/>
    <w:tmpl w:val="79B81CE0"/>
    <w:lvl w:ilvl="0" w:tplc="F398D30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FBB48DC"/>
    <w:multiLevelType w:val="hybridMultilevel"/>
    <w:tmpl w:val="6C80FBAE"/>
    <w:lvl w:ilvl="0" w:tplc="6212D64A">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0E0308F"/>
    <w:multiLevelType w:val="hybridMultilevel"/>
    <w:tmpl w:val="3C9477FE"/>
    <w:lvl w:ilvl="0" w:tplc="F9945E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180546">
    <w:abstractNumId w:val="1"/>
  </w:num>
  <w:num w:numId="2" w16cid:durableId="386877474">
    <w:abstractNumId w:val="2"/>
  </w:num>
  <w:num w:numId="3" w16cid:durableId="97159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Calibri Light&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5pdt02xzt20fieedz6prd29v2fe5w59tfzv&quot;&gt;anki library&lt;record-ids&gt;&lt;item&gt;1&lt;/item&gt;&lt;/record-ids&gt;&lt;/item&gt;&lt;/Libraries&gt;"/>
  </w:docVars>
  <w:rsids>
    <w:rsidRoot w:val="006B7D3F"/>
    <w:rsid w:val="0002014D"/>
    <w:rsid w:val="000447A3"/>
    <w:rsid w:val="000530CA"/>
    <w:rsid w:val="00066624"/>
    <w:rsid w:val="000960C4"/>
    <w:rsid w:val="00096100"/>
    <w:rsid w:val="000A767D"/>
    <w:rsid w:val="000B096C"/>
    <w:rsid w:val="000C21F5"/>
    <w:rsid w:val="000C54F4"/>
    <w:rsid w:val="000E374C"/>
    <w:rsid w:val="0010256F"/>
    <w:rsid w:val="001103B9"/>
    <w:rsid w:val="00117129"/>
    <w:rsid w:val="0016619A"/>
    <w:rsid w:val="0017225C"/>
    <w:rsid w:val="001A1E86"/>
    <w:rsid w:val="001A32C4"/>
    <w:rsid w:val="001A51F8"/>
    <w:rsid w:val="001C4F7B"/>
    <w:rsid w:val="001F1174"/>
    <w:rsid w:val="001F3945"/>
    <w:rsid w:val="00204557"/>
    <w:rsid w:val="002104A3"/>
    <w:rsid w:val="002130DC"/>
    <w:rsid w:val="00213E06"/>
    <w:rsid w:val="00215011"/>
    <w:rsid w:val="00216D78"/>
    <w:rsid w:val="0023407A"/>
    <w:rsid w:val="00275348"/>
    <w:rsid w:val="00275A78"/>
    <w:rsid w:val="00275AE2"/>
    <w:rsid w:val="00281273"/>
    <w:rsid w:val="00281CB7"/>
    <w:rsid w:val="002837E2"/>
    <w:rsid w:val="002854CF"/>
    <w:rsid w:val="002A44CC"/>
    <w:rsid w:val="002C0CFA"/>
    <w:rsid w:val="002C2E64"/>
    <w:rsid w:val="002E6309"/>
    <w:rsid w:val="003161E6"/>
    <w:rsid w:val="003213F1"/>
    <w:rsid w:val="00342BBE"/>
    <w:rsid w:val="00345EAC"/>
    <w:rsid w:val="00347AB2"/>
    <w:rsid w:val="00354FF7"/>
    <w:rsid w:val="00356980"/>
    <w:rsid w:val="00380E81"/>
    <w:rsid w:val="00391893"/>
    <w:rsid w:val="003940F0"/>
    <w:rsid w:val="003A5868"/>
    <w:rsid w:val="003C49B8"/>
    <w:rsid w:val="003F1C48"/>
    <w:rsid w:val="003F5FC3"/>
    <w:rsid w:val="00424BF8"/>
    <w:rsid w:val="00435CC1"/>
    <w:rsid w:val="00456694"/>
    <w:rsid w:val="0045693B"/>
    <w:rsid w:val="004774E8"/>
    <w:rsid w:val="00477AFE"/>
    <w:rsid w:val="004829D1"/>
    <w:rsid w:val="004F390A"/>
    <w:rsid w:val="00512A24"/>
    <w:rsid w:val="0052531B"/>
    <w:rsid w:val="00535149"/>
    <w:rsid w:val="00535911"/>
    <w:rsid w:val="00565834"/>
    <w:rsid w:val="005725FA"/>
    <w:rsid w:val="005B6314"/>
    <w:rsid w:val="005B7C05"/>
    <w:rsid w:val="005E1EF9"/>
    <w:rsid w:val="0061261D"/>
    <w:rsid w:val="00637E27"/>
    <w:rsid w:val="00650AAD"/>
    <w:rsid w:val="00653816"/>
    <w:rsid w:val="00661D17"/>
    <w:rsid w:val="00667950"/>
    <w:rsid w:val="006721C1"/>
    <w:rsid w:val="00675AB1"/>
    <w:rsid w:val="00682CA1"/>
    <w:rsid w:val="00690BD3"/>
    <w:rsid w:val="006A40A6"/>
    <w:rsid w:val="006B7D3F"/>
    <w:rsid w:val="006C69A7"/>
    <w:rsid w:val="006E34E7"/>
    <w:rsid w:val="006E5939"/>
    <w:rsid w:val="006E6142"/>
    <w:rsid w:val="00706D05"/>
    <w:rsid w:val="00743ED4"/>
    <w:rsid w:val="0076714A"/>
    <w:rsid w:val="00774720"/>
    <w:rsid w:val="007A27AE"/>
    <w:rsid w:val="007D6062"/>
    <w:rsid w:val="007E153E"/>
    <w:rsid w:val="007F34F6"/>
    <w:rsid w:val="00822819"/>
    <w:rsid w:val="008249B3"/>
    <w:rsid w:val="0084388D"/>
    <w:rsid w:val="00871A93"/>
    <w:rsid w:val="00884268"/>
    <w:rsid w:val="00890A31"/>
    <w:rsid w:val="008A0464"/>
    <w:rsid w:val="008A53A3"/>
    <w:rsid w:val="008A77F8"/>
    <w:rsid w:val="008B1302"/>
    <w:rsid w:val="008B495B"/>
    <w:rsid w:val="008B51C6"/>
    <w:rsid w:val="008D5C4B"/>
    <w:rsid w:val="008D67F6"/>
    <w:rsid w:val="008E5F3C"/>
    <w:rsid w:val="008F1F37"/>
    <w:rsid w:val="008F56CD"/>
    <w:rsid w:val="008F728B"/>
    <w:rsid w:val="00922C86"/>
    <w:rsid w:val="009262A5"/>
    <w:rsid w:val="00952CD8"/>
    <w:rsid w:val="009749BD"/>
    <w:rsid w:val="009A28D3"/>
    <w:rsid w:val="009B1C95"/>
    <w:rsid w:val="00A0132E"/>
    <w:rsid w:val="00A07A3F"/>
    <w:rsid w:val="00A125C3"/>
    <w:rsid w:val="00A1623C"/>
    <w:rsid w:val="00A176E9"/>
    <w:rsid w:val="00A22DE7"/>
    <w:rsid w:val="00A33DE8"/>
    <w:rsid w:val="00A57DCC"/>
    <w:rsid w:val="00A80225"/>
    <w:rsid w:val="00A83242"/>
    <w:rsid w:val="00A85A13"/>
    <w:rsid w:val="00A955A6"/>
    <w:rsid w:val="00AC39C6"/>
    <w:rsid w:val="00AD589C"/>
    <w:rsid w:val="00AE3730"/>
    <w:rsid w:val="00B01CC1"/>
    <w:rsid w:val="00B2059D"/>
    <w:rsid w:val="00B3128E"/>
    <w:rsid w:val="00B3794A"/>
    <w:rsid w:val="00B73ADA"/>
    <w:rsid w:val="00B94C97"/>
    <w:rsid w:val="00B95566"/>
    <w:rsid w:val="00BC1CC9"/>
    <w:rsid w:val="00BD35D6"/>
    <w:rsid w:val="00BE0344"/>
    <w:rsid w:val="00BF30D5"/>
    <w:rsid w:val="00C122B5"/>
    <w:rsid w:val="00C56ABE"/>
    <w:rsid w:val="00C60599"/>
    <w:rsid w:val="00C65457"/>
    <w:rsid w:val="00C72064"/>
    <w:rsid w:val="00C75C5E"/>
    <w:rsid w:val="00C823A3"/>
    <w:rsid w:val="00CA0D91"/>
    <w:rsid w:val="00CB3CDD"/>
    <w:rsid w:val="00D17923"/>
    <w:rsid w:val="00D2362C"/>
    <w:rsid w:val="00D24AF7"/>
    <w:rsid w:val="00D31A3B"/>
    <w:rsid w:val="00D474FF"/>
    <w:rsid w:val="00D517FE"/>
    <w:rsid w:val="00D5562A"/>
    <w:rsid w:val="00D55E97"/>
    <w:rsid w:val="00D73799"/>
    <w:rsid w:val="00D91473"/>
    <w:rsid w:val="00D96695"/>
    <w:rsid w:val="00DA403B"/>
    <w:rsid w:val="00DC251D"/>
    <w:rsid w:val="00E0159F"/>
    <w:rsid w:val="00E02405"/>
    <w:rsid w:val="00E05753"/>
    <w:rsid w:val="00E15056"/>
    <w:rsid w:val="00E500AA"/>
    <w:rsid w:val="00E743A4"/>
    <w:rsid w:val="00E911EA"/>
    <w:rsid w:val="00E931FE"/>
    <w:rsid w:val="00EA35F2"/>
    <w:rsid w:val="00EE549D"/>
    <w:rsid w:val="00EF422B"/>
    <w:rsid w:val="00EF73EE"/>
    <w:rsid w:val="00F0277A"/>
    <w:rsid w:val="00F17ED3"/>
    <w:rsid w:val="00F26900"/>
    <w:rsid w:val="00F66F66"/>
    <w:rsid w:val="00F72851"/>
    <w:rsid w:val="00F87DA1"/>
    <w:rsid w:val="00FA62CC"/>
    <w:rsid w:val="00FB308F"/>
    <w:rsid w:val="00FC1A4E"/>
    <w:rsid w:val="00FD24BB"/>
    <w:rsid w:val="00FE33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6DB1"/>
  <w15:chartTrackingRefBased/>
  <w15:docId w15:val="{8F256F3E-667F-49DB-9BCA-281AAB674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405"/>
  </w:style>
  <w:style w:type="paragraph" w:styleId="Heading1">
    <w:name w:val="heading 1"/>
    <w:basedOn w:val="Normal"/>
    <w:next w:val="Normal"/>
    <w:link w:val="Heading1Char"/>
    <w:uiPriority w:val="9"/>
    <w:qFormat/>
    <w:rsid w:val="00BC1CC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6B7D3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B7D3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B7D3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B7D3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7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CC9"/>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6B7D3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B7D3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B7D3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B7D3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3F"/>
    <w:rPr>
      <w:rFonts w:eastAsiaTheme="majorEastAsia" w:cstheme="majorBidi"/>
      <w:color w:val="272727" w:themeColor="text1" w:themeTint="D8"/>
    </w:rPr>
  </w:style>
  <w:style w:type="paragraph" w:styleId="Title">
    <w:name w:val="Title"/>
    <w:basedOn w:val="Normal"/>
    <w:next w:val="Normal"/>
    <w:link w:val="TitleChar"/>
    <w:uiPriority w:val="10"/>
    <w:qFormat/>
    <w:rsid w:val="006B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3F"/>
    <w:pPr>
      <w:spacing w:before="160"/>
      <w:jc w:val="center"/>
    </w:pPr>
    <w:rPr>
      <w:i/>
      <w:iCs/>
      <w:color w:val="404040" w:themeColor="text1" w:themeTint="BF"/>
    </w:rPr>
  </w:style>
  <w:style w:type="character" w:customStyle="1" w:styleId="QuoteChar">
    <w:name w:val="Quote Char"/>
    <w:basedOn w:val="DefaultParagraphFont"/>
    <w:link w:val="Quote"/>
    <w:uiPriority w:val="29"/>
    <w:rsid w:val="006B7D3F"/>
    <w:rPr>
      <w:i/>
      <w:iCs/>
      <w:color w:val="404040" w:themeColor="text1" w:themeTint="BF"/>
    </w:rPr>
  </w:style>
  <w:style w:type="paragraph" w:styleId="ListParagraph">
    <w:name w:val="List Paragraph"/>
    <w:basedOn w:val="Normal"/>
    <w:uiPriority w:val="34"/>
    <w:qFormat/>
    <w:rsid w:val="006B7D3F"/>
    <w:pPr>
      <w:ind w:left="720"/>
      <w:contextualSpacing/>
    </w:pPr>
  </w:style>
  <w:style w:type="character" w:styleId="IntenseEmphasis">
    <w:name w:val="Intense Emphasis"/>
    <w:basedOn w:val="DefaultParagraphFont"/>
    <w:uiPriority w:val="21"/>
    <w:qFormat/>
    <w:rsid w:val="006B7D3F"/>
    <w:rPr>
      <w:i/>
      <w:iCs/>
      <w:color w:val="2E74B5" w:themeColor="accent1" w:themeShade="BF"/>
    </w:rPr>
  </w:style>
  <w:style w:type="paragraph" w:styleId="IntenseQuote">
    <w:name w:val="Intense Quote"/>
    <w:basedOn w:val="Normal"/>
    <w:next w:val="Normal"/>
    <w:link w:val="IntenseQuoteChar"/>
    <w:uiPriority w:val="30"/>
    <w:qFormat/>
    <w:rsid w:val="006B7D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7D3F"/>
    <w:rPr>
      <w:i/>
      <w:iCs/>
      <w:color w:val="2E74B5" w:themeColor="accent1" w:themeShade="BF"/>
    </w:rPr>
  </w:style>
  <w:style w:type="character" w:styleId="IntenseReference">
    <w:name w:val="Intense Reference"/>
    <w:basedOn w:val="DefaultParagraphFont"/>
    <w:uiPriority w:val="32"/>
    <w:qFormat/>
    <w:rsid w:val="006B7D3F"/>
    <w:rPr>
      <w:b/>
      <w:bCs/>
      <w:smallCaps/>
      <w:color w:val="2E74B5" w:themeColor="accent1" w:themeShade="BF"/>
      <w:spacing w:val="5"/>
    </w:rPr>
  </w:style>
  <w:style w:type="paragraph" w:customStyle="1" w:styleId="EndNoteBibliographyTitle">
    <w:name w:val="EndNote Bibliography Title"/>
    <w:basedOn w:val="Normal"/>
    <w:link w:val="EndNoteBibliographyTitleChar"/>
    <w:rsid w:val="00281CB7"/>
    <w:pPr>
      <w:spacing w:after="0"/>
      <w:jc w:val="center"/>
    </w:pPr>
    <w:rPr>
      <w:rFonts w:ascii="Calibri Light" w:hAnsi="Calibri Light" w:cs="Calibri Light"/>
      <w:noProof/>
      <w:sz w:val="40"/>
      <w:lang w:val="en-US"/>
    </w:rPr>
  </w:style>
  <w:style w:type="character" w:customStyle="1" w:styleId="EndNoteBibliographyTitleChar">
    <w:name w:val="EndNote Bibliography Title Char"/>
    <w:basedOn w:val="DefaultParagraphFont"/>
    <w:link w:val="EndNoteBibliographyTitle"/>
    <w:rsid w:val="00281CB7"/>
    <w:rPr>
      <w:rFonts w:ascii="Calibri Light" w:hAnsi="Calibri Light" w:cs="Calibri Light"/>
      <w:noProof/>
      <w:sz w:val="40"/>
      <w:lang w:val="en-US"/>
    </w:rPr>
  </w:style>
  <w:style w:type="paragraph" w:customStyle="1" w:styleId="EndNoteBibliography">
    <w:name w:val="EndNote Bibliography"/>
    <w:basedOn w:val="Normal"/>
    <w:link w:val="EndNoteBibliographyChar"/>
    <w:rsid w:val="00281CB7"/>
    <w:pPr>
      <w:spacing w:line="240" w:lineRule="auto"/>
    </w:pPr>
    <w:rPr>
      <w:rFonts w:ascii="Calibri Light" w:hAnsi="Calibri Light" w:cs="Calibri Light"/>
      <w:noProof/>
      <w:sz w:val="40"/>
      <w:lang w:val="en-US"/>
    </w:rPr>
  </w:style>
  <w:style w:type="character" w:customStyle="1" w:styleId="EndNoteBibliographyChar">
    <w:name w:val="EndNote Bibliography Char"/>
    <w:basedOn w:val="DefaultParagraphFont"/>
    <w:link w:val="EndNoteBibliography"/>
    <w:rsid w:val="00281CB7"/>
    <w:rPr>
      <w:rFonts w:ascii="Calibri Light" w:hAnsi="Calibri Light" w:cs="Calibri Light"/>
      <w:noProof/>
      <w:sz w:val="40"/>
      <w:lang w:val="en-US"/>
    </w:rPr>
  </w:style>
  <w:style w:type="paragraph" w:styleId="Bibliography">
    <w:name w:val="Bibliography"/>
    <w:basedOn w:val="Normal"/>
    <w:next w:val="Normal"/>
    <w:uiPriority w:val="37"/>
    <w:unhideWhenUsed/>
    <w:rsid w:val="00275A78"/>
    <w:pPr>
      <w:spacing w:after="0" w:line="480" w:lineRule="auto"/>
      <w:ind w:left="720" w:hanging="720"/>
    </w:pPr>
  </w:style>
  <w:style w:type="character" w:styleId="Hyperlink">
    <w:name w:val="Hyperlink"/>
    <w:basedOn w:val="DefaultParagraphFont"/>
    <w:uiPriority w:val="99"/>
    <w:unhideWhenUsed/>
    <w:rsid w:val="00650AAD"/>
    <w:rPr>
      <w:color w:val="0563C1" w:themeColor="hyperlink"/>
      <w:u w:val="single"/>
    </w:rPr>
  </w:style>
  <w:style w:type="character" w:styleId="UnresolvedMention">
    <w:name w:val="Unresolved Mention"/>
    <w:basedOn w:val="DefaultParagraphFont"/>
    <w:uiPriority w:val="99"/>
    <w:semiHidden/>
    <w:unhideWhenUsed/>
    <w:rsid w:val="00650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8073">
      <w:bodyDiv w:val="1"/>
      <w:marLeft w:val="0"/>
      <w:marRight w:val="0"/>
      <w:marTop w:val="0"/>
      <w:marBottom w:val="0"/>
      <w:divBdr>
        <w:top w:val="none" w:sz="0" w:space="0" w:color="auto"/>
        <w:left w:val="none" w:sz="0" w:space="0" w:color="auto"/>
        <w:bottom w:val="none" w:sz="0" w:space="0" w:color="auto"/>
        <w:right w:val="none" w:sz="0" w:space="0" w:color="auto"/>
      </w:divBdr>
    </w:div>
    <w:div w:id="51320194">
      <w:bodyDiv w:val="1"/>
      <w:marLeft w:val="0"/>
      <w:marRight w:val="0"/>
      <w:marTop w:val="0"/>
      <w:marBottom w:val="0"/>
      <w:divBdr>
        <w:top w:val="none" w:sz="0" w:space="0" w:color="auto"/>
        <w:left w:val="none" w:sz="0" w:space="0" w:color="auto"/>
        <w:bottom w:val="none" w:sz="0" w:space="0" w:color="auto"/>
        <w:right w:val="none" w:sz="0" w:space="0" w:color="auto"/>
      </w:divBdr>
    </w:div>
    <w:div w:id="189296331">
      <w:bodyDiv w:val="1"/>
      <w:marLeft w:val="0"/>
      <w:marRight w:val="0"/>
      <w:marTop w:val="0"/>
      <w:marBottom w:val="0"/>
      <w:divBdr>
        <w:top w:val="none" w:sz="0" w:space="0" w:color="auto"/>
        <w:left w:val="none" w:sz="0" w:space="0" w:color="auto"/>
        <w:bottom w:val="none" w:sz="0" w:space="0" w:color="auto"/>
        <w:right w:val="none" w:sz="0" w:space="0" w:color="auto"/>
      </w:divBdr>
    </w:div>
    <w:div w:id="203253132">
      <w:bodyDiv w:val="1"/>
      <w:marLeft w:val="0"/>
      <w:marRight w:val="0"/>
      <w:marTop w:val="0"/>
      <w:marBottom w:val="0"/>
      <w:divBdr>
        <w:top w:val="none" w:sz="0" w:space="0" w:color="auto"/>
        <w:left w:val="none" w:sz="0" w:space="0" w:color="auto"/>
        <w:bottom w:val="none" w:sz="0" w:space="0" w:color="auto"/>
        <w:right w:val="none" w:sz="0" w:space="0" w:color="auto"/>
      </w:divBdr>
    </w:div>
    <w:div w:id="349065458">
      <w:bodyDiv w:val="1"/>
      <w:marLeft w:val="0"/>
      <w:marRight w:val="0"/>
      <w:marTop w:val="0"/>
      <w:marBottom w:val="0"/>
      <w:divBdr>
        <w:top w:val="none" w:sz="0" w:space="0" w:color="auto"/>
        <w:left w:val="none" w:sz="0" w:space="0" w:color="auto"/>
        <w:bottom w:val="none" w:sz="0" w:space="0" w:color="auto"/>
        <w:right w:val="none" w:sz="0" w:space="0" w:color="auto"/>
      </w:divBdr>
    </w:div>
    <w:div w:id="725374161">
      <w:bodyDiv w:val="1"/>
      <w:marLeft w:val="0"/>
      <w:marRight w:val="0"/>
      <w:marTop w:val="0"/>
      <w:marBottom w:val="0"/>
      <w:divBdr>
        <w:top w:val="none" w:sz="0" w:space="0" w:color="auto"/>
        <w:left w:val="none" w:sz="0" w:space="0" w:color="auto"/>
        <w:bottom w:val="none" w:sz="0" w:space="0" w:color="auto"/>
        <w:right w:val="none" w:sz="0" w:space="0" w:color="auto"/>
      </w:divBdr>
    </w:div>
    <w:div w:id="733426922">
      <w:bodyDiv w:val="1"/>
      <w:marLeft w:val="0"/>
      <w:marRight w:val="0"/>
      <w:marTop w:val="0"/>
      <w:marBottom w:val="0"/>
      <w:divBdr>
        <w:top w:val="none" w:sz="0" w:space="0" w:color="auto"/>
        <w:left w:val="none" w:sz="0" w:space="0" w:color="auto"/>
        <w:bottom w:val="none" w:sz="0" w:space="0" w:color="auto"/>
        <w:right w:val="none" w:sz="0" w:space="0" w:color="auto"/>
      </w:divBdr>
    </w:div>
    <w:div w:id="828206340">
      <w:bodyDiv w:val="1"/>
      <w:marLeft w:val="0"/>
      <w:marRight w:val="0"/>
      <w:marTop w:val="0"/>
      <w:marBottom w:val="0"/>
      <w:divBdr>
        <w:top w:val="none" w:sz="0" w:space="0" w:color="auto"/>
        <w:left w:val="none" w:sz="0" w:space="0" w:color="auto"/>
        <w:bottom w:val="none" w:sz="0" w:space="0" w:color="auto"/>
        <w:right w:val="none" w:sz="0" w:space="0" w:color="auto"/>
      </w:divBdr>
    </w:div>
    <w:div w:id="906039019">
      <w:bodyDiv w:val="1"/>
      <w:marLeft w:val="0"/>
      <w:marRight w:val="0"/>
      <w:marTop w:val="0"/>
      <w:marBottom w:val="0"/>
      <w:divBdr>
        <w:top w:val="none" w:sz="0" w:space="0" w:color="auto"/>
        <w:left w:val="none" w:sz="0" w:space="0" w:color="auto"/>
        <w:bottom w:val="none" w:sz="0" w:space="0" w:color="auto"/>
        <w:right w:val="none" w:sz="0" w:space="0" w:color="auto"/>
      </w:divBdr>
    </w:div>
    <w:div w:id="916019647">
      <w:bodyDiv w:val="1"/>
      <w:marLeft w:val="0"/>
      <w:marRight w:val="0"/>
      <w:marTop w:val="0"/>
      <w:marBottom w:val="0"/>
      <w:divBdr>
        <w:top w:val="none" w:sz="0" w:space="0" w:color="auto"/>
        <w:left w:val="none" w:sz="0" w:space="0" w:color="auto"/>
        <w:bottom w:val="none" w:sz="0" w:space="0" w:color="auto"/>
        <w:right w:val="none" w:sz="0" w:space="0" w:color="auto"/>
      </w:divBdr>
    </w:div>
    <w:div w:id="1053966726">
      <w:bodyDiv w:val="1"/>
      <w:marLeft w:val="0"/>
      <w:marRight w:val="0"/>
      <w:marTop w:val="0"/>
      <w:marBottom w:val="0"/>
      <w:divBdr>
        <w:top w:val="none" w:sz="0" w:space="0" w:color="auto"/>
        <w:left w:val="none" w:sz="0" w:space="0" w:color="auto"/>
        <w:bottom w:val="none" w:sz="0" w:space="0" w:color="auto"/>
        <w:right w:val="none" w:sz="0" w:space="0" w:color="auto"/>
      </w:divBdr>
    </w:div>
    <w:div w:id="1065101789">
      <w:bodyDiv w:val="1"/>
      <w:marLeft w:val="0"/>
      <w:marRight w:val="0"/>
      <w:marTop w:val="0"/>
      <w:marBottom w:val="0"/>
      <w:divBdr>
        <w:top w:val="none" w:sz="0" w:space="0" w:color="auto"/>
        <w:left w:val="none" w:sz="0" w:space="0" w:color="auto"/>
        <w:bottom w:val="none" w:sz="0" w:space="0" w:color="auto"/>
        <w:right w:val="none" w:sz="0" w:space="0" w:color="auto"/>
      </w:divBdr>
    </w:div>
    <w:div w:id="1097944306">
      <w:bodyDiv w:val="1"/>
      <w:marLeft w:val="0"/>
      <w:marRight w:val="0"/>
      <w:marTop w:val="0"/>
      <w:marBottom w:val="0"/>
      <w:divBdr>
        <w:top w:val="none" w:sz="0" w:space="0" w:color="auto"/>
        <w:left w:val="none" w:sz="0" w:space="0" w:color="auto"/>
        <w:bottom w:val="none" w:sz="0" w:space="0" w:color="auto"/>
        <w:right w:val="none" w:sz="0" w:space="0" w:color="auto"/>
      </w:divBdr>
    </w:div>
    <w:div w:id="1189759902">
      <w:bodyDiv w:val="1"/>
      <w:marLeft w:val="0"/>
      <w:marRight w:val="0"/>
      <w:marTop w:val="0"/>
      <w:marBottom w:val="0"/>
      <w:divBdr>
        <w:top w:val="none" w:sz="0" w:space="0" w:color="auto"/>
        <w:left w:val="none" w:sz="0" w:space="0" w:color="auto"/>
        <w:bottom w:val="none" w:sz="0" w:space="0" w:color="auto"/>
        <w:right w:val="none" w:sz="0" w:space="0" w:color="auto"/>
      </w:divBdr>
    </w:div>
    <w:div w:id="1211919602">
      <w:bodyDiv w:val="1"/>
      <w:marLeft w:val="0"/>
      <w:marRight w:val="0"/>
      <w:marTop w:val="0"/>
      <w:marBottom w:val="0"/>
      <w:divBdr>
        <w:top w:val="none" w:sz="0" w:space="0" w:color="auto"/>
        <w:left w:val="none" w:sz="0" w:space="0" w:color="auto"/>
        <w:bottom w:val="none" w:sz="0" w:space="0" w:color="auto"/>
        <w:right w:val="none" w:sz="0" w:space="0" w:color="auto"/>
      </w:divBdr>
    </w:div>
    <w:div w:id="1345668602">
      <w:bodyDiv w:val="1"/>
      <w:marLeft w:val="0"/>
      <w:marRight w:val="0"/>
      <w:marTop w:val="0"/>
      <w:marBottom w:val="0"/>
      <w:divBdr>
        <w:top w:val="none" w:sz="0" w:space="0" w:color="auto"/>
        <w:left w:val="none" w:sz="0" w:space="0" w:color="auto"/>
        <w:bottom w:val="none" w:sz="0" w:space="0" w:color="auto"/>
        <w:right w:val="none" w:sz="0" w:space="0" w:color="auto"/>
      </w:divBdr>
    </w:div>
    <w:div w:id="1476530319">
      <w:bodyDiv w:val="1"/>
      <w:marLeft w:val="0"/>
      <w:marRight w:val="0"/>
      <w:marTop w:val="0"/>
      <w:marBottom w:val="0"/>
      <w:divBdr>
        <w:top w:val="none" w:sz="0" w:space="0" w:color="auto"/>
        <w:left w:val="none" w:sz="0" w:space="0" w:color="auto"/>
        <w:bottom w:val="none" w:sz="0" w:space="0" w:color="auto"/>
        <w:right w:val="none" w:sz="0" w:space="0" w:color="auto"/>
      </w:divBdr>
    </w:div>
    <w:div w:id="1552501640">
      <w:bodyDiv w:val="1"/>
      <w:marLeft w:val="0"/>
      <w:marRight w:val="0"/>
      <w:marTop w:val="0"/>
      <w:marBottom w:val="0"/>
      <w:divBdr>
        <w:top w:val="none" w:sz="0" w:space="0" w:color="auto"/>
        <w:left w:val="none" w:sz="0" w:space="0" w:color="auto"/>
        <w:bottom w:val="none" w:sz="0" w:space="0" w:color="auto"/>
        <w:right w:val="none" w:sz="0" w:space="0" w:color="auto"/>
      </w:divBdr>
    </w:div>
    <w:div w:id="1602375818">
      <w:bodyDiv w:val="1"/>
      <w:marLeft w:val="0"/>
      <w:marRight w:val="0"/>
      <w:marTop w:val="0"/>
      <w:marBottom w:val="0"/>
      <w:divBdr>
        <w:top w:val="none" w:sz="0" w:space="0" w:color="auto"/>
        <w:left w:val="none" w:sz="0" w:space="0" w:color="auto"/>
        <w:bottom w:val="none" w:sz="0" w:space="0" w:color="auto"/>
        <w:right w:val="none" w:sz="0" w:space="0" w:color="auto"/>
      </w:divBdr>
    </w:div>
    <w:div w:id="1650598959">
      <w:bodyDiv w:val="1"/>
      <w:marLeft w:val="0"/>
      <w:marRight w:val="0"/>
      <w:marTop w:val="0"/>
      <w:marBottom w:val="0"/>
      <w:divBdr>
        <w:top w:val="none" w:sz="0" w:space="0" w:color="auto"/>
        <w:left w:val="none" w:sz="0" w:space="0" w:color="auto"/>
        <w:bottom w:val="none" w:sz="0" w:space="0" w:color="auto"/>
        <w:right w:val="none" w:sz="0" w:space="0" w:color="auto"/>
      </w:divBdr>
    </w:div>
    <w:div w:id="1761179017">
      <w:bodyDiv w:val="1"/>
      <w:marLeft w:val="0"/>
      <w:marRight w:val="0"/>
      <w:marTop w:val="0"/>
      <w:marBottom w:val="0"/>
      <w:divBdr>
        <w:top w:val="none" w:sz="0" w:space="0" w:color="auto"/>
        <w:left w:val="none" w:sz="0" w:space="0" w:color="auto"/>
        <w:bottom w:val="none" w:sz="0" w:space="0" w:color="auto"/>
        <w:right w:val="none" w:sz="0" w:space="0" w:color="auto"/>
      </w:divBdr>
    </w:div>
    <w:div w:id="1875997449">
      <w:bodyDiv w:val="1"/>
      <w:marLeft w:val="0"/>
      <w:marRight w:val="0"/>
      <w:marTop w:val="0"/>
      <w:marBottom w:val="0"/>
      <w:divBdr>
        <w:top w:val="none" w:sz="0" w:space="0" w:color="auto"/>
        <w:left w:val="none" w:sz="0" w:space="0" w:color="auto"/>
        <w:bottom w:val="none" w:sz="0" w:space="0" w:color="auto"/>
        <w:right w:val="none" w:sz="0" w:space="0" w:color="auto"/>
      </w:divBdr>
    </w:div>
    <w:div w:id="1893271962">
      <w:bodyDiv w:val="1"/>
      <w:marLeft w:val="0"/>
      <w:marRight w:val="0"/>
      <w:marTop w:val="0"/>
      <w:marBottom w:val="0"/>
      <w:divBdr>
        <w:top w:val="none" w:sz="0" w:space="0" w:color="auto"/>
        <w:left w:val="none" w:sz="0" w:space="0" w:color="auto"/>
        <w:bottom w:val="none" w:sz="0" w:space="0" w:color="auto"/>
        <w:right w:val="none" w:sz="0" w:space="0" w:color="auto"/>
      </w:divBdr>
    </w:div>
    <w:div w:id="2052223152">
      <w:bodyDiv w:val="1"/>
      <w:marLeft w:val="0"/>
      <w:marRight w:val="0"/>
      <w:marTop w:val="0"/>
      <w:marBottom w:val="0"/>
      <w:divBdr>
        <w:top w:val="none" w:sz="0" w:space="0" w:color="auto"/>
        <w:left w:val="none" w:sz="0" w:space="0" w:color="auto"/>
        <w:bottom w:val="none" w:sz="0" w:space="0" w:color="auto"/>
        <w:right w:val="none" w:sz="0" w:space="0" w:color="auto"/>
      </w:divBdr>
    </w:div>
    <w:div w:id="2094084059">
      <w:bodyDiv w:val="1"/>
      <w:marLeft w:val="0"/>
      <w:marRight w:val="0"/>
      <w:marTop w:val="0"/>
      <w:marBottom w:val="0"/>
      <w:divBdr>
        <w:top w:val="none" w:sz="0" w:space="0" w:color="auto"/>
        <w:left w:val="none" w:sz="0" w:space="0" w:color="auto"/>
        <w:bottom w:val="none" w:sz="0" w:space="0" w:color="auto"/>
        <w:right w:val="none" w:sz="0" w:space="0" w:color="auto"/>
      </w:divBdr>
    </w:div>
    <w:div w:id="2115830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sv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78FAA-470A-492C-BC51-3FE5C0C74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5414</Words>
  <Characters>30865</Characters>
  <Application>Microsoft Office Word</Application>
  <DocSecurity>0</DocSecurity>
  <Lines>257</Lines>
  <Paragraphs>72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Universitaetsklinikum Ulm</Company>
  <LinksUpToDate>false</LinksUpToDate>
  <CharactersWithSpaces>36207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8</cp:revision>
  <dcterms:created xsi:type="dcterms:W3CDTF">2026-01-22T13:05:00Z</dcterms:created>
  <dcterms:modified xsi:type="dcterms:W3CDTF">2026-01-23T15:47:00Z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id="Rl4CTlQX"/&gt;&lt;style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