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33766521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0797E700" w14:textId="03040587" w:rsidR="00C82B83" w:rsidRDefault="00C82B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59914" wp14:editId="1CA932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16FC80A" w14:textId="56563D06" w:rsidR="00C82B83" w:rsidRPr="00C566B5" w:rsidRDefault="00C82B8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566B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Gary Milne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B068987" w14:textId="3D72EAD9" w:rsidR="00C82B83" w:rsidRDefault="00C82B83" w:rsidP="004D009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Tasmota Sync</w:t>
                                      </w:r>
                                      <w:r w:rsidR="00C566B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r w:rsidR="00226E2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Sensor </w:t>
                                      </w:r>
                                      <w:r w:rsidR="00C566B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Drivers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4D709FC" w14:textId="41C75068" w:rsidR="00C82B83" w:rsidRDefault="00C566B5" w:rsidP="004D009C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 guide for installation and use</w:t>
                                      </w:r>
                                      <w:r w:rsidR="0085319E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4D009C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–</w:t>
                                      </w:r>
                                      <w:r w:rsidR="0085319E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4D009C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Aug 24th, 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85991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16FC80A" w14:textId="56563D06" w:rsidR="00C82B83" w:rsidRPr="00C566B5" w:rsidRDefault="00C82B8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566B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Gary Milne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B068987" w14:textId="3D72EAD9" w:rsidR="00C82B83" w:rsidRDefault="00C82B83" w:rsidP="004D009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Tasmota Sync</w:t>
                                </w:r>
                                <w:r w:rsidR="00C566B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r w:rsidR="00226E2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Sensor </w:t>
                                </w:r>
                                <w:r w:rsidR="00C566B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Drivers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4D709FC" w14:textId="41C75068" w:rsidR="00C82B83" w:rsidRDefault="00C566B5" w:rsidP="004D009C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 guide for installation and use</w:t>
                                </w:r>
                                <w:r w:rsidR="0085319E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4D009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–</w:t>
                                </w:r>
                                <w:r w:rsidR="0085319E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4D009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Aug 24th, 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9D7D6D3" w14:textId="0E08B58F" w:rsidR="00C82B83" w:rsidRDefault="00C82B8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26528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E878BA" w14:textId="281D862C" w:rsidR="009160DE" w:rsidRDefault="009160DE">
          <w:pPr>
            <w:pStyle w:val="TOCHeading"/>
          </w:pPr>
          <w:r>
            <w:t>Contents</w:t>
          </w:r>
        </w:p>
        <w:p w14:paraId="10B7034C" w14:textId="274990A2" w:rsidR="00055FC2" w:rsidRDefault="009160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27301" w:history="1">
            <w:r w:rsidR="00055FC2" w:rsidRPr="00467B08">
              <w:rPr>
                <w:rStyle w:val="Hyperlink"/>
                <w:noProof/>
              </w:rPr>
              <w:t>TLDR</w:t>
            </w:r>
            <w:r w:rsidR="00055FC2">
              <w:rPr>
                <w:noProof/>
                <w:webHidden/>
              </w:rPr>
              <w:tab/>
            </w:r>
            <w:r w:rsidR="00055FC2">
              <w:rPr>
                <w:noProof/>
                <w:webHidden/>
              </w:rPr>
              <w:fldChar w:fldCharType="begin"/>
            </w:r>
            <w:r w:rsidR="00055FC2">
              <w:rPr>
                <w:noProof/>
                <w:webHidden/>
              </w:rPr>
              <w:instrText xml:space="preserve"> PAGEREF _Toc112227301 \h </w:instrText>
            </w:r>
            <w:r w:rsidR="00055FC2">
              <w:rPr>
                <w:noProof/>
                <w:webHidden/>
              </w:rPr>
            </w:r>
            <w:r w:rsidR="00055FC2">
              <w:rPr>
                <w:noProof/>
                <w:webHidden/>
              </w:rPr>
              <w:fldChar w:fldCharType="separate"/>
            </w:r>
            <w:r w:rsidR="00055FC2">
              <w:rPr>
                <w:noProof/>
                <w:webHidden/>
              </w:rPr>
              <w:t>2</w:t>
            </w:r>
            <w:r w:rsidR="00055FC2">
              <w:rPr>
                <w:noProof/>
                <w:webHidden/>
              </w:rPr>
              <w:fldChar w:fldCharType="end"/>
            </w:r>
          </w:hyperlink>
        </w:p>
        <w:p w14:paraId="580642EA" w14:textId="18934BE4" w:rsidR="00055FC2" w:rsidRDefault="00055F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02" w:history="1">
            <w:r w:rsidRPr="00467B08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EFB7" w14:textId="4458B60D" w:rsidR="00055FC2" w:rsidRDefault="00055F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03" w:history="1">
            <w:r w:rsidRPr="00467B08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F7C1" w14:textId="5BD8DB91" w:rsidR="00055FC2" w:rsidRDefault="00055F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04" w:history="1">
            <w:r w:rsidRPr="00467B08">
              <w:rPr>
                <w:rStyle w:val="Hyperlink"/>
                <w:noProof/>
              </w:rPr>
              <w:t>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6A66" w14:textId="50324166" w:rsidR="00055FC2" w:rsidRDefault="00055F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05" w:history="1">
            <w:r w:rsidRPr="00467B08">
              <w:rPr>
                <w:rStyle w:val="Hyperlink"/>
                <w:noProof/>
              </w:rPr>
              <w:t>Installing a New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C03F" w14:textId="3D1EBF6A" w:rsidR="00055FC2" w:rsidRDefault="00055F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06" w:history="1">
            <w:r w:rsidRPr="00467B08">
              <w:rPr>
                <w:rStyle w:val="Hyperlink"/>
                <w:noProof/>
              </w:rPr>
              <w:t>Driver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E7A8" w14:textId="087F675A" w:rsidR="00055FC2" w:rsidRDefault="00055F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07" w:history="1">
            <w:r w:rsidRPr="00467B08">
              <w:rPr>
                <w:rStyle w:val="Hyperlink"/>
                <w:noProof/>
              </w:rPr>
              <w:t>Device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0FC5" w14:textId="6AB9A8A7" w:rsidR="00055FC2" w:rsidRDefault="00055F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08" w:history="1">
            <w:r w:rsidRPr="00467B08">
              <w:rPr>
                <w:rStyle w:val="Hyperlink"/>
                <w:noProof/>
              </w:rPr>
              <w:t>Common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B63D" w14:textId="7CF5B54F" w:rsidR="00055FC2" w:rsidRDefault="00055F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09" w:history="1">
            <w:r w:rsidRPr="00467B08">
              <w:rPr>
                <w:rStyle w:val="Hyperlink"/>
                <w:noProof/>
              </w:rPr>
              <w:t>Configuring the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FE215" w14:textId="79F45C29" w:rsidR="00055FC2" w:rsidRDefault="00055F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10" w:history="1">
            <w:r w:rsidRPr="00467B08">
              <w:rPr>
                <w:rStyle w:val="Hyperlink"/>
                <w:noProof/>
              </w:rPr>
              <w:t>tasmotaInjectRule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01A4" w14:textId="5A7A404B" w:rsidR="00055FC2" w:rsidRDefault="00055F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11" w:history="1">
            <w:r w:rsidRPr="00467B08">
              <w:rPr>
                <w:rStyle w:val="Hyperlink"/>
                <w:noProof/>
              </w:rPr>
              <w:t>TelePeriod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E266" w14:textId="6FF631B3" w:rsidR="00055FC2" w:rsidRDefault="00055F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12" w:history="1">
            <w:r w:rsidRPr="00467B08">
              <w:rPr>
                <w:rStyle w:val="Hyperlink"/>
                <w:noProof/>
              </w:rPr>
              <w:t>Tasmota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132A" w14:textId="3DC63EF5" w:rsidR="00055FC2" w:rsidRDefault="00055F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13" w:history="1">
            <w:r w:rsidRPr="00467B08">
              <w:rPr>
                <w:rStyle w:val="Hyperlink"/>
                <w:noProof/>
              </w:rPr>
              <w:t>Add\Change Sensor on an existing Hubitat Device.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D6E5" w14:textId="73B1D084" w:rsidR="00055FC2" w:rsidRDefault="00055F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14" w:history="1">
            <w:r w:rsidRPr="00467B08">
              <w:rPr>
                <w:rStyle w:val="Hyperlink"/>
                <w:noProof/>
              </w:rPr>
              <w:t>Advanced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0893" w14:textId="294155D3" w:rsidR="00055FC2" w:rsidRDefault="00055F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15" w:history="1">
            <w:r w:rsidRPr="00467B08">
              <w:rPr>
                <w:rStyle w:val="Hyperlink"/>
                <w:noProof/>
              </w:rPr>
              <w:t>SensorSwitches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D321" w14:textId="4C94551F" w:rsidR="00055FC2" w:rsidRDefault="00055F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16" w:history="1">
            <w:r w:rsidRPr="00467B08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9020" w14:textId="04FE3964" w:rsidR="00055FC2" w:rsidRDefault="00055F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17" w:history="1">
            <w:r w:rsidRPr="00467B08">
              <w:rPr>
                <w:rStyle w:val="Hyperlink"/>
                <w:noProof/>
              </w:rPr>
              <w:t>Rules and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EE46" w14:textId="75786BC2" w:rsidR="00055FC2" w:rsidRDefault="00055F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2227318" w:history="1">
            <w:r w:rsidRPr="00467B08">
              <w:rPr>
                <w:rStyle w:val="Hyperlink"/>
                <w:noProof/>
              </w:rPr>
              <w:t>Shrinking the CustomAttribute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68A3" w14:textId="072DB452" w:rsidR="009160DE" w:rsidRDefault="009160DE">
          <w:r>
            <w:rPr>
              <w:b/>
              <w:bCs/>
              <w:noProof/>
            </w:rPr>
            <w:fldChar w:fldCharType="end"/>
          </w:r>
        </w:p>
      </w:sdtContent>
    </w:sdt>
    <w:p w14:paraId="399E3C6B" w14:textId="77777777" w:rsidR="009160DE" w:rsidRDefault="009160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BAA981" w14:textId="6790D091" w:rsidR="002E642A" w:rsidRDefault="002E642A" w:rsidP="008B1368">
      <w:pPr>
        <w:pStyle w:val="Title"/>
        <w:jc w:val="center"/>
      </w:pPr>
      <w:r w:rsidRPr="002E642A">
        <w:lastRenderedPageBreak/>
        <w:t>Tasmota Sync – Device Drivers for Hubitat</w:t>
      </w:r>
    </w:p>
    <w:p w14:paraId="7B0DFB4A" w14:textId="560ADCD6" w:rsidR="007C004D" w:rsidRDefault="00C71CB8" w:rsidP="005704E9">
      <w:pPr>
        <w:jc w:val="center"/>
      </w:pPr>
      <w:r>
        <w:t xml:space="preserve">Automatic </w:t>
      </w:r>
      <w:r w:rsidR="00DA3A32">
        <w:t>Synchronization</w:t>
      </w:r>
      <w:r>
        <w:t xml:space="preserve"> between Tasmota and Hubitat without custom Tasmota</w:t>
      </w:r>
    </w:p>
    <w:p w14:paraId="17E403EE" w14:textId="41CD4647" w:rsidR="00011DDF" w:rsidRDefault="00011DDF" w:rsidP="00B51DEB">
      <w:pPr>
        <w:pStyle w:val="Heading1"/>
      </w:pPr>
      <w:bookmarkStart w:id="0" w:name="_Toc112227301"/>
      <w:r>
        <w:t>TLDR</w:t>
      </w:r>
      <w:bookmarkEnd w:id="0"/>
    </w:p>
    <w:p w14:paraId="0605B872" w14:textId="1BCE61C0" w:rsidR="000523C9" w:rsidRDefault="00FC5445" w:rsidP="00B51DEB">
      <w:r>
        <w:t xml:space="preserve">These drivers allow </w:t>
      </w:r>
      <w:r w:rsidR="004E54D6">
        <w:t xml:space="preserve">Hubitat to synchronize with </w:t>
      </w:r>
      <w:r w:rsidR="005D772A">
        <w:t xml:space="preserve">Tasmota (11 onwards) </w:t>
      </w:r>
      <w:r w:rsidR="004E54D6">
        <w:t xml:space="preserve">without the need for any special </w:t>
      </w:r>
      <w:r w:rsidR="00E5530B">
        <w:t xml:space="preserve">Tasmota </w:t>
      </w:r>
      <w:r w:rsidR="004E54D6">
        <w:t xml:space="preserve">compilation </w:t>
      </w:r>
      <w:r w:rsidR="00E5530B">
        <w:t>or use of HTTP hooks.</w:t>
      </w:r>
      <w:r w:rsidR="00914366">
        <w:t xml:space="preserve"> A rule installed </w:t>
      </w:r>
      <w:r w:rsidR="00EC7FA2">
        <w:t xml:space="preserve">onto Tasmota </w:t>
      </w:r>
      <w:r w:rsidR="00914366">
        <w:t xml:space="preserve">by the Hubitat driver </w:t>
      </w:r>
      <w:r w:rsidR="00062DC5">
        <w:t xml:space="preserve">causes Tasmota to send a synchronization request </w:t>
      </w:r>
      <w:r w:rsidR="00EC7FA2">
        <w:t xml:space="preserve">whenever a monitored setting changes. </w:t>
      </w:r>
      <w:r w:rsidR="007641F4">
        <w:t xml:space="preserve">Changes made on Tasmota will be reflected on </w:t>
      </w:r>
      <w:r w:rsidR="00220E3D">
        <w:t xml:space="preserve">Hubitat within 1-2 seconds. </w:t>
      </w:r>
      <w:r w:rsidR="004D35D8">
        <w:t>No polling or custom Tasmota build required</w:t>
      </w:r>
      <w:r w:rsidR="000523C9" w:rsidRPr="000523C9">
        <w:t xml:space="preserve">. </w:t>
      </w:r>
      <w:r w:rsidR="008B1368">
        <w:t>Interested? Read on.</w:t>
      </w:r>
    </w:p>
    <w:p w14:paraId="46CBBB09" w14:textId="77777777" w:rsidR="000523C9" w:rsidRDefault="000523C9" w:rsidP="00B51DEB">
      <w:pPr>
        <w:pStyle w:val="Heading1"/>
      </w:pPr>
      <w:bookmarkStart w:id="1" w:name="_Toc112227302"/>
      <w:r>
        <w:t>Intro</w:t>
      </w:r>
      <w:bookmarkEnd w:id="1"/>
    </w:p>
    <w:p w14:paraId="3F40EB87" w14:textId="1FBEE057" w:rsidR="00EF56DA" w:rsidRDefault="00D277E2" w:rsidP="00B51DEB">
      <w:r>
        <w:t>Th</w:t>
      </w:r>
      <w:r w:rsidR="00C21DB2">
        <w:t xml:space="preserve">e original Tasmota </w:t>
      </w:r>
      <w:r w:rsidR="00DD3F73">
        <w:t xml:space="preserve">Sync </w:t>
      </w:r>
      <w:r w:rsidR="00447D56">
        <w:t xml:space="preserve">docs cover the installation and configuration of </w:t>
      </w:r>
      <w:r w:rsidR="00374736">
        <w:t>the Tasmota Sync device drivers.</w:t>
      </w:r>
      <w:r w:rsidR="00C21DB2">
        <w:t xml:space="preserve"> </w:t>
      </w:r>
      <w:r w:rsidR="00621A40">
        <w:t xml:space="preserve">This supplement covers the use of Tasmota Sync sensor drivers which I thought would benefit from </w:t>
      </w:r>
      <w:r w:rsidR="00A43650">
        <w:t>separate coverage because it is a more complex and nuanced environment.</w:t>
      </w:r>
      <w:r w:rsidR="00FC34A0">
        <w:t xml:space="preserve">  For an intro to the Tasmota Sync </w:t>
      </w:r>
      <w:r w:rsidR="00F5720E">
        <w:t xml:space="preserve">drivers </w:t>
      </w:r>
      <w:r w:rsidR="00E1284D">
        <w:t xml:space="preserve">and basic installation </w:t>
      </w:r>
      <w:r w:rsidR="00F5720E">
        <w:t>read the other doc first and then come back to this one</w:t>
      </w:r>
      <w:r w:rsidR="00E1284D">
        <w:t>.</w:t>
      </w:r>
    </w:p>
    <w:p w14:paraId="0D1195C6" w14:textId="4D45382D" w:rsidR="00715169" w:rsidRDefault="00F72288" w:rsidP="00F72288">
      <w:pPr>
        <w:pStyle w:val="Heading1"/>
      </w:pPr>
      <w:bookmarkStart w:id="2" w:name="_Toc112227303"/>
      <w:r>
        <w:t>Architecture</w:t>
      </w:r>
      <w:bookmarkEnd w:id="2"/>
    </w:p>
    <w:p w14:paraId="79821096" w14:textId="56CA46BD" w:rsidR="00F61805" w:rsidRDefault="00F72288" w:rsidP="00F72288">
      <w:r>
        <w:t xml:space="preserve">Quite simply the Hubitat </w:t>
      </w:r>
      <w:r w:rsidR="00EB4C8D">
        <w:t xml:space="preserve">Sensor </w:t>
      </w:r>
      <w:r>
        <w:t xml:space="preserve">driver for a given Tasmota device injects a rule into Tasmota that causes Tasmota to report any changes to the </w:t>
      </w:r>
      <w:r w:rsidR="00021AF1">
        <w:t>parameters of interest.</w:t>
      </w:r>
      <w:r w:rsidR="00DE56B6">
        <w:t xml:space="preserve"> </w:t>
      </w:r>
      <w:r w:rsidR="00B109A9">
        <w:t xml:space="preserve"> Below is an example of a rule that monitors a </w:t>
      </w:r>
      <w:r w:rsidR="00284F34">
        <w:t xml:space="preserve">Tasmota device with </w:t>
      </w:r>
      <w:r w:rsidR="006B0B41">
        <w:t>a T&amp;H sensor</w:t>
      </w:r>
      <w:r w:rsidR="00DB36E4">
        <w:t xml:space="preserve"> plus a relay</w:t>
      </w:r>
      <w:r w:rsidR="005A585C">
        <w:t>.</w:t>
      </w:r>
      <w:r w:rsidR="00665333">
        <w:t xml:space="preserve"> </w:t>
      </w:r>
      <w:r w:rsidR="009841A6">
        <w:t>You don’t need to understand it</w:t>
      </w:r>
      <w:r w:rsidR="009E29E8">
        <w:t xml:space="preserve">, just know </w:t>
      </w:r>
      <w:r w:rsidR="002B7AB2">
        <w:t>it is required for Tasmota Sync to work.</w:t>
      </w:r>
      <w:r w:rsidR="002648FE">
        <w:t xml:space="preserve"> Each </w:t>
      </w:r>
      <w:r w:rsidR="002B7AB2">
        <w:t xml:space="preserve">type of </w:t>
      </w:r>
      <w:r w:rsidR="002648FE">
        <w:t xml:space="preserve">Tasmota device </w:t>
      </w:r>
      <w:r w:rsidR="00665333">
        <w:t xml:space="preserve">has a </w:t>
      </w:r>
      <w:r w:rsidR="00C1124E">
        <w:t xml:space="preserve">unique </w:t>
      </w:r>
      <w:r w:rsidR="00665333">
        <w:t>rule that is managed by the driver.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7D3" w14:paraId="6474DC6E" w14:textId="77777777" w:rsidTr="008377D3">
        <w:tc>
          <w:tcPr>
            <w:tcW w:w="9350" w:type="dxa"/>
          </w:tcPr>
          <w:p w14:paraId="4D8F535D" w14:textId="77777777" w:rsidR="008377D3" w:rsidRPr="006B0B41" w:rsidRDefault="008377D3" w:rsidP="008377D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6B0B41">
              <w:rPr>
                <w:rFonts w:ascii="Arial" w:hAnsi="Arial" w:cs="Arial"/>
                <w:sz w:val="18"/>
                <w:szCs w:val="18"/>
              </w:rPr>
              <w:t xml:space="preserve">ON Power1#state DO backlog var8 %value% ; RuleTimer1 1 ENDON </w:t>
            </w:r>
          </w:p>
          <w:p w14:paraId="0E7DE90F" w14:textId="77777777" w:rsidR="008377D3" w:rsidRPr="006B0B41" w:rsidRDefault="008377D3" w:rsidP="008377D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6B0B41">
              <w:rPr>
                <w:rFonts w:ascii="Arial" w:hAnsi="Arial" w:cs="Arial"/>
                <w:sz w:val="18"/>
                <w:szCs w:val="18"/>
              </w:rPr>
              <w:t xml:space="preserve">ON Tele-SI7021#temperature DO backlog0 var9 %value% ; RuleTimer1 1 ENDON </w:t>
            </w:r>
          </w:p>
          <w:p w14:paraId="0F62A8DD" w14:textId="77777777" w:rsidR="008377D3" w:rsidRPr="006B0B41" w:rsidRDefault="008377D3" w:rsidP="008377D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6B0B41">
              <w:rPr>
                <w:rFonts w:ascii="Arial" w:hAnsi="Arial" w:cs="Arial"/>
                <w:sz w:val="18"/>
                <w:szCs w:val="18"/>
              </w:rPr>
              <w:t xml:space="preserve">ON Tele-SI7021#humidity DO backlog0 var10 %value% ; RuleTimer1 1 ENDON </w:t>
            </w:r>
          </w:p>
          <w:p w14:paraId="56F4D38A" w14:textId="77777777" w:rsidR="008377D3" w:rsidRPr="006B0B41" w:rsidRDefault="008377D3" w:rsidP="008377D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6B0B41">
              <w:rPr>
                <w:rFonts w:ascii="Arial" w:hAnsi="Arial" w:cs="Arial"/>
                <w:sz w:val="18"/>
                <w:szCs w:val="18"/>
              </w:rPr>
              <w:t xml:space="preserve">ON Rules#Timer=1 DO var15 '%var8%','%var9%','%var10%','%var11%' ENDON </w:t>
            </w:r>
          </w:p>
          <w:p w14:paraId="09644A40" w14:textId="77777777" w:rsidR="008377D3" w:rsidRPr="006B0B41" w:rsidRDefault="008377D3" w:rsidP="008377D3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6B0B41">
              <w:rPr>
                <w:rFonts w:ascii="Arial" w:hAnsi="Arial" w:cs="Arial"/>
                <w:sz w:val="18"/>
                <w:szCs w:val="18"/>
              </w:rPr>
              <w:t xml:space="preserve">ON var15#State$!%var16% DO backlog ; var16 %var15% ; </w:t>
            </w:r>
          </w:p>
          <w:p w14:paraId="6781290D" w14:textId="77777777" w:rsidR="008377D3" w:rsidRPr="008377D3" w:rsidRDefault="008377D3" w:rsidP="008377D3">
            <w:pPr>
              <w:pStyle w:val="NoSpacing"/>
            </w:pPr>
            <w:r w:rsidRPr="006B0B41">
              <w:rPr>
                <w:rFonts w:ascii="Arial" w:hAnsi="Arial" w:cs="Arial"/>
                <w:sz w:val="18"/>
                <w:szCs w:val="18"/>
              </w:rPr>
              <w:t>webquery http://192.168.0.200:39501/ POST {'TSync':'True','Switch':'%var8%','temperature':'%var9%','humidity':'%var10%'} ENDON</w:t>
            </w:r>
            <w:r w:rsidRPr="008377D3">
              <w:t xml:space="preserve"> </w:t>
            </w:r>
          </w:p>
          <w:p w14:paraId="028286AA" w14:textId="77777777" w:rsidR="008377D3" w:rsidRDefault="008377D3" w:rsidP="00F72288"/>
        </w:tc>
      </w:tr>
    </w:tbl>
    <w:p w14:paraId="59B01DB0" w14:textId="77777777" w:rsidR="00DE56B6" w:rsidRDefault="00DE56B6" w:rsidP="00F72288"/>
    <w:p w14:paraId="72DBA9C8" w14:textId="77777777" w:rsidR="002C6348" w:rsidRDefault="002C63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7E05D2" w14:textId="10ED18C3" w:rsidR="001F1089" w:rsidRDefault="001F1089" w:rsidP="001F1089">
      <w:pPr>
        <w:pStyle w:val="Heading1"/>
      </w:pPr>
      <w:bookmarkStart w:id="3" w:name="_Toc112227304"/>
      <w:r>
        <w:lastRenderedPageBreak/>
        <w:t>Drivers</w:t>
      </w:r>
      <w:bookmarkEnd w:id="3"/>
    </w:p>
    <w:p w14:paraId="2A42C8FB" w14:textId="69DFA87E" w:rsidR="009C1EE9" w:rsidRDefault="002C6348" w:rsidP="009C1EE9">
      <w:r>
        <w:t xml:space="preserve">There are </w:t>
      </w:r>
      <w:r w:rsidR="00A71C0B">
        <w:t>3</w:t>
      </w:r>
      <w:r w:rsidR="001F1089">
        <w:t xml:space="preserve"> completed drivers in the Tasmota Sync </w:t>
      </w:r>
      <w:r w:rsidR="00A71C0B">
        <w:t xml:space="preserve">MultiSensor </w:t>
      </w:r>
      <w:r w:rsidR="001F1089">
        <w:t>family</w:t>
      </w:r>
      <w:r w:rsidR="00A71C0B">
        <w:t xml:space="preserve">. </w:t>
      </w:r>
      <w:r w:rsidR="001F1089">
        <w:t xml:space="preserve"> </w:t>
      </w:r>
      <w:r w:rsidR="00A71C0B">
        <w:t>A</w:t>
      </w:r>
      <w:r w:rsidR="001F1089">
        <w:t xml:space="preserve">ll of which are built on the same core driver. </w:t>
      </w:r>
    </w:p>
    <w:p w14:paraId="0F4A26AB" w14:textId="77777777" w:rsidR="009C1EE9" w:rsidRDefault="009C1EE9" w:rsidP="009C1EE9">
      <w:pPr>
        <w:pStyle w:val="ListParagraph"/>
        <w:numPr>
          <w:ilvl w:val="0"/>
          <w:numId w:val="10"/>
        </w:numPr>
      </w:pPr>
      <w:r>
        <w:t>Universal Multi Sensor Driver</w:t>
      </w:r>
    </w:p>
    <w:p w14:paraId="08066AD6" w14:textId="77777777" w:rsidR="00964288" w:rsidRDefault="00964288" w:rsidP="00964288">
      <w:pPr>
        <w:pStyle w:val="ListParagraph"/>
        <w:numPr>
          <w:ilvl w:val="0"/>
          <w:numId w:val="10"/>
        </w:numPr>
      </w:pPr>
      <w:r>
        <w:t>Universal Multi Sensor Driver with Single Relay</w:t>
      </w:r>
    </w:p>
    <w:p w14:paraId="1A798B24" w14:textId="7D153838" w:rsidR="009C1EE9" w:rsidRDefault="009C1EE9" w:rsidP="009C1EE9">
      <w:pPr>
        <w:pStyle w:val="ListParagraph"/>
        <w:numPr>
          <w:ilvl w:val="0"/>
          <w:numId w:val="10"/>
        </w:numPr>
      </w:pPr>
      <w:r>
        <w:t xml:space="preserve">Universal Multi Sensor Driver with </w:t>
      </w:r>
      <w:r>
        <w:t>Dual</w:t>
      </w:r>
      <w:r>
        <w:t xml:space="preserve"> Relay</w:t>
      </w:r>
    </w:p>
    <w:p w14:paraId="43CE25D7" w14:textId="50C718FD" w:rsidR="00112492" w:rsidRDefault="001F1089" w:rsidP="00DB56D2">
      <w:r>
        <w:t xml:space="preserve">The Tasmota Sync family drivers are located here: </w:t>
      </w:r>
      <w:hyperlink r:id="rId5" w:history="1">
        <w:r w:rsidRPr="00114E03">
          <w:rPr>
            <w:rStyle w:val="Hyperlink"/>
          </w:rPr>
          <w:t>https://github.com/GaryMilne/Hubitat-Tasmota</w:t>
        </w:r>
      </w:hyperlink>
      <w:r w:rsidRPr="001F69F9">
        <w:t xml:space="preserve"> </w:t>
      </w:r>
      <w:r>
        <w:t xml:space="preserve"> The Tasmota Sync drivers all share a lot of core functions and are internally consistent for easier code maintenance.</w:t>
      </w:r>
    </w:p>
    <w:p w14:paraId="4F3FF163" w14:textId="57A9C9F1" w:rsidR="00684986" w:rsidRDefault="00B1169F" w:rsidP="00BB52AB">
      <w:pPr>
        <w:pStyle w:val="Heading1"/>
      </w:pPr>
      <w:bookmarkStart w:id="4" w:name="_Toc112227305"/>
      <w:r>
        <w:t xml:space="preserve">Installing </w:t>
      </w:r>
      <w:r w:rsidR="00BB52AB">
        <w:t>a New Device</w:t>
      </w:r>
      <w:bookmarkEnd w:id="4"/>
    </w:p>
    <w:p w14:paraId="61E51B9F" w14:textId="08B4F01A" w:rsidR="00BB52AB" w:rsidRPr="00BB52AB" w:rsidRDefault="00BB52AB" w:rsidP="00BB52AB">
      <w:r>
        <w:t xml:space="preserve">This section gives a detailed example of </w:t>
      </w:r>
      <w:r w:rsidR="004C3592">
        <w:t>how-to</w:t>
      </w:r>
      <w:r>
        <w:t xml:space="preserve"> setup a new device. In this example </w:t>
      </w:r>
      <w:r w:rsidR="00613BD0">
        <w:t xml:space="preserve">I am </w:t>
      </w:r>
      <w:r>
        <w:t xml:space="preserve">using a </w:t>
      </w:r>
      <w:r w:rsidR="00D62DBE">
        <w:t>WeMo D1 Mini with multiple sensors</w:t>
      </w:r>
      <w:r w:rsidR="00C97496">
        <w:t>,</w:t>
      </w:r>
      <w:r>
        <w:t xml:space="preserve"> but the same principles are true for all devices.</w:t>
      </w:r>
      <w:r w:rsidR="003C7C9B">
        <w:t xml:space="preserve"> </w:t>
      </w:r>
    </w:p>
    <w:p w14:paraId="0D6192FC" w14:textId="20394BC7" w:rsidR="001F5AC3" w:rsidRDefault="00112492" w:rsidP="00B1169F">
      <w:pPr>
        <w:pStyle w:val="Heading2"/>
      </w:pPr>
      <w:bookmarkStart w:id="5" w:name="_Toc112227306"/>
      <w:r>
        <w:t xml:space="preserve">Driver </w:t>
      </w:r>
      <w:r w:rsidR="001F5AC3">
        <w:t>Installation</w:t>
      </w:r>
      <w:bookmarkEnd w:id="5"/>
    </w:p>
    <w:p w14:paraId="058CEA60" w14:textId="3EF801B2" w:rsidR="000C1710" w:rsidRDefault="00665333" w:rsidP="00665333">
      <w:r>
        <w:t xml:space="preserve">The </w:t>
      </w:r>
      <w:r w:rsidR="001F5AC3">
        <w:t xml:space="preserve">Tasmota Sync </w:t>
      </w:r>
      <w:r w:rsidR="00613BD0">
        <w:t xml:space="preserve">Sensor </w:t>
      </w:r>
      <w:r>
        <w:t>driver</w:t>
      </w:r>
      <w:r w:rsidR="001F5AC3">
        <w:t>s</w:t>
      </w:r>
      <w:r>
        <w:t xml:space="preserve"> install like any other </w:t>
      </w:r>
      <w:r w:rsidR="00993EF8">
        <w:t xml:space="preserve">Hubitat </w:t>
      </w:r>
      <w:r>
        <w:t>driver</w:t>
      </w:r>
      <w:r w:rsidR="00993EF8">
        <w:t>.</w:t>
      </w:r>
      <w:r w:rsidR="004A3795">
        <w:t xml:space="preserve"> </w:t>
      </w:r>
      <w:r w:rsidR="001F5AC3">
        <w:t xml:space="preserve">In this case I will use the </w:t>
      </w:r>
      <w:r w:rsidR="00964288">
        <w:t>Universal Multi Sensor Driver with Single Relay</w:t>
      </w:r>
      <w:r w:rsidR="00964288">
        <w:t xml:space="preserve">, </w:t>
      </w:r>
      <w:r w:rsidR="001F1089">
        <w:t xml:space="preserve">but the same steps are true for </w:t>
      </w:r>
      <w:r w:rsidR="008C5540">
        <w:t>any of the sensor drivers</w:t>
      </w:r>
      <w:r w:rsidR="001F1089">
        <w:t>.</w:t>
      </w:r>
    </w:p>
    <w:p w14:paraId="68540E42" w14:textId="7B8A5933" w:rsidR="00665333" w:rsidRDefault="004A3795" w:rsidP="00C853D9">
      <w:pPr>
        <w:pStyle w:val="ListParagraph"/>
        <w:numPr>
          <w:ilvl w:val="0"/>
          <w:numId w:val="3"/>
        </w:numPr>
      </w:pPr>
      <w:r>
        <w:t xml:space="preserve">Go to your “Drivers Code” page and click on “New Driver”. </w:t>
      </w:r>
    </w:p>
    <w:p w14:paraId="710BA3DA" w14:textId="228DC395" w:rsidR="000C1710" w:rsidRDefault="000C1710" w:rsidP="00C853D9">
      <w:pPr>
        <w:pStyle w:val="ListParagraph"/>
        <w:numPr>
          <w:ilvl w:val="0"/>
          <w:numId w:val="3"/>
        </w:numPr>
      </w:pPr>
      <w:r>
        <w:t>Click on “Import”.</w:t>
      </w:r>
      <w:r w:rsidR="00307F87">
        <w:t xml:space="preserve"> </w:t>
      </w:r>
    </w:p>
    <w:p w14:paraId="738E168F" w14:textId="04731082" w:rsidR="00307F87" w:rsidRDefault="00307F87" w:rsidP="00C853D9">
      <w:pPr>
        <w:pStyle w:val="ListParagraph"/>
        <w:numPr>
          <w:ilvl w:val="0"/>
          <w:numId w:val="3"/>
        </w:numPr>
      </w:pPr>
      <w:r>
        <w:t xml:space="preserve">Paste this URL into the field: </w:t>
      </w:r>
      <w:r w:rsidR="00A15B80" w:rsidRPr="00A15B80">
        <w:rPr>
          <w:b/>
          <w:bCs/>
        </w:rPr>
        <w:t>https://github.com/GaryMilne/Hubitat-Tasmota/blob/main/</w:t>
      </w:r>
      <w:r w:rsidR="008C5540">
        <w:rPr>
          <w:b/>
          <w:bCs/>
        </w:rPr>
        <w:t>Universal_Multi_Sensor</w:t>
      </w:r>
      <w:r w:rsidR="003C41CD">
        <w:rPr>
          <w:b/>
          <w:bCs/>
        </w:rPr>
        <w:t>_Single_Relay</w:t>
      </w:r>
      <w:r w:rsidR="00A15B80" w:rsidRPr="00A15B80">
        <w:rPr>
          <w:b/>
          <w:bCs/>
        </w:rPr>
        <w:t>.groovy</w:t>
      </w:r>
    </w:p>
    <w:p w14:paraId="79A7CD12" w14:textId="01D5181E" w:rsidR="00307F87" w:rsidRDefault="00B06EE6" w:rsidP="00C853D9">
      <w:pPr>
        <w:pStyle w:val="ListParagraph"/>
        <w:numPr>
          <w:ilvl w:val="0"/>
          <w:numId w:val="3"/>
        </w:numPr>
      </w:pPr>
      <w:r>
        <w:t>Click “Save”.</w:t>
      </w:r>
    </w:p>
    <w:p w14:paraId="2C60F1CA" w14:textId="5EFE6C2E" w:rsidR="001524E0" w:rsidRDefault="00D44BF4" w:rsidP="00665333">
      <w:r>
        <w:t xml:space="preserve">The driver should now be installed and be listed </w:t>
      </w:r>
      <w:r w:rsidR="00F71831">
        <w:t xml:space="preserve">in your drivers list </w:t>
      </w:r>
      <w:r>
        <w:t xml:space="preserve">as “Tasmota Sync – </w:t>
      </w:r>
      <w:r w:rsidR="009C0309">
        <w:t>Universal Multi Sensor with Single Relay</w:t>
      </w:r>
      <w:r>
        <w:t>”</w:t>
      </w:r>
      <w:r w:rsidR="00F71831">
        <w:t>.</w:t>
      </w:r>
    </w:p>
    <w:p w14:paraId="16503BD1" w14:textId="6EDB27AF" w:rsidR="001524E0" w:rsidRDefault="001524E0" w:rsidP="00B1169F">
      <w:pPr>
        <w:pStyle w:val="Heading2"/>
      </w:pPr>
      <w:bookmarkStart w:id="6" w:name="_Toc112227307"/>
      <w:r>
        <w:t>Device</w:t>
      </w:r>
      <w:r w:rsidR="00B1169F">
        <w:t xml:space="preserve"> Installation</w:t>
      </w:r>
      <w:bookmarkEnd w:id="6"/>
    </w:p>
    <w:p w14:paraId="5BC8956C" w14:textId="32D5654D" w:rsidR="001524E0" w:rsidRDefault="00F71831" w:rsidP="001524E0">
      <w:r>
        <w:t xml:space="preserve">Now you are ready to add the device to Hubitat. For this step you will need to know the IP addresses of the Tasmota Device and the </w:t>
      </w:r>
      <w:r w:rsidR="00AB6772">
        <w:t>Hubitat Hub.</w:t>
      </w:r>
    </w:p>
    <w:p w14:paraId="5DA4319A" w14:textId="7CA37164" w:rsidR="00AB6772" w:rsidRDefault="00AB6772" w:rsidP="00FB169C">
      <w:pPr>
        <w:pStyle w:val="ListParagraph"/>
        <w:numPr>
          <w:ilvl w:val="0"/>
          <w:numId w:val="6"/>
        </w:numPr>
      </w:pPr>
      <w:r>
        <w:t>Go to you</w:t>
      </w:r>
      <w:r w:rsidR="00C853D9">
        <w:t>r</w:t>
      </w:r>
      <w:r>
        <w:t xml:space="preserve"> “Devices” page.</w:t>
      </w:r>
    </w:p>
    <w:p w14:paraId="6F5A0064" w14:textId="204DD0AC" w:rsidR="00AB6772" w:rsidRDefault="00C853D9" w:rsidP="00FB169C">
      <w:pPr>
        <w:pStyle w:val="ListParagraph"/>
        <w:numPr>
          <w:ilvl w:val="0"/>
          <w:numId w:val="6"/>
        </w:numPr>
      </w:pPr>
      <w:r>
        <w:t>Click on “Add Device”</w:t>
      </w:r>
    </w:p>
    <w:p w14:paraId="591305C0" w14:textId="533A4555" w:rsidR="00C853D9" w:rsidRDefault="00C224E8" w:rsidP="00FB169C">
      <w:pPr>
        <w:pStyle w:val="ListParagraph"/>
        <w:numPr>
          <w:ilvl w:val="0"/>
          <w:numId w:val="6"/>
        </w:numPr>
      </w:pPr>
      <w:r>
        <w:t>Click on “Virtual”</w:t>
      </w:r>
    </w:p>
    <w:p w14:paraId="18BF4BA3" w14:textId="1120730E" w:rsidR="00C224E8" w:rsidRDefault="00C224E8" w:rsidP="00FB169C">
      <w:pPr>
        <w:pStyle w:val="ListParagraph"/>
        <w:numPr>
          <w:ilvl w:val="0"/>
          <w:numId w:val="6"/>
        </w:numPr>
      </w:pPr>
      <w:r>
        <w:t xml:space="preserve">Enter a device name and a </w:t>
      </w:r>
      <w:r w:rsidR="004C0F8C">
        <w:t>device label</w:t>
      </w:r>
    </w:p>
    <w:p w14:paraId="551D9924" w14:textId="08A1F479" w:rsidR="004C0F8C" w:rsidRDefault="004C0F8C" w:rsidP="00FB169C">
      <w:pPr>
        <w:pStyle w:val="ListParagraph"/>
        <w:numPr>
          <w:ilvl w:val="0"/>
          <w:numId w:val="6"/>
        </w:numPr>
      </w:pPr>
      <w:r>
        <w:t xml:space="preserve">For Type*, select </w:t>
      </w:r>
      <w:r w:rsidR="004F1580">
        <w:t xml:space="preserve">Tasmota Sync – Color Bulb which will be down near the bottom of the list in the </w:t>
      </w:r>
      <w:r w:rsidR="0089756A" w:rsidRPr="00FB169C">
        <w:rPr>
          <w:b/>
          <w:bCs/>
        </w:rPr>
        <w:t xml:space="preserve">User </w:t>
      </w:r>
      <w:r w:rsidR="0089756A" w:rsidRPr="0089756A">
        <w:t>category.</w:t>
      </w:r>
    </w:p>
    <w:p w14:paraId="6EF05556" w14:textId="04F0F6CC" w:rsidR="0089756A" w:rsidRDefault="007868FB" w:rsidP="00FB169C">
      <w:pPr>
        <w:pStyle w:val="ListParagraph"/>
        <w:numPr>
          <w:ilvl w:val="0"/>
          <w:numId w:val="6"/>
        </w:numPr>
      </w:pPr>
      <w:r>
        <w:t>Make any other changes that you wish and click “Save Device”.</w:t>
      </w:r>
    </w:p>
    <w:p w14:paraId="7882C812" w14:textId="4EBE901C" w:rsidR="00C77C93" w:rsidRDefault="00C77C93" w:rsidP="001524E0">
      <w:r>
        <w:t>You will be taken to the device properties page.</w:t>
      </w:r>
      <w:r w:rsidR="00E85674">
        <w:t xml:space="preserve"> </w:t>
      </w:r>
      <w:r>
        <w:t xml:space="preserve">Scroll down to </w:t>
      </w:r>
      <w:r w:rsidR="00E85674">
        <w:t xml:space="preserve">the </w:t>
      </w:r>
      <w:r>
        <w:t xml:space="preserve">“Preferences” </w:t>
      </w:r>
      <w:r w:rsidR="00E85674">
        <w:t xml:space="preserve">section </w:t>
      </w:r>
      <w:r>
        <w:t xml:space="preserve">which will looks </w:t>
      </w:r>
      <w:r w:rsidR="00963AB4">
        <w:t>like</w:t>
      </w:r>
      <w:r w:rsidR="008F5C02">
        <w:t xml:space="preserve"> this</w:t>
      </w:r>
      <w:r>
        <w:t>.</w:t>
      </w:r>
      <w:r w:rsidR="008F5C02">
        <w:t xml:space="preserve"> Actual appearance will vary </w:t>
      </w:r>
      <w:r w:rsidR="00963AB4">
        <w:t>if a difference number of relays are present.</w:t>
      </w:r>
    </w:p>
    <w:p w14:paraId="57818EC4" w14:textId="76E2F22D" w:rsidR="00EA43E4" w:rsidRDefault="008F5C02" w:rsidP="001524E0">
      <w:r>
        <w:rPr>
          <w:noProof/>
        </w:rPr>
        <w:lastRenderedPageBreak/>
        <w:drawing>
          <wp:inline distT="0" distB="0" distL="0" distR="0" wp14:anchorId="7B71B283" wp14:editId="7AE76FC5">
            <wp:extent cx="5943600" cy="2037080"/>
            <wp:effectExtent l="0" t="0" r="0" b="127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03AF" w14:textId="04B004B5" w:rsidR="007868FB" w:rsidRDefault="007868FB" w:rsidP="001524E0"/>
    <w:p w14:paraId="53CAEE0C" w14:textId="25182F96" w:rsidR="002E4BC6" w:rsidRDefault="00E85674" w:rsidP="001524E0">
      <w:r>
        <w:t xml:space="preserve">You must complete the </w:t>
      </w:r>
      <w:r w:rsidR="00B22627">
        <w:t>Tasmota Device IP Address and Hubitat Hub IP Address fields. All others are optional.</w:t>
      </w:r>
    </w:p>
    <w:p w14:paraId="4B4C143B" w14:textId="40CFA948" w:rsidR="002E4BC6" w:rsidRDefault="002E4BC6" w:rsidP="00B1169F">
      <w:pPr>
        <w:pStyle w:val="Heading2"/>
      </w:pPr>
      <w:bookmarkStart w:id="7" w:name="_Toc112227308"/>
      <w:r>
        <w:t xml:space="preserve">Common </w:t>
      </w:r>
      <w:r w:rsidR="004C7AFB">
        <w:t>Settings</w:t>
      </w:r>
      <w:bookmarkEnd w:id="7"/>
    </w:p>
    <w:p w14:paraId="513D9F71" w14:textId="144CF9D7" w:rsidR="003C2380" w:rsidRDefault="00751A75" w:rsidP="003C2380">
      <w:r>
        <w:t xml:space="preserve">See the </w:t>
      </w:r>
      <w:r w:rsidR="008E3BB7">
        <w:t>basic “</w:t>
      </w:r>
      <w:r w:rsidR="00CF07D2" w:rsidRPr="00CF07D2">
        <w:t>Tasmota Sync Documentation</w:t>
      </w:r>
      <w:r w:rsidR="008E3BB7">
        <w:t>.pdf” for descriptions of the</w:t>
      </w:r>
      <w:r w:rsidR="003C2380">
        <w:t xml:space="preserve">se settings. </w:t>
      </w:r>
    </w:p>
    <w:p w14:paraId="65267599" w14:textId="0F454ED4" w:rsidR="00C24310" w:rsidRDefault="003305EA" w:rsidP="00174F71">
      <w:pPr>
        <w:pStyle w:val="Heading2"/>
      </w:pPr>
      <w:bookmarkStart w:id="8" w:name="_Toc112227309"/>
      <w:r>
        <w:t xml:space="preserve">Configuring the </w:t>
      </w:r>
      <w:r w:rsidR="006E2918">
        <w:t>device</w:t>
      </w:r>
      <w:bookmarkEnd w:id="8"/>
    </w:p>
    <w:p w14:paraId="01ED73C0" w14:textId="77777777" w:rsidR="00A701B3" w:rsidRDefault="00587110" w:rsidP="00DB56D2">
      <w:r>
        <w:t>Click on “</w:t>
      </w:r>
      <w:r w:rsidRPr="00587110">
        <w:rPr>
          <w:b/>
          <w:bCs/>
        </w:rPr>
        <w:t>Initialize</w:t>
      </w:r>
      <w:r>
        <w:t xml:space="preserve">”. If things are configured correctly the </w:t>
      </w:r>
      <w:r w:rsidR="00254EB8">
        <w:t>“</w:t>
      </w:r>
      <w:r w:rsidR="00254EB8" w:rsidRPr="00254EB8">
        <w:rPr>
          <w:b/>
          <w:bCs/>
        </w:rPr>
        <w:t>Current States</w:t>
      </w:r>
      <w:r w:rsidR="00254EB8">
        <w:t>” area will populate with the appropriate attributes.</w:t>
      </w:r>
      <w:r w:rsidR="000721AE">
        <w:t xml:space="preserve">  If the “</w:t>
      </w:r>
      <w:r w:rsidR="000721AE" w:rsidRPr="00DD2ACC">
        <w:rPr>
          <w:b/>
          <w:bCs/>
        </w:rPr>
        <w:t>Status</w:t>
      </w:r>
      <w:r w:rsidR="000721AE">
        <w:t>” does not show</w:t>
      </w:r>
      <w:r w:rsidR="00DD2ACC">
        <w:t xml:space="preserve"> “Complete: Success” then there is some </w:t>
      </w:r>
      <w:r w:rsidR="00D27818">
        <w:t xml:space="preserve">connectivity issue.  Check your device IP address and whether any </w:t>
      </w:r>
      <w:r w:rsidR="00A701B3">
        <w:t>credentials are required.</w:t>
      </w:r>
    </w:p>
    <w:p w14:paraId="6FA577D1" w14:textId="77777777" w:rsidR="002B4975" w:rsidRDefault="00A701B3" w:rsidP="00DB56D2">
      <w:r>
        <w:t xml:space="preserve">Once you have received data do a refresh of your browser to refresh the </w:t>
      </w:r>
      <w:r w:rsidR="002B4975">
        <w:t>“State Variables” area.</w:t>
      </w:r>
    </w:p>
    <w:p w14:paraId="2346DFB7" w14:textId="28C2FC7F" w:rsidR="00732859" w:rsidRDefault="00732859" w:rsidP="00DB56D2">
      <w:r>
        <w:rPr>
          <w:noProof/>
        </w:rPr>
        <w:drawing>
          <wp:inline distT="0" distB="0" distL="0" distR="0" wp14:anchorId="5B5D63C9" wp14:editId="4966B5DF">
            <wp:extent cx="5943600" cy="2558415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422B" w14:textId="77777777" w:rsidR="002B4975" w:rsidRDefault="002B4975" w:rsidP="00DB56D2"/>
    <w:p w14:paraId="0C745AB5" w14:textId="4C26832F" w:rsidR="00E84D5C" w:rsidRDefault="00E84D5C" w:rsidP="00DB56D2">
      <w:r>
        <w:t>Have a closer look at the “</w:t>
      </w:r>
      <w:r w:rsidRPr="00E84D5C">
        <w:rPr>
          <w:b/>
          <w:bCs/>
        </w:rPr>
        <w:t>sensorData</w:t>
      </w:r>
      <w:r>
        <w:t>” field.</w:t>
      </w:r>
      <w:r w:rsidR="002425AE">
        <w:t xml:space="preserve"> In the above example it </w:t>
      </w:r>
      <w:r w:rsidR="00D82700">
        <w:t>looks</w:t>
      </w:r>
      <w:r w:rsidR="002425A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700" w14:paraId="56DD0C8B" w14:textId="77777777" w:rsidTr="00D82700">
        <w:tc>
          <w:tcPr>
            <w:tcW w:w="9350" w:type="dxa"/>
          </w:tcPr>
          <w:p w14:paraId="2F5B2667" w14:textId="6A451EBE" w:rsidR="00D82700" w:rsidRPr="00D82700" w:rsidRDefault="00D82700" w:rsidP="00DB56D2">
            <w:pPr>
              <w:rPr>
                <w:rFonts w:ascii="Roboto" w:hAnsi="Roboto"/>
                <w:b/>
                <w:bCs/>
                <w:color w:val="363636"/>
                <w:sz w:val="21"/>
                <w:szCs w:val="21"/>
                <w:shd w:val="clear" w:color="auto" w:fill="FFFFFF"/>
              </w:rPr>
            </w:pPr>
            <w:r w:rsidRPr="002425AE">
              <w:rPr>
                <w:shd w:val="clear" w:color="auto" w:fill="FFFFFF"/>
              </w:rPr>
              <w:lastRenderedPageBreak/>
              <w:t> </w:t>
            </w:r>
            <w:r w:rsidRPr="002425AE">
              <w:rPr>
                <w:rStyle w:val="Strong"/>
                <w:rFonts w:ascii="Roboto" w:hAnsi="Roboto"/>
                <w:color w:val="363636"/>
                <w:sz w:val="21"/>
                <w:szCs w:val="21"/>
                <w:shd w:val="clear" w:color="auto" w:fill="FFFFFF"/>
              </w:rPr>
              <w:t>[BME280:DEWPOINT:14.0:dewPoint, BME280:HUMIDITY:54.0:humidity, BME280:PRESSURE:982.7:pressure, BME280:TEMPERATURE:23.9:temperature, DS18B20-1:TEMPERATURE:25.4:temperature1, DS18B20-2:TEMPERATURE:25.3:temperature2, DS18B20-3:TEMPERATURE:25.0:temperature3, SWITCH3:SENSOR-SWITCH:off:switch3]</w:t>
            </w:r>
          </w:p>
        </w:tc>
      </w:tr>
    </w:tbl>
    <w:p w14:paraId="4A7198E1" w14:textId="77777777" w:rsidR="00DC7C82" w:rsidRDefault="00DC7C82" w:rsidP="00DC7C82"/>
    <w:p w14:paraId="58F98B6A" w14:textId="38960DF0" w:rsidR="00D82700" w:rsidRDefault="00DC7C82" w:rsidP="00DB56D2">
      <w:r>
        <w:t>This is a comma separated list of sensors\switches and associated parameters. It reads like this</w:t>
      </w:r>
      <w:r>
        <w:t xml:space="preserve">; </w:t>
      </w:r>
      <w:r>
        <w:t>SensorName:AttributeType:AttributeValue:hubitatMappedAttribute, next record etc.</w:t>
      </w:r>
    </w:p>
    <w:p w14:paraId="205A3E9D" w14:textId="7F147811" w:rsidR="00804CD2" w:rsidRDefault="00804CD2" w:rsidP="00DB56D2">
      <w:r>
        <w:t xml:space="preserve">Each of the sensors shown on </w:t>
      </w:r>
      <w:r w:rsidR="00055613">
        <w:t xml:space="preserve">your Tasmota screen should be listed plus any </w:t>
      </w:r>
      <w:r w:rsidR="00DC7C82">
        <w:t>relays or switches that are attached.</w:t>
      </w:r>
    </w:p>
    <w:p w14:paraId="3EBB04B5" w14:textId="0E8927CC" w:rsidR="00055613" w:rsidRDefault="00055613" w:rsidP="005704E9">
      <w:pPr>
        <w:jc w:val="center"/>
      </w:pPr>
      <w:r>
        <w:rPr>
          <w:noProof/>
        </w:rPr>
        <w:drawing>
          <wp:inline distT="0" distB="0" distL="0" distR="0" wp14:anchorId="3EC879BA" wp14:editId="2BF2AC63">
            <wp:extent cx="4114800" cy="3514725"/>
            <wp:effectExtent l="0" t="0" r="0" b="9525"/>
            <wp:docPr id="30" name="Picture 3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934E" w14:textId="7CF794F8" w:rsidR="00804CD2" w:rsidRPr="00F1271D" w:rsidRDefault="00D52157" w:rsidP="00DB56D2">
      <w:r w:rsidRPr="00F1271D">
        <w:t xml:space="preserve">Note the </w:t>
      </w:r>
      <w:r w:rsidRPr="00F1271D">
        <w:rPr>
          <w:rFonts w:cstheme="minorHAnsi"/>
        </w:rPr>
        <w:t>presence of</w:t>
      </w:r>
      <w:r w:rsidR="001A35A4" w:rsidRPr="00F1271D">
        <w:rPr>
          <w:rFonts w:cstheme="minorHAnsi"/>
        </w:rPr>
        <w:t xml:space="preserve"> “</w:t>
      </w:r>
      <w:r w:rsidR="001A35A4" w:rsidRPr="00F1271D">
        <w:rPr>
          <w:rStyle w:val="Strong"/>
          <w:rFonts w:cstheme="minorHAnsi"/>
          <w:color w:val="363636"/>
          <w:shd w:val="clear" w:color="auto" w:fill="FFFFFF"/>
        </w:rPr>
        <w:t>SWITCH3:SENSOR-SWITCH:off:switch3</w:t>
      </w:r>
      <w:r w:rsidR="001A35A4" w:rsidRPr="00F1271D">
        <w:rPr>
          <w:rStyle w:val="Strong"/>
          <w:rFonts w:cstheme="minorHAnsi"/>
          <w:color w:val="363636"/>
          <w:shd w:val="clear" w:color="auto" w:fill="FFFFFF"/>
        </w:rPr>
        <w:t>”</w:t>
      </w:r>
      <w:r w:rsidR="00DE56A4" w:rsidRPr="00F1271D">
        <w:rPr>
          <w:rStyle w:val="Strong"/>
          <w:rFonts w:cstheme="minorHAnsi"/>
          <w:color w:val="363636"/>
          <w:shd w:val="clear" w:color="auto" w:fill="FFFFFF"/>
        </w:rPr>
        <w:t xml:space="preserve"> </w:t>
      </w:r>
      <w:r w:rsidR="00DE56A4" w:rsidRPr="00F1271D">
        <w:rPr>
          <w:rStyle w:val="Strong"/>
          <w:rFonts w:cstheme="minorHAnsi"/>
          <w:b w:val="0"/>
          <w:bCs w:val="0"/>
          <w:color w:val="363636"/>
          <w:shd w:val="clear" w:color="auto" w:fill="FFFFFF"/>
        </w:rPr>
        <w:t>in the sensorData</w:t>
      </w:r>
      <w:r w:rsidR="00F1271D">
        <w:rPr>
          <w:rStyle w:val="Strong"/>
          <w:rFonts w:cstheme="minorHAnsi"/>
          <w:b w:val="0"/>
          <w:bCs w:val="0"/>
          <w:color w:val="363636"/>
          <w:shd w:val="clear" w:color="auto" w:fill="FFFFFF"/>
        </w:rPr>
        <w:t xml:space="preserve"> that is not shown here. This is a </w:t>
      </w:r>
      <w:r w:rsidR="005E1740">
        <w:rPr>
          <w:rStyle w:val="Strong"/>
          <w:rFonts w:cstheme="minorHAnsi"/>
          <w:b w:val="0"/>
          <w:bCs w:val="0"/>
          <w:color w:val="363636"/>
          <w:shd w:val="clear" w:color="auto" w:fill="FFFFFF"/>
        </w:rPr>
        <w:t>PIR sensor and we will discuss sensor switches later.</w:t>
      </w:r>
    </w:p>
    <w:p w14:paraId="53BE9015" w14:textId="77777777" w:rsidR="00D21E62" w:rsidRDefault="007C7DC3" w:rsidP="00DB56D2">
      <w:r>
        <w:t xml:space="preserve">If </w:t>
      </w:r>
      <w:r w:rsidR="00DA5498">
        <w:t xml:space="preserve">you sensorData </w:t>
      </w:r>
      <w:r>
        <w:t xml:space="preserve">is populated </w:t>
      </w:r>
      <w:r w:rsidR="00DA5498">
        <w:t xml:space="preserve">correctly </w:t>
      </w:r>
      <w:r>
        <w:t xml:space="preserve">you can proceed to the next </w:t>
      </w:r>
      <w:r w:rsidR="008202E7">
        <w:t>step.</w:t>
      </w:r>
      <w:r w:rsidR="00DA5498">
        <w:t xml:space="preserve">  </w:t>
      </w:r>
    </w:p>
    <w:p w14:paraId="34CAF152" w14:textId="77777777" w:rsidR="00D21E62" w:rsidRDefault="00D21E62" w:rsidP="00DB56D2"/>
    <w:p w14:paraId="17AED713" w14:textId="77777777" w:rsidR="00D21E62" w:rsidRDefault="00D21E62" w:rsidP="00B37228">
      <w:pPr>
        <w:pStyle w:val="Heading2"/>
      </w:pPr>
      <w:bookmarkStart w:id="9" w:name="_Toc112227310"/>
      <w:r>
        <w:t>tasmotaInjectRule</w:t>
      </w:r>
      <w:bookmarkEnd w:id="9"/>
    </w:p>
    <w:p w14:paraId="3CEFF01F" w14:textId="23F45E02" w:rsidR="00621C00" w:rsidRDefault="00FA0DF3" w:rsidP="00833723">
      <w:r>
        <w:t>tasmotaInjectRule creates a rule based upon the detected sensors</w:t>
      </w:r>
      <w:r w:rsidR="00D73A5B">
        <w:t xml:space="preserve">, </w:t>
      </w:r>
      <w:r w:rsidR="00F503F3">
        <w:t>attributes</w:t>
      </w:r>
      <w:r>
        <w:t xml:space="preserve"> and switches</w:t>
      </w:r>
      <w:r w:rsidR="005038A0">
        <w:t xml:space="preserve"> and injects it into Tasmota Rule3.  The result is that Tasmota will send changes to Hubitat </w:t>
      </w:r>
      <w:r w:rsidR="0096376B">
        <w:t>without the need for any polling.</w:t>
      </w:r>
      <w:r w:rsidR="00833723">
        <w:t xml:space="preserve"> </w:t>
      </w:r>
      <w:r w:rsidR="00B3158A">
        <w:t xml:space="preserve">Changes in the state of switches </w:t>
      </w:r>
      <w:r w:rsidR="002B0885">
        <w:t>will get sent immediately</w:t>
      </w:r>
      <w:r w:rsidR="00CB3BB4">
        <w:t xml:space="preserve"> (typically 1-2 seconds). Changes in the value</w:t>
      </w:r>
      <w:r w:rsidR="00D55F04">
        <w:t xml:space="preserve"> of sensor data will get sent at the interval defined by the TelePeriod</w:t>
      </w:r>
      <w:r w:rsidR="00F503F3">
        <w:t xml:space="preserve"> (10-3,600) seconds</w:t>
      </w:r>
      <w:r w:rsidR="00D55F04">
        <w:t xml:space="preserve">.  </w:t>
      </w:r>
      <w:r w:rsidR="00911E6D">
        <w:t xml:space="preserve">To check that the rule is installed on Tasmota you can type </w:t>
      </w:r>
      <w:r w:rsidR="00911E6D">
        <w:lastRenderedPageBreak/>
        <w:t xml:space="preserve">“rule3” at the </w:t>
      </w:r>
      <w:r w:rsidR="005209DA">
        <w:t xml:space="preserve">Tasmota </w:t>
      </w:r>
      <w:r w:rsidR="00911E6D">
        <w:t>console.</w:t>
      </w:r>
      <w:r w:rsidR="00F34C87">
        <w:t xml:space="preserve"> Note: You can disable rule3</w:t>
      </w:r>
      <w:r w:rsidR="004478DB">
        <w:t xml:space="preserve"> by typing “rule3 off”. You can delete rule3 by typing ‘rule3 “” ‘</w:t>
      </w:r>
      <w:r w:rsidR="007947DD">
        <w:t xml:space="preserve"> .</w:t>
      </w:r>
    </w:p>
    <w:p w14:paraId="6D8DE030" w14:textId="77777777" w:rsidR="00621C00" w:rsidRDefault="00621C00" w:rsidP="00621C00">
      <w:pPr>
        <w:pStyle w:val="Heading2"/>
      </w:pPr>
      <w:bookmarkStart w:id="10" w:name="_Toc112227311"/>
      <w:r>
        <w:t>TelePeriod</w:t>
      </w:r>
      <w:bookmarkEnd w:id="10"/>
    </w:p>
    <w:p w14:paraId="10C6E02D" w14:textId="22A21A55" w:rsidR="00B37228" w:rsidRDefault="00621C00" w:rsidP="00833723">
      <w:r>
        <w:t>TelePeriod, short for Telemetry Period</w:t>
      </w:r>
      <w:r w:rsidR="00F05584">
        <w:t>, can be configured anywhere in the range of 10 – 3,600 seconds</w:t>
      </w:r>
      <w:r w:rsidR="009E7C31">
        <w:t xml:space="preserve"> (1 hour)</w:t>
      </w:r>
      <w:r w:rsidR="00F05584">
        <w:t xml:space="preserve">.  </w:t>
      </w:r>
      <w:r w:rsidR="009E7C31">
        <w:t>You can use the TelePeriod</w:t>
      </w:r>
      <w:r w:rsidR="007F0585">
        <w:t xml:space="preserve"> button in the driver to quickly change this.</w:t>
      </w:r>
      <w:r w:rsidR="007947DD">
        <w:t xml:space="preserve"> Change this to 10 seconds </w:t>
      </w:r>
      <w:r w:rsidR="00CC4567">
        <w:t>for testing out the device.</w:t>
      </w:r>
    </w:p>
    <w:p w14:paraId="643006C0" w14:textId="251B964C" w:rsidR="00CC4567" w:rsidRDefault="00CC4567" w:rsidP="00CC4567">
      <w:pPr>
        <w:pStyle w:val="Heading2"/>
      </w:pPr>
      <w:bookmarkStart w:id="11" w:name="_Toc112227312"/>
      <w:r>
        <w:t>Tasmota Sync</w:t>
      </w:r>
      <w:bookmarkEnd w:id="11"/>
    </w:p>
    <w:p w14:paraId="65D37E23" w14:textId="7F80CC6F" w:rsidR="00CC4567" w:rsidRDefault="00CC4567" w:rsidP="00CC4567">
      <w:r>
        <w:t>You now should have everything in place</w:t>
      </w:r>
      <w:r w:rsidR="00621E9E">
        <w:t xml:space="preserve"> and you should be receiving data </w:t>
      </w:r>
      <w:r w:rsidR="00A50261">
        <w:t>at the TelePeriod interval.  Have a look in the Hubitat logs</w:t>
      </w:r>
      <w:r w:rsidR="001C58A9">
        <w:t xml:space="preserve">, you should see </w:t>
      </w:r>
      <w:r w:rsidR="00445B82">
        <w:t>TSYNC activity.</w:t>
      </w:r>
    </w:p>
    <w:p w14:paraId="67145D95" w14:textId="04C52E75" w:rsidR="001C58A9" w:rsidRPr="00CC4567" w:rsidRDefault="001C58A9" w:rsidP="00CC4567">
      <w:r>
        <w:rPr>
          <w:noProof/>
        </w:rPr>
        <w:drawing>
          <wp:inline distT="0" distB="0" distL="0" distR="0" wp14:anchorId="1B93E82B" wp14:editId="7C0EA607">
            <wp:extent cx="5943600" cy="3467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7C8C" w14:textId="60534840" w:rsidR="00445B82" w:rsidRDefault="00445B82" w:rsidP="00DB56D2">
      <w:r>
        <w:t xml:space="preserve">Note: Data will only get sent at the TelePeriod if </w:t>
      </w:r>
      <w:r w:rsidRPr="005F519D">
        <w:rPr>
          <w:b/>
          <w:bCs/>
        </w:rPr>
        <w:t xml:space="preserve">at least </w:t>
      </w:r>
      <w:r w:rsidR="009C61B0" w:rsidRPr="005F519D">
        <w:rPr>
          <w:b/>
          <w:bCs/>
        </w:rPr>
        <w:t>one monitored item has changed</w:t>
      </w:r>
      <w:r w:rsidR="009C61B0">
        <w:t xml:space="preserve"> in value. If </w:t>
      </w:r>
      <w:r w:rsidR="005F519D">
        <w:t>nothing has changed at the TelePeriod interval no data will be sent.</w:t>
      </w:r>
    </w:p>
    <w:p w14:paraId="5B44F522" w14:textId="2A6369CD" w:rsidR="00DA441C" w:rsidRDefault="00DA441C" w:rsidP="00DB56D2">
      <w:r>
        <w:t>Everything should now be working</w:t>
      </w:r>
      <w:r w:rsidR="008B1FA9">
        <w:t xml:space="preserve"> and you can set the TelePeriod to a more appropriate value.</w:t>
      </w:r>
    </w:p>
    <w:p w14:paraId="173F81D3" w14:textId="77777777" w:rsidR="00F136E1" w:rsidRDefault="00F136E1" w:rsidP="00DB56D2"/>
    <w:p w14:paraId="71C9C723" w14:textId="40136779" w:rsidR="00F136E1" w:rsidRDefault="00F136E1" w:rsidP="00F136E1">
      <w:pPr>
        <w:pStyle w:val="Heading2"/>
      </w:pPr>
      <w:bookmarkStart w:id="12" w:name="_Toc112227313"/>
      <w:r>
        <w:t>Add\Change Sensor on an existing Hubitat Device.</w:t>
      </w:r>
      <w:bookmarkEnd w:id="12"/>
      <w:r>
        <w:t xml:space="preserve"> </w:t>
      </w:r>
    </w:p>
    <w:p w14:paraId="312E998C" w14:textId="106FB4C8" w:rsidR="00F136E1" w:rsidRDefault="004B1166" w:rsidP="00F136E1">
      <w:r>
        <w:t>To force Hubitat to re-discover the attached sensors do the following:</w:t>
      </w:r>
    </w:p>
    <w:p w14:paraId="79906715" w14:textId="4AFC8984" w:rsidR="004B1166" w:rsidRDefault="001963F6" w:rsidP="004B1166">
      <w:pPr>
        <w:pStyle w:val="ListParagraph"/>
        <w:numPr>
          <w:ilvl w:val="0"/>
          <w:numId w:val="19"/>
        </w:numPr>
      </w:pPr>
      <w:r>
        <w:t>Click “</w:t>
      </w:r>
      <w:r w:rsidR="004B1166">
        <w:t xml:space="preserve">Clear </w:t>
      </w:r>
      <w:r w:rsidR="002F57F2">
        <w:t>Attributes</w:t>
      </w:r>
      <w:r>
        <w:t>”</w:t>
      </w:r>
    </w:p>
    <w:p w14:paraId="79ADE386" w14:textId="5593EBFD" w:rsidR="002F57F2" w:rsidRDefault="002F57F2" w:rsidP="004B1166">
      <w:pPr>
        <w:pStyle w:val="ListParagraph"/>
        <w:numPr>
          <w:ilvl w:val="0"/>
          <w:numId w:val="19"/>
        </w:numPr>
      </w:pPr>
      <w:r>
        <w:t>Perform a browser refresh.</w:t>
      </w:r>
    </w:p>
    <w:p w14:paraId="15FA22DE" w14:textId="008CBF9D" w:rsidR="00DA441C" w:rsidRDefault="001963F6" w:rsidP="00DB56D2">
      <w:pPr>
        <w:pStyle w:val="ListParagraph"/>
        <w:numPr>
          <w:ilvl w:val="0"/>
          <w:numId w:val="19"/>
        </w:numPr>
      </w:pPr>
      <w:r>
        <w:t xml:space="preserve">Click “Initialize” </w:t>
      </w:r>
      <w:r w:rsidR="00A112AE">
        <w:t>and wait for the attributes to populate.</w:t>
      </w:r>
    </w:p>
    <w:p w14:paraId="2E3CD55A" w14:textId="6F93E113" w:rsidR="00A112AE" w:rsidRDefault="00A112AE" w:rsidP="00DB56D2">
      <w:pPr>
        <w:pStyle w:val="ListParagraph"/>
        <w:numPr>
          <w:ilvl w:val="0"/>
          <w:numId w:val="19"/>
        </w:numPr>
      </w:pPr>
      <w:r>
        <w:t>Perform a browser refresh</w:t>
      </w:r>
      <w:r w:rsidR="00472EA6">
        <w:t xml:space="preserve"> and check the discovered sensors\switches look correct.</w:t>
      </w:r>
    </w:p>
    <w:p w14:paraId="144FDCAC" w14:textId="00617B10" w:rsidR="00A112AE" w:rsidRDefault="00A112AE" w:rsidP="00DB56D2">
      <w:pPr>
        <w:pStyle w:val="ListParagraph"/>
        <w:numPr>
          <w:ilvl w:val="0"/>
          <w:numId w:val="19"/>
        </w:numPr>
      </w:pPr>
      <w:r>
        <w:t>Cli</w:t>
      </w:r>
      <w:r w:rsidR="00472EA6">
        <w:t>ck “tasmotaInjectRule”</w:t>
      </w:r>
    </w:p>
    <w:p w14:paraId="430D5601" w14:textId="342F4B3D" w:rsidR="0059331A" w:rsidRDefault="0059331A" w:rsidP="00DB56D2">
      <w:pPr>
        <w:pStyle w:val="ListParagraph"/>
        <w:numPr>
          <w:ilvl w:val="0"/>
          <w:numId w:val="19"/>
        </w:numPr>
      </w:pPr>
      <w:r>
        <w:t xml:space="preserve">Set TelePeriod to 10 and verify changes occurring on the Tasmota device </w:t>
      </w:r>
      <w:r w:rsidR="0032314B">
        <w:t xml:space="preserve">are getting transferred to </w:t>
      </w:r>
      <w:r w:rsidR="00912C31">
        <w:t>Hubitat. Check the logs if necessary.</w:t>
      </w:r>
    </w:p>
    <w:p w14:paraId="0AFD602E" w14:textId="63782DC2" w:rsidR="009A6141" w:rsidRDefault="00912C31" w:rsidP="00DB56D2">
      <w:pPr>
        <w:pStyle w:val="ListParagraph"/>
        <w:numPr>
          <w:ilvl w:val="0"/>
          <w:numId w:val="19"/>
        </w:numPr>
      </w:pPr>
      <w:r>
        <w:t>Once all is good reset the TelePeriod to the desired value.</w:t>
      </w:r>
    </w:p>
    <w:p w14:paraId="1F643CAB" w14:textId="07AE6405" w:rsidR="00912C31" w:rsidRDefault="009A6141" w:rsidP="009A6141">
      <w:r>
        <w:br w:type="page"/>
      </w:r>
    </w:p>
    <w:p w14:paraId="11F062D3" w14:textId="61E3693C" w:rsidR="00DA441C" w:rsidRDefault="00DA441C" w:rsidP="00DA441C">
      <w:pPr>
        <w:pStyle w:val="Heading1"/>
      </w:pPr>
      <w:bookmarkStart w:id="13" w:name="_Toc112227314"/>
      <w:r>
        <w:lastRenderedPageBreak/>
        <w:t>Advanced Topics</w:t>
      </w:r>
      <w:bookmarkEnd w:id="13"/>
    </w:p>
    <w:p w14:paraId="55ECA3A7" w14:textId="77777777" w:rsidR="007757C0" w:rsidRDefault="007757C0" w:rsidP="007757C0"/>
    <w:p w14:paraId="6305BCB4" w14:textId="028AD787" w:rsidR="007757C0" w:rsidRPr="007757C0" w:rsidRDefault="007757C0" w:rsidP="007757C0">
      <w:pPr>
        <w:pStyle w:val="Heading2"/>
      </w:pPr>
      <w:bookmarkStart w:id="14" w:name="_Toc112227315"/>
      <w:r>
        <w:t>SensorSwitches</w:t>
      </w:r>
      <w:bookmarkEnd w:id="14"/>
    </w:p>
    <w:p w14:paraId="4E56D1AB" w14:textId="342479EA" w:rsidR="00473E37" w:rsidRDefault="00473E37" w:rsidP="00473E37">
      <w:r>
        <w:t>In the Universal Multi Sensor Driver</w:t>
      </w:r>
      <w:r w:rsidR="002270C6">
        <w:t xml:space="preserve"> switch1 and switch2 are </w:t>
      </w:r>
      <w:r w:rsidR="008D1615">
        <w:t xml:space="preserve">designated </w:t>
      </w:r>
      <w:r w:rsidR="002270C6">
        <w:t>for relays</w:t>
      </w:r>
      <w:r w:rsidR="008D1615">
        <w:t xml:space="preserve">. This is the normal type of </w:t>
      </w:r>
      <w:r w:rsidR="00561C60">
        <w:t>switch that you would use to turn an attached device off and on.</w:t>
      </w:r>
    </w:p>
    <w:p w14:paraId="7C3EC41B" w14:textId="615134ED" w:rsidR="00C2352B" w:rsidRDefault="00561C60" w:rsidP="0033548B">
      <w:r>
        <w:t>However, Tasmota treats other devices as switch</w:t>
      </w:r>
      <w:r w:rsidR="00197812">
        <w:t>es</w:t>
      </w:r>
      <w:r w:rsidR="001E708A">
        <w:t xml:space="preserve"> also. Devices such as PIR sensors, water leak sensors, proximity sensors</w:t>
      </w:r>
      <w:r w:rsidR="003657A3">
        <w:t xml:space="preserve"> act as simple switches.  These are not displayed on the Tasmota UI</w:t>
      </w:r>
      <w:r w:rsidR="00DA2336">
        <w:t xml:space="preserve"> and can only be accessed </w:t>
      </w:r>
      <w:r w:rsidR="00197812">
        <w:t xml:space="preserve">via the Tasmota console using the </w:t>
      </w:r>
      <w:r w:rsidR="006372E8">
        <w:t>“Status 10</w:t>
      </w:r>
      <w:r w:rsidR="0033548B">
        <w:t xml:space="preserve">” command which looks like </w:t>
      </w:r>
      <w:r w:rsidR="006C191D">
        <w:t>“</w:t>
      </w:r>
      <w:r w:rsidR="0033548B" w:rsidRPr="0033548B">
        <w:t>STATUS10 = {"StatusSNS":{"Time":"2022-08-23T17:49:32","Switch3":"OFF","DS18B20-1":{"Id":"3C01F0965038",</w:t>
      </w:r>
      <w:r w:rsidR="0033548B">
        <w:t>……………………</w:t>
      </w:r>
      <w:r w:rsidR="006C191D">
        <w:t>”</w:t>
      </w:r>
      <w:r w:rsidR="00C2352B">
        <w:t xml:space="preserve">  </w:t>
      </w:r>
      <w:r w:rsidR="006C191D">
        <w:t>Notice the presence of the “Switch3”</w:t>
      </w:r>
      <w:r w:rsidR="00C2352B">
        <w:t>:”OFF”.</w:t>
      </w:r>
    </w:p>
    <w:p w14:paraId="05C17697" w14:textId="6059ACED" w:rsidR="00B36994" w:rsidRDefault="00C2352B" w:rsidP="0033548B">
      <w:r>
        <w:t xml:space="preserve">To facilitate the use of these types of devices I have designated Switch3 and Switch4 </w:t>
      </w:r>
      <w:r w:rsidR="00EF19A5">
        <w:t xml:space="preserve">for use with these types of devices. </w:t>
      </w:r>
      <w:r w:rsidR="003F1DE0">
        <w:t>Anything connected as switches 5 – 8 will be ignored.</w:t>
      </w:r>
    </w:p>
    <w:p w14:paraId="16CFAB0C" w14:textId="77234DDB" w:rsidR="00B36994" w:rsidRDefault="00D56F9D" w:rsidP="0033548B">
      <w:r>
        <w:t xml:space="preserve">To make sure that your </w:t>
      </w:r>
      <w:r w:rsidR="00830A17">
        <w:t xml:space="preserve">sensor switch </w:t>
      </w:r>
      <w:r>
        <w:t xml:space="preserve">device is </w:t>
      </w:r>
      <w:r w:rsidR="00830A17">
        <w:t xml:space="preserve">reporting correctly </w:t>
      </w:r>
      <w:r w:rsidR="00830A17" w:rsidRPr="0044643C">
        <w:rPr>
          <w:b/>
          <w:bCs/>
        </w:rPr>
        <w:t>you must configure it to use Switch3 or Switch4</w:t>
      </w:r>
      <w:r w:rsidR="00830A17">
        <w:t xml:space="preserve"> in the Tasmota configuration as shown below.</w:t>
      </w:r>
    </w:p>
    <w:p w14:paraId="06505540" w14:textId="68BBD8CB" w:rsidR="00830A17" w:rsidRDefault="00830A17" w:rsidP="006E0D30">
      <w:pPr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78E381" wp14:editId="03F34A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1365" cy="4197350"/>
            <wp:effectExtent l="0" t="0" r="6985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3B1E9" w14:textId="77777777" w:rsidR="002F7A30" w:rsidRDefault="002F7A30" w:rsidP="002F7A30">
      <w:pPr>
        <w:pStyle w:val="Heading2"/>
      </w:pPr>
      <w:bookmarkStart w:id="15" w:name="_Toc112227316"/>
      <w:r>
        <w:lastRenderedPageBreak/>
        <w:t>Limitations</w:t>
      </w:r>
      <w:bookmarkEnd w:id="15"/>
    </w:p>
    <w:p w14:paraId="24D441C6" w14:textId="78E5F312" w:rsidR="00532F05" w:rsidRDefault="000103D2" w:rsidP="002F7A30">
      <w:r>
        <w:t>Rule3 uses Tasmota variables to hold and compare values to determine</w:t>
      </w:r>
      <w:r w:rsidR="00591BB4">
        <w:t xml:space="preserve"> whether changes have occurred and need to be sent to Hubitat.</w:t>
      </w:r>
      <w:r w:rsidR="00532F05">
        <w:t xml:space="preserve"> In above example</w:t>
      </w:r>
      <w:r w:rsidR="00186F09">
        <w:t xml:space="preserve"> it creates a composite value of </w:t>
      </w:r>
      <w:r w:rsidR="00532F05" w:rsidRPr="00532F05">
        <w:t>Var1</w:t>
      </w:r>
      <w:r w:rsidR="00186F09">
        <w:t>5</w:t>
      </w:r>
      <w:r w:rsidR="00532F05">
        <w:t>=</w:t>
      </w:r>
      <w:r w:rsidR="002D65ED" w:rsidRPr="00532F05">
        <w:t>"0,14.5,56.5,982.2,23.7,26.1,25.9"</w:t>
      </w:r>
      <w:r w:rsidR="00BA3BBB">
        <w:t xml:space="preserve">. See how it relates to the </w:t>
      </w:r>
      <w:r w:rsidR="003D4327">
        <w:t>values in the TSYNC data below.</w:t>
      </w:r>
    </w:p>
    <w:p w14:paraId="16318257" w14:textId="0BADEB3F" w:rsidR="008A5F17" w:rsidRDefault="008A5F17" w:rsidP="002F7A30">
      <w:pPr>
        <w:rPr>
          <w:rFonts w:ascii="Roboto" w:hAnsi="Roboto"/>
          <w:color w:val="008000"/>
          <w:sz w:val="21"/>
          <w:szCs w:val="21"/>
          <w:shd w:val="clear" w:color="auto" w:fill="F2F2F2"/>
        </w:rPr>
      </w:pPr>
      <w:r>
        <w:rPr>
          <w:rFonts w:ascii="Roboto" w:hAnsi="Roboto"/>
          <w:color w:val="008000"/>
          <w:sz w:val="21"/>
          <w:szCs w:val="21"/>
          <w:shd w:val="clear" w:color="auto" w:fill="F2F2F2"/>
        </w:rPr>
        <w:t>{"TSYNC":"TRUE","SWITCH1":"","DEWPOINT":"14.5","HUMIDITY":"56.5","PRESSURE":"982.2","TEMPERATURE":"23.7","TEMPERATURE1":"26.1","TEMPERATURE2":"25.9","TEMPERATURE3":"25.6","SWITCH3":"2"}</w:t>
      </w:r>
    </w:p>
    <w:p w14:paraId="7559B48B" w14:textId="35683103" w:rsidR="003D4327" w:rsidRDefault="003D4327" w:rsidP="002F7A30">
      <w:pPr>
        <w:rPr>
          <w:rFonts w:cstheme="minorHAnsi"/>
          <w:shd w:val="clear" w:color="auto" w:fill="F2F2F2"/>
        </w:rPr>
      </w:pPr>
      <w:r w:rsidRPr="003D4327">
        <w:rPr>
          <w:rFonts w:cstheme="minorHAnsi"/>
          <w:shd w:val="clear" w:color="auto" w:fill="F2F2F2"/>
        </w:rPr>
        <w:t xml:space="preserve">But notice that the </w:t>
      </w:r>
      <w:r>
        <w:rPr>
          <w:rFonts w:cstheme="minorHAnsi"/>
          <w:shd w:val="clear" w:color="auto" w:fill="F2F2F2"/>
        </w:rPr>
        <w:t xml:space="preserve">last entry </w:t>
      </w:r>
      <w:r w:rsidR="00BF25C5">
        <w:rPr>
          <w:rFonts w:cstheme="minorHAnsi"/>
          <w:shd w:val="clear" w:color="auto" w:fill="F2F2F2"/>
        </w:rPr>
        <w:t xml:space="preserve">in the Var15 is 25.9 which corresponds to TEMPERATURE2. What happened to </w:t>
      </w:r>
      <w:r w:rsidR="00117608">
        <w:rPr>
          <w:rFonts w:cstheme="minorHAnsi"/>
          <w:shd w:val="clear" w:color="auto" w:fill="F2F2F2"/>
        </w:rPr>
        <w:t>the values for TEMPERATURE3</w:t>
      </w:r>
      <w:r w:rsidR="00434C55">
        <w:rPr>
          <w:rFonts w:cstheme="minorHAnsi"/>
          <w:shd w:val="clear" w:color="auto" w:fill="F2F2F2"/>
        </w:rPr>
        <w:t xml:space="preserve"> and SWITCH3. Well</w:t>
      </w:r>
      <w:r w:rsidR="001765CA">
        <w:rPr>
          <w:rFonts w:cstheme="minorHAnsi"/>
          <w:shd w:val="clear" w:color="auto" w:fill="F2F2F2"/>
        </w:rPr>
        <w:t>,</w:t>
      </w:r>
      <w:r w:rsidR="00434C55">
        <w:rPr>
          <w:rFonts w:cstheme="minorHAnsi"/>
          <w:shd w:val="clear" w:color="auto" w:fill="F2F2F2"/>
        </w:rPr>
        <w:t xml:space="preserve"> Tasmota has a 32 character limit for a single variable and with </w:t>
      </w:r>
      <w:r w:rsidR="0089152D">
        <w:rPr>
          <w:rFonts w:cstheme="minorHAnsi"/>
          <w:shd w:val="clear" w:color="auto" w:fill="F2F2F2"/>
        </w:rPr>
        <w:t>7 sensor values plus 2 switches</w:t>
      </w:r>
      <w:r w:rsidR="00F34612">
        <w:rPr>
          <w:rFonts w:cstheme="minorHAnsi"/>
          <w:shd w:val="clear" w:color="auto" w:fill="F2F2F2"/>
        </w:rPr>
        <w:t xml:space="preserve"> we have exceeded this.</w:t>
      </w:r>
    </w:p>
    <w:p w14:paraId="09017EE9" w14:textId="6CDA4172" w:rsidR="000004E6" w:rsidRDefault="004C261E" w:rsidP="002F7A30">
      <w:pPr>
        <w:rPr>
          <w:rFonts w:cstheme="minorHAnsi"/>
          <w:shd w:val="clear" w:color="auto" w:fill="F2F2F2"/>
        </w:rPr>
      </w:pPr>
      <w:r>
        <w:rPr>
          <w:rFonts w:cstheme="minorHAnsi"/>
          <w:shd w:val="clear" w:color="auto" w:fill="F2F2F2"/>
        </w:rPr>
        <w:t xml:space="preserve">I don’t think it’s a big issue as I don’t expect many people will have </w:t>
      </w:r>
      <w:r w:rsidR="001765CA">
        <w:rPr>
          <w:rFonts w:cstheme="minorHAnsi"/>
          <w:shd w:val="clear" w:color="auto" w:fill="F2F2F2"/>
        </w:rPr>
        <w:t>as many sensors</w:t>
      </w:r>
      <w:r>
        <w:rPr>
          <w:rFonts w:cstheme="minorHAnsi"/>
          <w:shd w:val="clear" w:color="auto" w:fill="F2F2F2"/>
        </w:rPr>
        <w:t xml:space="preserve"> on a single device.</w:t>
      </w:r>
      <w:r w:rsidR="001765CA">
        <w:rPr>
          <w:rFonts w:cstheme="minorHAnsi"/>
          <w:shd w:val="clear" w:color="auto" w:fill="F2F2F2"/>
        </w:rPr>
        <w:t xml:space="preserve"> </w:t>
      </w:r>
      <w:r w:rsidR="00D66522">
        <w:rPr>
          <w:rFonts w:cstheme="minorHAnsi"/>
          <w:shd w:val="clear" w:color="auto" w:fill="F2F2F2"/>
        </w:rPr>
        <w:t>If you need to create more space you can do one of two things. A) Change</w:t>
      </w:r>
      <w:r w:rsidR="004D15FE">
        <w:rPr>
          <w:rFonts w:cstheme="minorHAnsi"/>
          <w:shd w:val="clear" w:color="auto" w:fill="F2F2F2"/>
        </w:rPr>
        <w:t xml:space="preserve"> the resolution of one or more attributes to shrink the amount of data. For example “</w:t>
      </w:r>
      <w:r w:rsidR="002D65ED">
        <w:rPr>
          <w:rFonts w:cstheme="minorHAnsi"/>
          <w:shd w:val="clear" w:color="auto" w:fill="F2F2F2"/>
        </w:rPr>
        <w:t>T</w:t>
      </w:r>
      <w:r w:rsidR="004D15FE">
        <w:rPr>
          <w:rFonts w:cstheme="minorHAnsi"/>
          <w:shd w:val="clear" w:color="auto" w:fill="F2F2F2"/>
        </w:rPr>
        <w:t>emp</w:t>
      </w:r>
      <w:r w:rsidR="002D65ED">
        <w:rPr>
          <w:rFonts w:cstheme="minorHAnsi"/>
          <w:shd w:val="clear" w:color="auto" w:fill="F2F2F2"/>
        </w:rPr>
        <w:t>R</w:t>
      </w:r>
      <w:r w:rsidR="004D15FE">
        <w:rPr>
          <w:rFonts w:cstheme="minorHAnsi"/>
          <w:shd w:val="clear" w:color="auto" w:fill="F2F2F2"/>
        </w:rPr>
        <w:t xml:space="preserve">es </w:t>
      </w:r>
      <w:r w:rsidR="002D65ED">
        <w:rPr>
          <w:rFonts w:cstheme="minorHAnsi"/>
          <w:shd w:val="clear" w:color="auto" w:fill="F2F2F2"/>
        </w:rPr>
        <w:t xml:space="preserve">0” would </w:t>
      </w:r>
      <w:r w:rsidR="00D30578">
        <w:rPr>
          <w:rFonts w:cstheme="minorHAnsi"/>
          <w:shd w:val="clear" w:color="auto" w:fill="F2F2F2"/>
        </w:rPr>
        <w:t xml:space="preserve">eliminate the decimal point and any subsequent characters. </w:t>
      </w:r>
      <w:r w:rsidR="000004E6">
        <w:rPr>
          <w:rFonts w:cstheme="minorHAnsi"/>
          <w:shd w:val="clear" w:color="auto" w:fill="F2F2F2"/>
        </w:rPr>
        <w:t xml:space="preserve"> B) Change the code and remove the “,” between the values</w:t>
      </w:r>
      <w:r w:rsidR="00096E93">
        <w:rPr>
          <w:rFonts w:cstheme="minorHAnsi"/>
          <w:shd w:val="clear" w:color="auto" w:fill="F2F2F2"/>
        </w:rPr>
        <w:t xml:space="preserve"> as these only contribute to readability, not function.</w:t>
      </w:r>
    </w:p>
    <w:p w14:paraId="44087F3F" w14:textId="77777777" w:rsidR="00532F05" w:rsidRPr="002F7A30" w:rsidRDefault="00532F05" w:rsidP="002F7A30"/>
    <w:p w14:paraId="04E0B3B4" w14:textId="1281493F" w:rsidR="0033548B" w:rsidRDefault="002F7A30" w:rsidP="002F7A30">
      <w:pPr>
        <w:pStyle w:val="Heading2"/>
      </w:pPr>
      <w:bookmarkStart w:id="16" w:name="_Toc112227317"/>
      <w:r>
        <w:t>Rules and Triggers</w:t>
      </w:r>
      <w:bookmarkEnd w:id="16"/>
    </w:p>
    <w:p w14:paraId="2F7157B9" w14:textId="27E52A2D" w:rsidR="002F7A30" w:rsidRDefault="002F7A30" w:rsidP="002F7A30">
      <w:r>
        <w:t>The def</w:t>
      </w:r>
      <w:r w:rsidR="007F2A90">
        <w:t>ault created Rule3 and associated triggers should be sufficient for most people</w:t>
      </w:r>
      <w:r w:rsidR="007C3BD3">
        <w:t xml:space="preserve"> but </w:t>
      </w:r>
      <w:r w:rsidR="006E3991">
        <w:t>for those interested in more unique situations it is possible to customize the existing Rule3 or add another rule all together.</w:t>
      </w:r>
    </w:p>
    <w:p w14:paraId="62FA94BB" w14:textId="639F5EE3" w:rsidR="00485AE1" w:rsidRDefault="00485AE1" w:rsidP="002F7A30">
      <w:r>
        <w:t>From the Tasmota documentation</w:t>
      </w:r>
      <w:r w:rsidR="003850EE">
        <w:t>.</w:t>
      </w:r>
    </w:p>
    <w:p w14:paraId="6BFD948D" w14:textId="7EFDC89E" w:rsidR="004A6240" w:rsidRDefault="004A6240" w:rsidP="002F7A30">
      <w:r>
        <w:rPr>
          <w:noProof/>
        </w:rPr>
        <w:drawing>
          <wp:inline distT="0" distB="0" distL="0" distR="0" wp14:anchorId="6906463D" wp14:editId="6FAE0F76">
            <wp:extent cx="4387850" cy="2856322"/>
            <wp:effectExtent l="0" t="0" r="0" b="127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731" cy="28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7162" w14:textId="77777777" w:rsidR="004E13B4" w:rsidRDefault="003850EE" w:rsidP="003325A5">
      <w:pPr>
        <w:pStyle w:val="NoSpacing"/>
        <w:rPr>
          <w:rFonts w:ascii="Arial" w:hAnsi="Arial" w:cs="Arial"/>
          <w:sz w:val="20"/>
          <w:szCs w:val="20"/>
        </w:rPr>
      </w:pPr>
      <w:hyperlink r:id="rId12" w:history="1">
        <w:r w:rsidRPr="008F2944">
          <w:rPr>
            <w:rStyle w:val="Hyperlink"/>
          </w:rPr>
          <w:t>https://tasmota.github.io/docs/Rules/#rule-syntax</w:t>
        </w:r>
      </w:hyperlink>
      <w:r w:rsidR="003325A5" w:rsidRPr="003325A5">
        <w:rPr>
          <w:rFonts w:ascii="Arial" w:hAnsi="Arial" w:cs="Arial"/>
          <w:sz w:val="20"/>
          <w:szCs w:val="20"/>
        </w:rPr>
        <w:t xml:space="preserve"> </w:t>
      </w:r>
    </w:p>
    <w:p w14:paraId="2178FF72" w14:textId="77777777" w:rsidR="004E13B4" w:rsidRDefault="004E13B4" w:rsidP="003325A5">
      <w:pPr>
        <w:pStyle w:val="NoSpacing"/>
        <w:rPr>
          <w:rFonts w:ascii="Arial" w:hAnsi="Arial" w:cs="Arial"/>
          <w:sz w:val="20"/>
          <w:szCs w:val="20"/>
        </w:rPr>
      </w:pPr>
    </w:p>
    <w:p w14:paraId="3EE83082" w14:textId="77777777" w:rsidR="004E13B4" w:rsidRDefault="004E13B4" w:rsidP="003325A5">
      <w:pPr>
        <w:pStyle w:val="NoSpacing"/>
        <w:rPr>
          <w:rFonts w:ascii="Arial" w:hAnsi="Arial" w:cs="Arial"/>
          <w:sz w:val="20"/>
          <w:szCs w:val="20"/>
        </w:rPr>
      </w:pPr>
    </w:p>
    <w:p w14:paraId="6B48DCFF" w14:textId="3A7745FA" w:rsidR="00CF3D74" w:rsidRDefault="00CF3D74" w:rsidP="003325A5">
      <w:pPr>
        <w:pStyle w:val="NoSpacing"/>
        <w:rPr>
          <w:rFonts w:cstheme="minorHAnsi"/>
        </w:rPr>
      </w:pPr>
      <w:r w:rsidRPr="00395FD1">
        <w:rPr>
          <w:rFonts w:cstheme="minorHAnsi"/>
        </w:rPr>
        <w:t xml:space="preserve">For </w:t>
      </w:r>
      <w:r w:rsidR="00395FD1" w:rsidRPr="00395FD1">
        <w:rPr>
          <w:rFonts w:cstheme="minorHAnsi"/>
        </w:rPr>
        <w:t>example,</w:t>
      </w:r>
      <w:r w:rsidRPr="00395FD1">
        <w:rPr>
          <w:rFonts w:cstheme="minorHAnsi"/>
        </w:rPr>
        <w:t xml:space="preserve"> the following rule would send </w:t>
      </w:r>
      <w:r w:rsidR="00674679">
        <w:rPr>
          <w:rFonts w:cstheme="minorHAnsi"/>
        </w:rPr>
        <w:t xml:space="preserve">immediate </w:t>
      </w:r>
      <w:r w:rsidRPr="00395FD1">
        <w:rPr>
          <w:rFonts w:cstheme="minorHAnsi"/>
        </w:rPr>
        <w:t xml:space="preserve">TSYNC data </w:t>
      </w:r>
      <w:r w:rsidR="005835E9" w:rsidRPr="00395FD1">
        <w:rPr>
          <w:rFonts w:cstheme="minorHAnsi"/>
        </w:rPr>
        <w:t>whenever the temperature of the BME</w:t>
      </w:r>
      <w:r w:rsidR="006F2235" w:rsidRPr="00395FD1">
        <w:rPr>
          <w:rFonts w:cstheme="minorHAnsi"/>
        </w:rPr>
        <w:t>280 sensor goes above 85 degrees.</w:t>
      </w:r>
    </w:p>
    <w:p w14:paraId="5B19229D" w14:textId="77777777" w:rsidR="00395FD1" w:rsidRPr="00395FD1" w:rsidRDefault="00395FD1" w:rsidP="003325A5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3B4" w14:paraId="246DD8CB" w14:textId="77777777" w:rsidTr="004E13B4">
        <w:tc>
          <w:tcPr>
            <w:tcW w:w="9350" w:type="dxa"/>
          </w:tcPr>
          <w:p w14:paraId="0C146E23" w14:textId="77777777" w:rsidR="004E13B4" w:rsidRDefault="004F480D" w:rsidP="004E13B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F480D">
              <w:rPr>
                <w:rFonts w:ascii="Arial" w:hAnsi="Arial" w:cs="Arial"/>
                <w:sz w:val="20"/>
                <w:szCs w:val="20"/>
              </w:rPr>
              <w:t>rule2 ON BME280#temperature &gt; 85 DO backlog0 var9 %value% ; webquery http://192.168.0.201:39501/ POST {'TSync':'True','temperature':'%var9%'} ENDON</w:t>
            </w:r>
          </w:p>
          <w:p w14:paraId="48D1671E" w14:textId="61307CBD" w:rsidR="004F480D" w:rsidRDefault="004F480D" w:rsidP="004E13B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rule2 ON</w:t>
            </w:r>
          </w:p>
        </w:tc>
      </w:tr>
    </w:tbl>
    <w:p w14:paraId="61581849" w14:textId="77777777" w:rsidR="004E13B4" w:rsidRDefault="004E13B4" w:rsidP="003325A5">
      <w:pPr>
        <w:pStyle w:val="NoSpacing"/>
        <w:rPr>
          <w:rFonts w:ascii="Arial" w:hAnsi="Arial" w:cs="Arial"/>
          <w:sz w:val="20"/>
          <w:szCs w:val="20"/>
        </w:rPr>
      </w:pPr>
    </w:p>
    <w:p w14:paraId="33A1A335" w14:textId="4DB88410" w:rsidR="00607C1F" w:rsidRPr="002931FF" w:rsidRDefault="00D45F71" w:rsidP="003325A5">
      <w:pPr>
        <w:pStyle w:val="NoSpacing"/>
        <w:rPr>
          <w:rFonts w:cstheme="minorHAnsi"/>
        </w:rPr>
      </w:pPr>
      <w:r w:rsidRPr="002931FF">
        <w:rPr>
          <w:rFonts w:cstheme="minorHAnsi"/>
        </w:rPr>
        <w:t xml:space="preserve">Notice that you only need to specify the </w:t>
      </w:r>
      <w:r w:rsidR="009C152E" w:rsidRPr="002931FF">
        <w:rPr>
          <w:rFonts w:cstheme="minorHAnsi"/>
        </w:rPr>
        <w:t>‘</w:t>
      </w:r>
      <w:r w:rsidRPr="002931FF">
        <w:rPr>
          <w:rFonts w:cstheme="minorHAnsi"/>
        </w:rPr>
        <w:t>T</w:t>
      </w:r>
      <w:r w:rsidR="009C152E" w:rsidRPr="002931FF">
        <w:rPr>
          <w:rFonts w:cstheme="minorHAnsi"/>
        </w:rPr>
        <w:t xml:space="preserve">Sync’:’True’ </w:t>
      </w:r>
      <w:r w:rsidR="00C40BEE" w:rsidRPr="002931FF">
        <w:rPr>
          <w:rFonts w:cstheme="minorHAnsi"/>
        </w:rPr>
        <w:t>and the name of the Hubitat attribute</w:t>
      </w:r>
      <w:r w:rsidR="00607C1F" w:rsidRPr="002931FF">
        <w:rPr>
          <w:rFonts w:cstheme="minorHAnsi"/>
        </w:rPr>
        <w:t xml:space="preserve"> (temperature) that you want to map this data to. </w:t>
      </w:r>
    </w:p>
    <w:p w14:paraId="019BDFF1" w14:textId="77777777" w:rsidR="00607C1F" w:rsidRDefault="00607C1F" w:rsidP="003325A5">
      <w:pPr>
        <w:pStyle w:val="NoSpacing"/>
        <w:rPr>
          <w:rFonts w:ascii="Arial" w:hAnsi="Arial" w:cs="Arial"/>
          <w:sz w:val="20"/>
          <w:szCs w:val="20"/>
        </w:rPr>
      </w:pPr>
    </w:p>
    <w:p w14:paraId="2FDAF5D5" w14:textId="4C7833D5" w:rsidR="006E3991" w:rsidRDefault="006E3991" w:rsidP="002F7A30"/>
    <w:p w14:paraId="59103047" w14:textId="508E969C" w:rsidR="00DC03E4" w:rsidRDefault="00745A68" w:rsidP="00472136">
      <w:pPr>
        <w:pStyle w:val="Heading2"/>
      </w:pPr>
      <w:bookmarkStart w:id="17" w:name="_Toc112227318"/>
      <w:r>
        <w:t>Shrinking the CustomAttribute List</w:t>
      </w:r>
      <w:bookmarkEnd w:id="17"/>
    </w:p>
    <w:p w14:paraId="45B766FB" w14:textId="16BD0369" w:rsidR="00472136" w:rsidRDefault="00472136" w:rsidP="00472136">
      <w:r>
        <w:t xml:space="preserve">By </w:t>
      </w:r>
      <w:r w:rsidR="00825B0C">
        <w:t>default,</w:t>
      </w:r>
      <w:r>
        <w:t xml:space="preserve"> the driver </w:t>
      </w:r>
      <w:r w:rsidR="00230E6A">
        <w:t xml:space="preserve">has all attributes and capabilities enabled.  </w:t>
      </w:r>
      <w:r w:rsidR="00773762">
        <w:t xml:space="preserve">The resulting number </w:t>
      </w:r>
      <w:r w:rsidR="00230E6A">
        <w:t>of custom attributes is quite large</w:t>
      </w:r>
      <w:r w:rsidR="00061B7E">
        <w:t xml:space="preserve"> as </w:t>
      </w:r>
      <w:r w:rsidR="00803993">
        <w:t>indicated</w:t>
      </w:r>
      <w:r w:rsidR="00061B7E">
        <w:t xml:space="preserve"> in the graphic on the left.  </w:t>
      </w:r>
      <w:r w:rsidR="00803993">
        <w:t xml:space="preserve">When </w:t>
      </w:r>
      <w:r w:rsidR="00061B7E">
        <w:t>reduced to better match a part</w:t>
      </w:r>
      <w:r w:rsidR="00EF6BCE">
        <w:t xml:space="preserve">icular type of sensor </w:t>
      </w:r>
      <w:r w:rsidR="00EC76E2">
        <w:t>(Environmental in this case) the list of custom attributes shrinks and is much more relevant as shown on the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16D" w14:paraId="55CC723C" w14:textId="77777777" w:rsidTr="00825B0C">
        <w:tc>
          <w:tcPr>
            <w:tcW w:w="4675" w:type="dxa"/>
          </w:tcPr>
          <w:p w14:paraId="507A28F5" w14:textId="31A5CAC6" w:rsidR="00EC76E2" w:rsidRPr="00606EA6" w:rsidRDefault="00606EA6" w:rsidP="00904760">
            <w:pPr>
              <w:jc w:val="center"/>
              <w:rPr>
                <w:b/>
                <w:bCs/>
              </w:rPr>
            </w:pPr>
            <w:r w:rsidRPr="00606EA6">
              <w:rPr>
                <w:b/>
                <w:bCs/>
              </w:rPr>
              <w:t xml:space="preserve">All </w:t>
            </w:r>
            <w:r w:rsidR="00737CB9">
              <w:rPr>
                <w:b/>
                <w:bCs/>
              </w:rPr>
              <w:t>Attributes</w:t>
            </w:r>
          </w:p>
          <w:p w14:paraId="193A1F77" w14:textId="6C388CB0" w:rsidR="00825B0C" w:rsidRDefault="00825B0C" w:rsidP="009047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0D12F1" wp14:editId="1893C474">
                  <wp:extent cx="2527300" cy="2997774"/>
                  <wp:effectExtent l="0" t="0" r="6350" b="0"/>
                  <wp:docPr id="38" name="Picture 38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Graphical user interface, table&#10;&#10;Description automatically generated"/>
                          <pic:cNvPicPr/>
                        </pic:nvPicPr>
                        <pic:blipFill rotWithShape="1">
                          <a:blip r:embed="rId13"/>
                          <a:srcRect t="4303" r="4677"/>
                          <a:stretch/>
                        </pic:blipFill>
                        <pic:spPr bwMode="auto">
                          <a:xfrm>
                            <a:off x="0" y="0"/>
                            <a:ext cx="2544018" cy="3017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18320F4" w14:textId="7CFDC96F" w:rsidR="00606EA6" w:rsidRPr="00606EA6" w:rsidRDefault="00606EA6" w:rsidP="00904760">
            <w:pPr>
              <w:jc w:val="center"/>
              <w:rPr>
                <w:b/>
                <w:bCs/>
              </w:rPr>
            </w:pPr>
            <w:r w:rsidRPr="00606EA6">
              <w:rPr>
                <w:b/>
                <w:bCs/>
              </w:rPr>
              <w:t xml:space="preserve">Only </w:t>
            </w:r>
            <w:r w:rsidR="00BA316D">
              <w:rPr>
                <w:b/>
                <w:bCs/>
              </w:rPr>
              <w:t>Common</w:t>
            </w:r>
            <w:r w:rsidRPr="00606EA6">
              <w:rPr>
                <w:b/>
                <w:bCs/>
              </w:rPr>
              <w:t xml:space="preserve"> </w:t>
            </w:r>
            <w:r w:rsidR="00737CB9">
              <w:rPr>
                <w:b/>
                <w:bCs/>
              </w:rPr>
              <w:t>Attributes</w:t>
            </w:r>
          </w:p>
          <w:p w14:paraId="65D5CAA8" w14:textId="0DD493E7" w:rsidR="00825B0C" w:rsidRDefault="00BA316D" w:rsidP="009047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3AACEE" wp14:editId="6D5AAB6E">
                  <wp:extent cx="2465413" cy="28829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128" cy="289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09594" w14:textId="77777777" w:rsidR="00825B0C" w:rsidRDefault="00825B0C" w:rsidP="00472136"/>
    <w:p w14:paraId="79E22AAD" w14:textId="7A853ADC" w:rsidR="00825B0C" w:rsidRDefault="00737CB9" w:rsidP="00472136">
      <w:r>
        <w:t>T</w:t>
      </w:r>
      <w:r w:rsidR="002D145E">
        <w:t>o do this look for a piece of code</w:t>
      </w:r>
      <w:r w:rsidR="0011453B">
        <w:t xml:space="preserve"> in the driver that looks like this.</w:t>
      </w:r>
    </w:p>
    <w:p w14:paraId="1E2D0B8D" w14:textId="1EB49C96" w:rsidR="0011453B" w:rsidRDefault="006E4E5A" w:rsidP="00472136">
      <w:r>
        <w:rPr>
          <w:noProof/>
        </w:rPr>
        <w:lastRenderedPageBreak/>
        <w:drawing>
          <wp:inline distT="0" distB="0" distL="0" distR="0" wp14:anchorId="11E7DE2B" wp14:editId="5DFAFB9A">
            <wp:extent cx="5943600" cy="28047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F458" w14:textId="65733A11" w:rsidR="0011453B" w:rsidRPr="00472136" w:rsidRDefault="0011453B" w:rsidP="00472136">
      <w:r>
        <w:t>Comment out the sensorType = “All” and remove the comments from the section that you want.</w:t>
      </w:r>
      <w:r w:rsidR="00E369DC">
        <w:t xml:space="preserve">  Remember that this is a shared driver</w:t>
      </w:r>
      <w:r w:rsidR="00C17DB1">
        <w:t xml:space="preserve"> on your system</w:t>
      </w:r>
      <w:r w:rsidR="00E369DC">
        <w:t xml:space="preserve">. This change will apply to all </w:t>
      </w:r>
      <w:r w:rsidR="00403C4D">
        <w:t>devices running this driver unless you make a copy and rename it to something else.</w:t>
      </w:r>
    </w:p>
    <w:sectPr w:rsidR="0011453B" w:rsidRPr="00472136" w:rsidSect="00C82B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2C9"/>
    <w:multiLevelType w:val="hybridMultilevel"/>
    <w:tmpl w:val="85603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CC1"/>
    <w:multiLevelType w:val="hybridMultilevel"/>
    <w:tmpl w:val="29E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00F6D"/>
    <w:multiLevelType w:val="hybridMultilevel"/>
    <w:tmpl w:val="D744C2F4"/>
    <w:lvl w:ilvl="0" w:tplc="94B8E6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13BED"/>
    <w:multiLevelType w:val="hybridMultilevel"/>
    <w:tmpl w:val="2F40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03FDD"/>
    <w:multiLevelType w:val="hybridMultilevel"/>
    <w:tmpl w:val="6294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A26E6"/>
    <w:multiLevelType w:val="hybridMultilevel"/>
    <w:tmpl w:val="6186D6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72DE7"/>
    <w:multiLevelType w:val="hybridMultilevel"/>
    <w:tmpl w:val="4EBAA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553A2"/>
    <w:multiLevelType w:val="hybridMultilevel"/>
    <w:tmpl w:val="856032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C36D6"/>
    <w:multiLevelType w:val="hybridMultilevel"/>
    <w:tmpl w:val="BFD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B1844"/>
    <w:multiLevelType w:val="hybridMultilevel"/>
    <w:tmpl w:val="0F929F32"/>
    <w:lvl w:ilvl="0" w:tplc="24DEB8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55D85"/>
    <w:multiLevelType w:val="hybridMultilevel"/>
    <w:tmpl w:val="BF36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70719"/>
    <w:multiLevelType w:val="hybridMultilevel"/>
    <w:tmpl w:val="F99E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339AD"/>
    <w:multiLevelType w:val="hybridMultilevel"/>
    <w:tmpl w:val="83F8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B0A83"/>
    <w:multiLevelType w:val="hybridMultilevel"/>
    <w:tmpl w:val="3FCA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0193D"/>
    <w:multiLevelType w:val="hybridMultilevel"/>
    <w:tmpl w:val="F1DA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E6B29"/>
    <w:multiLevelType w:val="hybridMultilevel"/>
    <w:tmpl w:val="BD54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64E97"/>
    <w:multiLevelType w:val="hybridMultilevel"/>
    <w:tmpl w:val="6186D602"/>
    <w:lvl w:ilvl="0" w:tplc="3D1A6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15691"/>
    <w:multiLevelType w:val="hybridMultilevel"/>
    <w:tmpl w:val="A734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F17F7"/>
    <w:multiLevelType w:val="hybridMultilevel"/>
    <w:tmpl w:val="461C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001243">
    <w:abstractNumId w:val="9"/>
  </w:num>
  <w:num w:numId="2" w16cid:durableId="1298024089">
    <w:abstractNumId w:val="8"/>
  </w:num>
  <w:num w:numId="3" w16cid:durableId="1656496178">
    <w:abstractNumId w:val="15"/>
  </w:num>
  <w:num w:numId="4" w16cid:durableId="311837645">
    <w:abstractNumId w:val="11"/>
  </w:num>
  <w:num w:numId="5" w16cid:durableId="811140691">
    <w:abstractNumId w:val="14"/>
  </w:num>
  <w:num w:numId="6" w16cid:durableId="473371298">
    <w:abstractNumId w:val="1"/>
  </w:num>
  <w:num w:numId="7" w16cid:durableId="1094931958">
    <w:abstractNumId w:val="18"/>
  </w:num>
  <w:num w:numId="8" w16cid:durableId="1737122733">
    <w:abstractNumId w:val="6"/>
  </w:num>
  <w:num w:numId="9" w16cid:durableId="236136716">
    <w:abstractNumId w:val="10"/>
  </w:num>
  <w:num w:numId="10" w16cid:durableId="1682127502">
    <w:abstractNumId w:val="0"/>
  </w:num>
  <w:num w:numId="11" w16cid:durableId="1740253797">
    <w:abstractNumId w:val="16"/>
  </w:num>
  <w:num w:numId="12" w16cid:durableId="360858703">
    <w:abstractNumId w:val="13"/>
  </w:num>
  <w:num w:numId="13" w16cid:durableId="1471482415">
    <w:abstractNumId w:val="17"/>
  </w:num>
  <w:num w:numId="14" w16cid:durableId="679282935">
    <w:abstractNumId w:val="3"/>
  </w:num>
  <w:num w:numId="15" w16cid:durableId="479269490">
    <w:abstractNumId w:val="12"/>
  </w:num>
  <w:num w:numId="16" w16cid:durableId="2120758014">
    <w:abstractNumId w:val="5"/>
  </w:num>
  <w:num w:numId="17" w16cid:durableId="1713845538">
    <w:abstractNumId w:val="4"/>
  </w:num>
  <w:num w:numId="18" w16cid:durableId="803348583">
    <w:abstractNumId w:val="7"/>
  </w:num>
  <w:num w:numId="19" w16cid:durableId="902525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2A"/>
    <w:rsid w:val="000004E6"/>
    <w:rsid w:val="00004372"/>
    <w:rsid w:val="00005254"/>
    <w:rsid w:val="0000584F"/>
    <w:rsid w:val="000100BD"/>
    <w:rsid w:val="000103D2"/>
    <w:rsid w:val="00011BB3"/>
    <w:rsid w:val="00011DDF"/>
    <w:rsid w:val="000138BC"/>
    <w:rsid w:val="00017087"/>
    <w:rsid w:val="00021AF1"/>
    <w:rsid w:val="00026287"/>
    <w:rsid w:val="00030280"/>
    <w:rsid w:val="000343E0"/>
    <w:rsid w:val="0003482E"/>
    <w:rsid w:val="00034C78"/>
    <w:rsid w:val="00040D1D"/>
    <w:rsid w:val="00043340"/>
    <w:rsid w:val="00044B5E"/>
    <w:rsid w:val="000454CA"/>
    <w:rsid w:val="00046460"/>
    <w:rsid w:val="00050E93"/>
    <w:rsid w:val="000523C9"/>
    <w:rsid w:val="00055613"/>
    <w:rsid w:val="00055B28"/>
    <w:rsid w:val="00055FC2"/>
    <w:rsid w:val="00061885"/>
    <w:rsid w:val="00061B7E"/>
    <w:rsid w:val="00061C11"/>
    <w:rsid w:val="00062DC5"/>
    <w:rsid w:val="00063E12"/>
    <w:rsid w:val="000648B3"/>
    <w:rsid w:val="00067142"/>
    <w:rsid w:val="000721AE"/>
    <w:rsid w:val="00073B4B"/>
    <w:rsid w:val="00083600"/>
    <w:rsid w:val="00083816"/>
    <w:rsid w:val="00090B01"/>
    <w:rsid w:val="00093B9A"/>
    <w:rsid w:val="0009496F"/>
    <w:rsid w:val="00096AE3"/>
    <w:rsid w:val="00096E93"/>
    <w:rsid w:val="000A0F17"/>
    <w:rsid w:val="000A429A"/>
    <w:rsid w:val="000A7D22"/>
    <w:rsid w:val="000B14B2"/>
    <w:rsid w:val="000B1A97"/>
    <w:rsid w:val="000B1E0F"/>
    <w:rsid w:val="000B4EED"/>
    <w:rsid w:val="000C026C"/>
    <w:rsid w:val="000C0712"/>
    <w:rsid w:val="000C0CEB"/>
    <w:rsid w:val="000C1710"/>
    <w:rsid w:val="000C1C35"/>
    <w:rsid w:val="000C2120"/>
    <w:rsid w:val="000C214E"/>
    <w:rsid w:val="000C3444"/>
    <w:rsid w:val="000C4BA7"/>
    <w:rsid w:val="000D7935"/>
    <w:rsid w:val="000D7D0B"/>
    <w:rsid w:val="000E1DE9"/>
    <w:rsid w:val="000E497D"/>
    <w:rsid w:val="000E5884"/>
    <w:rsid w:val="000F1420"/>
    <w:rsid w:val="000F18CB"/>
    <w:rsid w:val="000F1B87"/>
    <w:rsid w:val="000F232F"/>
    <w:rsid w:val="000F2AD6"/>
    <w:rsid w:val="000F3CA3"/>
    <w:rsid w:val="000F6DAB"/>
    <w:rsid w:val="00103DEE"/>
    <w:rsid w:val="00112492"/>
    <w:rsid w:val="0011453B"/>
    <w:rsid w:val="00114F3D"/>
    <w:rsid w:val="00117608"/>
    <w:rsid w:val="0011797B"/>
    <w:rsid w:val="00117A93"/>
    <w:rsid w:val="001228E4"/>
    <w:rsid w:val="001267AE"/>
    <w:rsid w:val="001302D4"/>
    <w:rsid w:val="00133C7C"/>
    <w:rsid w:val="00141748"/>
    <w:rsid w:val="00144765"/>
    <w:rsid w:val="00144980"/>
    <w:rsid w:val="001515A0"/>
    <w:rsid w:val="001524E0"/>
    <w:rsid w:val="00156044"/>
    <w:rsid w:val="00160B1B"/>
    <w:rsid w:val="0016409E"/>
    <w:rsid w:val="00170C28"/>
    <w:rsid w:val="00172BF3"/>
    <w:rsid w:val="00174F71"/>
    <w:rsid w:val="001765CA"/>
    <w:rsid w:val="00183E14"/>
    <w:rsid w:val="00186F09"/>
    <w:rsid w:val="00187138"/>
    <w:rsid w:val="0019638B"/>
    <w:rsid w:val="001963F6"/>
    <w:rsid w:val="00197812"/>
    <w:rsid w:val="00197A36"/>
    <w:rsid w:val="001A03DF"/>
    <w:rsid w:val="001A35A4"/>
    <w:rsid w:val="001A6F19"/>
    <w:rsid w:val="001A752F"/>
    <w:rsid w:val="001B3AA9"/>
    <w:rsid w:val="001C22B9"/>
    <w:rsid w:val="001C2EF4"/>
    <w:rsid w:val="001C49FC"/>
    <w:rsid w:val="001C58A9"/>
    <w:rsid w:val="001C7113"/>
    <w:rsid w:val="001D1CDF"/>
    <w:rsid w:val="001D21C2"/>
    <w:rsid w:val="001D3C70"/>
    <w:rsid w:val="001D64DD"/>
    <w:rsid w:val="001E708A"/>
    <w:rsid w:val="001E74B0"/>
    <w:rsid w:val="001F0A50"/>
    <w:rsid w:val="001F1089"/>
    <w:rsid w:val="001F5AC3"/>
    <w:rsid w:val="001F69F9"/>
    <w:rsid w:val="001F77C4"/>
    <w:rsid w:val="00202EB9"/>
    <w:rsid w:val="002053C9"/>
    <w:rsid w:val="002066A3"/>
    <w:rsid w:val="00210087"/>
    <w:rsid w:val="00210BCC"/>
    <w:rsid w:val="00220E3D"/>
    <w:rsid w:val="00226E21"/>
    <w:rsid w:val="002270C6"/>
    <w:rsid w:val="00230E6A"/>
    <w:rsid w:val="00232141"/>
    <w:rsid w:val="00235472"/>
    <w:rsid w:val="002360DD"/>
    <w:rsid w:val="0024104C"/>
    <w:rsid w:val="002425AE"/>
    <w:rsid w:val="00243EFC"/>
    <w:rsid w:val="002452FA"/>
    <w:rsid w:val="00245D5A"/>
    <w:rsid w:val="00246842"/>
    <w:rsid w:val="00254AC8"/>
    <w:rsid w:val="00254EB8"/>
    <w:rsid w:val="002648FE"/>
    <w:rsid w:val="0027150F"/>
    <w:rsid w:val="00273B60"/>
    <w:rsid w:val="0028108B"/>
    <w:rsid w:val="00284F34"/>
    <w:rsid w:val="002931FF"/>
    <w:rsid w:val="0029698E"/>
    <w:rsid w:val="00296A24"/>
    <w:rsid w:val="00297BA4"/>
    <w:rsid w:val="002A1124"/>
    <w:rsid w:val="002A72E5"/>
    <w:rsid w:val="002A7D7A"/>
    <w:rsid w:val="002A7EE5"/>
    <w:rsid w:val="002B051B"/>
    <w:rsid w:val="002B054F"/>
    <w:rsid w:val="002B0885"/>
    <w:rsid w:val="002B090E"/>
    <w:rsid w:val="002B18FC"/>
    <w:rsid w:val="002B4975"/>
    <w:rsid w:val="002B5745"/>
    <w:rsid w:val="002B7AB2"/>
    <w:rsid w:val="002C6348"/>
    <w:rsid w:val="002D145E"/>
    <w:rsid w:val="002D15FF"/>
    <w:rsid w:val="002D2712"/>
    <w:rsid w:val="002D57E5"/>
    <w:rsid w:val="002D65ED"/>
    <w:rsid w:val="002D6865"/>
    <w:rsid w:val="002E4BC6"/>
    <w:rsid w:val="002E642A"/>
    <w:rsid w:val="002F0C37"/>
    <w:rsid w:val="002F2554"/>
    <w:rsid w:val="002F2963"/>
    <w:rsid w:val="002F57F2"/>
    <w:rsid w:val="002F7A30"/>
    <w:rsid w:val="00305B4D"/>
    <w:rsid w:val="00307F87"/>
    <w:rsid w:val="00310C19"/>
    <w:rsid w:val="00311C3E"/>
    <w:rsid w:val="003121ED"/>
    <w:rsid w:val="003139A8"/>
    <w:rsid w:val="00316706"/>
    <w:rsid w:val="00317DAE"/>
    <w:rsid w:val="00320320"/>
    <w:rsid w:val="0032116B"/>
    <w:rsid w:val="00321A56"/>
    <w:rsid w:val="0032314B"/>
    <w:rsid w:val="003270A7"/>
    <w:rsid w:val="00327324"/>
    <w:rsid w:val="00327BE6"/>
    <w:rsid w:val="003305EA"/>
    <w:rsid w:val="00331F75"/>
    <w:rsid w:val="003325A5"/>
    <w:rsid w:val="00333057"/>
    <w:rsid w:val="00334262"/>
    <w:rsid w:val="0033548B"/>
    <w:rsid w:val="0035042F"/>
    <w:rsid w:val="003521E0"/>
    <w:rsid w:val="00361071"/>
    <w:rsid w:val="00363AB3"/>
    <w:rsid w:val="003657A3"/>
    <w:rsid w:val="00371FC0"/>
    <w:rsid w:val="00372FD2"/>
    <w:rsid w:val="00374736"/>
    <w:rsid w:val="00377EF9"/>
    <w:rsid w:val="00380705"/>
    <w:rsid w:val="003843CB"/>
    <w:rsid w:val="003850EE"/>
    <w:rsid w:val="00385B9D"/>
    <w:rsid w:val="003909AF"/>
    <w:rsid w:val="00395FD1"/>
    <w:rsid w:val="003A22F2"/>
    <w:rsid w:val="003A4D1E"/>
    <w:rsid w:val="003B5E95"/>
    <w:rsid w:val="003B6B9F"/>
    <w:rsid w:val="003B781B"/>
    <w:rsid w:val="003C0737"/>
    <w:rsid w:val="003C1F03"/>
    <w:rsid w:val="003C2380"/>
    <w:rsid w:val="003C274B"/>
    <w:rsid w:val="003C3EBF"/>
    <w:rsid w:val="003C3ED2"/>
    <w:rsid w:val="003C41CD"/>
    <w:rsid w:val="003C47AF"/>
    <w:rsid w:val="003C54C1"/>
    <w:rsid w:val="003C7C9B"/>
    <w:rsid w:val="003D2750"/>
    <w:rsid w:val="003D4327"/>
    <w:rsid w:val="003D4C75"/>
    <w:rsid w:val="003D518F"/>
    <w:rsid w:val="003D6B6A"/>
    <w:rsid w:val="003E0934"/>
    <w:rsid w:val="003E0A74"/>
    <w:rsid w:val="003E6852"/>
    <w:rsid w:val="003F0C71"/>
    <w:rsid w:val="003F1DE0"/>
    <w:rsid w:val="003F4BC0"/>
    <w:rsid w:val="003F5E43"/>
    <w:rsid w:val="003F7980"/>
    <w:rsid w:val="004022E1"/>
    <w:rsid w:val="00403C4D"/>
    <w:rsid w:val="00404A1A"/>
    <w:rsid w:val="00411E69"/>
    <w:rsid w:val="004223D4"/>
    <w:rsid w:val="00423063"/>
    <w:rsid w:val="004278E1"/>
    <w:rsid w:val="00434C55"/>
    <w:rsid w:val="00444374"/>
    <w:rsid w:val="00445B82"/>
    <w:rsid w:val="0044643C"/>
    <w:rsid w:val="004478DB"/>
    <w:rsid w:val="00447D56"/>
    <w:rsid w:val="004506A9"/>
    <w:rsid w:val="004506CE"/>
    <w:rsid w:val="00452E98"/>
    <w:rsid w:val="00455CAD"/>
    <w:rsid w:val="00456582"/>
    <w:rsid w:val="0045676C"/>
    <w:rsid w:val="00463510"/>
    <w:rsid w:val="0046490F"/>
    <w:rsid w:val="00466A8C"/>
    <w:rsid w:val="00472136"/>
    <w:rsid w:val="0047260D"/>
    <w:rsid w:val="00472EA6"/>
    <w:rsid w:val="0047308B"/>
    <w:rsid w:val="00473E37"/>
    <w:rsid w:val="00485AE1"/>
    <w:rsid w:val="00485F5F"/>
    <w:rsid w:val="004863C6"/>
    <w:rsid w:val="00490D99"/>
    <w:rsid w:val="004914C3"/>
    <w:rsid w:val="004A0A79"/>
    <w:rsid w:val="004A1493"/>
    <w:rsid w:val="004A3795"/>
    <w:rsid w:val="004A450C"/>
    <w:rsid w:val="004A6240"/>
    <w:rsid w:val="004B1166"/>
    <w:rsid w:val="004B2387"/>
    <w:rsid w:val="004B3BF9"/>
    <w:rsid w:val="004C0F8C"/>
    <w:rsid w:val="004C261E"/>
    <w:rsid w:val="004C3592"/>
    <w:rsid w:val="004C6456"/>
    <w:rsid w:val="004C7AFB"/>
    <w:rsid w:val="004D009C"/>
    <w:rsid w:val="004D15FE"/>
    <w:rsid w:val="004D35D8"/>
    <w:rsid w:val="004E13B4"/>
    <w:rsid w:val="004E1C43"/>
    <w:rsid w:val="004E2CF1"/>
    <w:rsid w:val="004E2D87"/>
    <w:rsid w:val="004E3C59"/>
    <w:rsid w:val="004E54D6"/>
    <w:rsid w:val="004F026B"/>
    <w:rsid w:val="004F1580"/>
    <w:rsid w:val="004F3834"/>
    <w:rsid w:val="004F45D9"/>
    <w:rsid w:val="004F480D"/>
    <w:rsid w:val="005038A0"/>
    <w:rsid w:val="00505B69"/>
    <w:rsid w:val="00510CE6"/>
    <w:rsid w:val="0051325C"/>
    <w:rsid w:val="00514E25"/>
    <w:rsid w:val="005205C5"/>
    <w:rsid w:val="005209DA"/>
    <w:rsid w:val="00521330"/>
    <w:rsid w:val="00523733"/>
    <w:rsid w:val="00524D62"/>
    <w:rsid w:val="00525329"/>
    <w:rsid w:val="00526CF9"/>
    <w:rsid w:val="0053000C"/>
    <w:rsid w:val="00530504"/>
    <w:rsid w:val="0053091E"/>
    <w:rsid w:val="00532765"/>
    <w:rsid w:val="00532F05"/>
    <w:rsid w:val="005346B2"/>
    <w:rsid w:val="0053472B"/>
    <w:rsid w:val="005347C0"/>
    <w:rsid w:val="005372CF"/>
    <w:rsid w:val="0054050B"/>
    <w:rsid w:val="00543FA3"/>
    <w:rsid w:val="00547451"/>
    <w:rsid w:val="005514E3"/>
    <w:rsid w:val="00552D80"/>
    <w:rsid w:val="00553A7A"/>
    <w:rsid w:val="00554612"/>
    <w:rsid w:val="00560A3A"/>
    <w:rsid w:val="00560DB0"/>
    <w:rsid w:val="00561C60"/>
    <w:rsid w:val="005704E9"/>
    <w:rsid w:val="005750B3"/>
    <w:rsid w:val="00581B02"/>
    <w:rsid w:val="005835E9"/>
    <w:rsid w:val="00586F03"/>
    <w:rsid w:val="00587110"/>
    <w:rsid w:val="00591BB4"/>
    <w:rsid w:val="0059331A"/>
    <w:rsid w:val="005A1552"/>
    <w:rsid w:val="005A4CB5"/>
    <w:rsid w:val="005A585C"/>
    <w:rsid w:val="005B3F1B"/>
    <w:rsid w:val="005B6054"/>
    <w:rsid w:val="005B76D9"/>
    <w:rsid w:val="005C0FB5"/>
    <w:rsid w:val="005C165C"/>
    <w:rsid w:val="005C3D75"/>
    <w:rsid w:val="005C6454"/>
    <w:rsid w:val="005C6EE9"/>
    <w:rsid w:val="005D1507"/>
    <w:rsid w:val="005D28C9"/>
    <w:rsid w:val="005D6AF4"/>
    <w:rsid w:val="005D772A"/>
    <w:rsid w:val="005E1740"/>
    <w:rsid w:val="005F1820"/>
    <w:rsid w:val="005F2340"/>
    <w:rsid w:val="005F3B43"/>
    <w:rsid w:val="005F4118"/>
    <w:rsid w:val="005F519D"/>
    <w:rsid w:val="005F73CB"/>
    <w:rsid w:val="005F7CD5"/>
    <w:rsid w:val="00602C0E"/>
    <w:rsid w:val="00603ED0"/>
    <w:rsid w:val="00605F5C"/>
    <w:rsid w:val="00606EA6"/>
    <w:rsid w:val="006078B0"/>
    <w:rsid w:val="006079DD"/>
    <w:rsid w:val="00607C1F"/>
    <w:rsid w:val="0061025F"/>
    <w:rsid w:val="00610918"/>
    <w:rsid w:val="0061284D"/>
    <w:rsid w:val="00613BD0"/>
    <w:rsid w:val="00615F00"/>
    <w:rsid w:val="006210E4"/>
    <w:rsid w:val="006212E4"/>
    <w:rsid w:val="00621A40"/>
    <w:rsid w:val="00621C00"/>
    <w:rsid w:val="00621E9E"/>
    <w:rsid w:val="00622538"/>
    <w:rsid w:val="00623D20"/>
    <w:rsid w:val="006249E5"/>
    <w:rsid w:val="006305CD"/>
    <w:rsid w:val="00631417"/>
    <w:rsid w:val="006372E8"/>
    <w:rsid w:val="00637F50"/>
    <w:rsid w:val="006425BE"/>
    <w:rsid w:val="00642E5C"/>
    <w:rsid w:val="00647D27"/>
    <w:rsid w:val="00657896"/>
    <w:rsid w:val="00657A50"/>
    <w:rsid w:val="00662016"/>
    <w:rsid w:val="00664DFC"/>
    <w:rsid w:val="00665333"/>
    <w:rsid w:val="006674B4"/>
    <w:rsid w:val="00670DBF"/>
    <w:rsid w:val="00673150"/>
    <w:rsid w:val="006738B2"/>
    <w:rsid w:val="00674489"/>
    <w:rsid w:val="00674679"/>
    <w:rsid w:val="00684986"/>
    <w:rsid w:val="00686EB6"/>
    <w:rsid w:val="00690B46"/>
    <w:rsid w:val="00695D86"/>
    <w:rsid w:val="006A0B18"/>
    <w:rsid w:val="006A3993"/>
    <w:rsid w:val="006B0B41"/>
    <w:rsid w:val="006B734B"/>
    <w:rsid w:val="006C129E"/>
    <w:rsid w:val="006C191D"/>
    <w:rsid w:val="006E0D30"/>
    <w:rsid w:val="006E1898"/>
    <w:rsid w:val="006E2918"/>
    <w:rsid w:val="006E3991"/>
    <w:rsid w:val="006E46DB"/>
    <w:rsid w:val="006E4E5A"/>
    <w:rsid w:val="006E54D0"/>
    <w:rsid w:val="006E56DB"/>
    <w:rsid w:val="006F2235"/>
    <w:rsid w:val="006F302A"/>
    <w:rsid w:val="006F5E2E"/>
    <w:rsid w:val="006F6D43"/>
    <w:rsid w:val="00701DB7"/>
    <w:rsid w:val="007023D9"/>
    <w:rsid w:val="0070316A"/>
    <w:rsid w:val="00703EAA"/>
    <w:rsid w:val="00705020"/>
    <w:rsid w:val="0070731F"/>
    <w:rsid w:val="0071119C"/>
    <w:rsid w:val="00711F96"/>
    <w:rsid w:val="00715169"/>
    <w:rsid w:val="007177D2"/>
    <w:rsid w:val="0072151A"/>
    <w:rsid w:val="00722DC9"/>
    <w:rsid w:val="00725FB5"/>
    <w:rsid w:val="00726500"/>
    <w:rsid w:val="00732859"/>
    <w:rsid w:val="007330B2"/>
    <w:rsid w:val="007371C7"/>
    <w:rsid w:val="00737CB9"/>
    <w:rsid w:val="00741971"/>
    <w:rsid w:val="00743DA8"/>
    <w:rsid w:val="00745A68"/>
    <w:rsid w:val="007464CD"/>
    <w:rsid w:val="00747E37"/>
    <w:rsid w:val="00751A75"/>
    <w:rsid w:val="00751E65"/>
    <w:rsid w:val="00753BD9"/>
    <w:rsid w:val="007641F4"/>
    <w:rsid w:val="00767377"/>
    <w:rsid w:val="00772076"/>
    <w:rsid w:val="0077224E"/>
    <w:rsid w:val="00773762"/>
    <w:rsid w:val="007757C0"/>
    <w:rsid w:val="0077700C"/>
    <w:rsid w:val="007819B9"/>
    <w:rsid w:val="0078484F"/>
    <w:rsid w:val="007868FB"/>
    <w:rsid w:val="0079084A"/>
    <w:rsid w:val="0079147F"/>
    <w:rsid w:val="0079159F"/>
    <w:rsid w:val="007934B9"/>
    <w:rsid w:val="007947DD"/>
    <w:rsid w:val="007A09C4"/>
    <w:rsid w:val="007A115F"/>
    <w:rsid w:val="007A5230"/>
    <w:rsid w:val="007B084F"/>
    <w:rsid w:val="007B2A48"/>
    <w:rsid w:val="007B3A4C"/>
    <w:rsid w:val="007B6E6A"/>
    <w:rsid w:val="007C004D"/>
    <w:rsid w:val="007C3BD3"/>
    <w:rsid w:val="007C411D"/>
    <w:rsid w:val="007C41BA"/>
    <w:rsid w:val="007C68B2"/>
    <w:rsid w:val="007C7DC3"/>
    <w:rsid w:val="007D434F"/>
    <w:rsid w:val="007D7C19"/>
    <w:rsid w:val="007E034E"/>
    <w:rsid w:val="007E6D57"/>
    <w:rsid w:val="007F0585"/>
    <w:rsid w:val="007F2A90"/>
    <w:rsid w:val="007F471E"/>
    <w:rsid w:val="008029B7"/>
    <w:rsid w:val="00803993"/>
    <w:rsid w:val="00804CD2"/>
    <w:rsid w:val="0080541D"/>
    <w:rsid w:val="0080632B"/>
    <w:rsid w:val="0081281B"/>
    <w:rsid w:val="00815267"/>
    <w:rsid w:val="00817C0E"/>
    <w:rsid w:val="008202E7"/>
    <w:rsid w:val="00821AAC"/>
    <w:rsid w:val="00824321"/>
    <w:rsid w:val="00825B0C"/>
    <w:rsid w:val="008272D2"/>
    <w:rsid w:val="00827E1B"/>
    <w:rsid w:val="00830A17"/>
    <w:rsid w:val="0083222B"/>
    <w:rsid w:val="00833723"/>
    <w:rsid w:val="00833B98"/>
    <w:rsid w:val="00835A69"/>
    <w:rsid w:val="008377D3"/>
    <w:rsid w:val="00847B1B"/>
    <w:rsid w:val="0085319E"/>
    <w:rsid w:val="008558B9"/>
    <w:rsid w:val="00855973"/>
    <w:rsid w:val="008559DA"/>
    <w:rsid w:val="00856AA0"/>
    <w:rsid w:val="00857084"/>
    <w:rsid w:val="00857A42"/>
    <w:rsid w:val="0086234C"/>
    <w:rsid w:val="00867BAE"/>
    <w:rsid w:val="00870AD6"/>
    <w:rsid w:val="00871656"/>
    <w:rsid w:val="008720AC"/>
    <w:rsid w:val="00873CFB"/>
    <w:rsid w:val="00875A9D"/>
    <w:rsid w:val="00877EDD"/>
    <w:rsid w:val="008844F6"/>
    <w:rsid w:val="00885CF3"/>
    <w:rsid w:val="00886498"/>
    <w:rsid w:val="00891145"/>
    <w:rsid w:val="0089152D"/>
    <w:rsid w:val="00894BE6"/>
    <w:rsid w:val="0089756A"/>
    <w:rsid w:val="008A1BE7"/>
    <w:rsid w:val="008A5F17"/>
    <w:rsid w:val="008B1368"/>
    <w:rsid w:val="008B1416"/>
    <w:rsid w:val="008B1FA9"/>
    <w:rsid w:val="008B3B36"/>
    <w:rsid w:val="008B3B5F"/>
    <w:rsid w:val="008B6CE3"/>
    <w:rsid w:val="008C1FCA"/>
    <w:rsid w:val="008C4611"/>
    <w:rsid w:val="008C46CA"/>
    <w:rsid w:val="008C5540"/>
    <w:rsid w:val="008C5EB6"/>
    <w:rsid w:val="008C5EB9"/>
    <w:rsid w:val="008C78EB"/>
    <w:rsid w:val="008C7F3F"/>
    <w:rsid w:val="008D0892"/>
    <w:rsid w:val="008D1615"/>
    <w:rsid w:val="008D2230"/>
    <w:rsid w:val="008D4B6C"/>
    <w:rsid w:val="008D528A"/>
    <w:rsid w:val="008D5D60"/>
    <w:rsid w:val="008D7D68"/>
    <w:rsid w:val="008E3BB7"/>
    <w:rsid w:val="008F5C02"/>
    <w:rsid w:val="008F7EFF"/>
    <w:rsid w:val="00903412"/>
    <w:rsid w:val="00904760"/>
    <w:rsid w:val="00904BA9"/>
    <w:rsid w:val="00911E6D"/>
    <w:rsid w:val="00912C31"/>
    <w:rsid w:val="00913754"/>
    <w:rsid w:val="009138E0"/>
    <w:rsid w:val="00914366"/>
    <w:rsid w:val="0091458D"/>
    <w:rsid w:val="009160DE"/>
    <w:rsid w:val="009247C2"/>
    <w:rsid w:val="00925CCC"/>
    <w:rsid w:val="00931B5A"/>
    <w:rsid w:val="00932AD0"/>
    <w:rsid w:val="0094103E"/>
    <w:rsid w:val="00943CD5"/>
    <w:rsid w:val="0094410F"/>
    <w:rsid w:val="00945AC8"/>
    <w:rsid w:val="00946E4B"/>
    <w:rsid w:val="00946F8A"/>
    <w:rsid w:val="0094716C"/>
    <w:rsid w:val="00947E54"/>
    <w:rsid w:val="00947F42"/>
    <w:rsid w:val="00950787"/>
    <w:rsid w:val="00951550"/>
    <w:rsid w:val="00951DCF"/>
    <w:rsid w:val="009529C5"/>
    <w:rsid w:val="00952B68"/>
    <w:rsid w:val="00960BCF"/>
    <w:rsid w:val="0096376B"/>
    <w:rsid w:val="00963AB4"/>
    <w:rsid w:val="00964288"/>
    <w:rsid w:val="009644A8"/>
    <w:rsid w:val="009648BF"/>
    <w:rsid w:val="00965996"/>
    <w:rsid w:val="00966DA7"/>
    <w:rsid w:val="00971438"/>
    <w:rsid w:val="00971925"/>
    <w:rsid w:val="0098399F"/>
    <w:rsid w:val="009841A6"/>
    <w:rsid w:val="0098684C"/>
    <w:rsid w:val="009936F2"/>
    <w:rsid w:val="00993EF8"/>
    <w:rsid w:val="0099418F"/>
    <w:rsid w:val="00996D3D"/>
    <w:rsid w:val="009A0FCF"/>
    <w:rsid w:val="009A6141"/>
    <w:rsid w:val="009B164A"/>
    <w:rsid w:val="009B6E2B"/>
    <w:rsid w:val="009C0309"/>
    <w:rsid w:val="009C152E"/>
    <w:rsid w:val="009C1EE9"/>
    <w:rsid w:val="009C3AB0"/>
    <w:rsid w:val="009C40DA"/>
    <w:rsid w:val="009C61B0"/>
    <w:rsid w:val="009D05E1"/>
    <w:rsid w:val="009D3103"/>
    <w:rsid w:val="009E29E8"/>
    <w:rsid w:val="009E7C31"/>
    <w:rsid w:val="009F2733"/>
    <w:rsid w:val="009F3236"/>
    <w:rsid w:val="00A0355C"/>
    <w:rsid w:val="00A03C42"/>
    <w:rsid w:val="00A059AE"/>
    <w:rsid w:val="00A067F6"/>
    <w:rsid w:val="00A0747F"/>
    <w:rsid w:val="00A077DB"/>
    <w:rsid w:val="00A112AE"/>
    <w:rsid w:val="00A1476B"/>
    <w:rsid w:val="00A14D1F"/>
    <w:rsid w:val="00A15B80"/>
    <w:rsid w:val="00A1764D"/>
    <w:rsid w:val="00A25FBA"/>
    <w:rsid w:val="00A32603"/>
    <w:rsid w:val="00A33D4E"/>
    <w:rsid w:val="00A344EB"/>
    <w:rsid w:val="00A35F26"/>
    <w:rsid w:val="00A403D5"/>
    <w:rsid w:val="00A40F40"/>
    <w:rsid w:val="00A43252"/>
    <w:rsid w:val="00A43650"/>
    <w:rsid w:val="00A4406B"/>
    <w:rsid w:val="00A44288"/>
    <w:rsid w:val="00A44B9B"/>
    <w:rsid w:val="00A47100"/>
    <w:rsid w:val="00A50261"/>
    <w:rsid w:val="00A50477"/>
    <w:rsid w:val="00A51397"/>
    <w:rsid w:val="00A54AC7"/>
    <w:rsid w:val="00A56CB4"/>
    <w:rsid w:val="00A60AC2"/>
    <w:rsid w:val="00A63931"/>
    <w:rsid w:val="00A6394C"/>
    <w:rsid w:val="00A672EB"/>
    <w:rsid w:val="00A701B3"/>
    <w:rsid w:val="00A71C0B"/>
    <w:rsid w:val="00A74420"/>
    <w:rsid w:val="00A74AD7"/>
    <w:rsid w:val="00A75247"/>
    <w:rsid w:val="00A77702"/>
    <w:rsid w:val="00A77BBD"/>
    <w:rsid w:val="00A813F6"/>
    <w:rsid w:val="00A815F9"/>
    <w:rsid w:val="00A8292B"/>
    <w:rsid w:val="00A86561"/>
    <w:rsid w:val="00A86B94"/>
    <w:rsid w:val="00A87207"/>
    <w:rsid w:val="00A91698"/>
    <w:rsid w:val="00AA6EB4"/>
    <w:rsid w:val="00AA6EED"/>
    <w:rsid w:val="00AA7AF1"/>
    <w:rsid w:val="00AB15E7"/>
    <w:rsid w:val="00AB595C"/>
    <w:rsid w:val="00AB5A88"/>
    <w:rsid w:val="00AB6772"/>
    <w:rsid w:val="00AB7B44"/>
    <w:rsid w:val="00AC53FC"/>
    <w:rsid w:val="00AC5C35"/>
    <w:rsid w:val="00AC672A"/>
    <w:rsid w:val="00AC7B78"/>
    <w:rsid w:val="00AD28CD"/>
    <w:rsid w:val="00AD632E"/>
    <w:rsid w:val="00AD7B84"/>
    <w:rsid w:val="00AE3097"/>
    <w:rsid w:val="00AF139E"/>
    <w:rsid w:val="00AF4832"/>
    <w:rsid w:val="00B04FD0"/>
    <w:rsid w:val="00B06420"/>
    <w:rsid w:val="00B06613"/>
    <w:rsid w:val="00B06EE6"/>
    <w:rsid w:val="00B1028F"/>
    <w:rsid w:val="00B109A9"/>
    <w:rsid w:val="00B1169F"/>
    <w:rsid w:val="00B1466F"/>
    <w:rsid w:val="00B1732B"/>
    <w:rsid w:val="00B179E0"/>
    <w:rsid w:val="00B22627"/>
    <w:rsid w:val="00B25B4C"/>
    <w:rsid w:val="00B25EB7"/>
    <w:rsid w:val="00B3158A"/>
    <w:rsid w:val="00B32F86"/>
    <w:rsid w:val="00B34103"/>
    <w:rsid w:val="00B35F7E"/>
    <w:rsid w:val="00B36994"/>
    <w:rsid w:val="00B37228"/>
    <w:rsid w:val="00B44D8D"/>
    <w:rsid w:val="00B4597C"/>
    <w:rsid w:val="00B463DC"/>
    <w:rsid w:val="00B46474"/>
    <w:rsid w:val="00B51DEB"/>
    <w:rsid w:val="00B54C42"/>
    <w:rsid w:val="00B652DC"/>
    <w:rsid w:val="00B703C1"/>
    <w:rsid w:val="00B81560"/>
    <w:rsid w:val="00B82E99"/>
    <w:rsid w:val="00B82EBB"/>
    <w:rsid w:val="00B8504E"/>
    <w:rsid w:val="00B85E9A"/>
    <w:rsid w:val="00B8690B"/>
    <w:rsid w:val="00B929C9"/>
    <w:rsid w:val="00B93F6A"/>
    <w:rsid w:val="00B94D18"/>
    <w:rsid w:val="00B9772D"/>
    <w:rsid w:val="00BA316D"/>
    <w:rsid w:val="00BA3BBB"/>
    <w:rsid w:val="00BA7F34"/>
    <w:rsid w:val="00BB023E"/>
    <w:rsid w:val="00BB1DB0"/>
    <w:rsid w:val="00BB22ED"/>
    <w:rsid w:val="00BB52AB"/>
    <w:rsid w:val="00BB5AE5"/>
    <w:rsid w:val="00BB5CD5"/>
    <w:rsid w:val="00BC64DF"/>
    <w:rsid w:val="00BC6C81"/>
    <w:rsid w:val="00BD1C56"/>
    <w:rsid w:val="00BD2E6D"/>
    <w:rsid w:val="00BD70B4"/>
    <w:rsid w:val="00BD7A31"/>
    <w:rsid w:val="00BE0808"/>
    <w:rsid w:val="00BE110A"/>
    <w:rsid w:val="00BE1183"/>
    <w:rsid w:val="00BE3749"/>
    <w:rsid w:val="00BF25C5"/>
    <w:rsid w:val="00C0272A"/>
    <w:rsid w:val="00C06406"/>
    <w:rsid w:val="00C0686E"/>
    <w:rsid w:val="00C1124E"/>
    <w:rsid w:val="00C176CF"/>
    <w:rsid w:val="00C17DB1"/>
    <w:rsid w:val="00C20A78"/>
    <w:rsid w:val="00C21DB2"/>
    <w:rsid w:val="00C224E8"/>
    <w:rsid w:val="00C23294"/>
    <w:rsid w:val="00C2352B"/>
    <w:rsid w:val="00C23FE2"/>
    <w:rsid w:val="00C24310"/>
    <w:rsid w:val="00C24EFC"/>
    <w:rsid w:val="00C2680D"/>
    <w:rsid w:val="00C26A9D"/>
    <w:rsid w:val="00C30969"/>
    <w:rsid w:val="00C31414"/>
    <w:rsid w:val="00C36528"/>
    <w:rsid w:val="00C36786"/>
    <w:rsid w:val="00C40BEE"/>
    <w:rsid w:val="00C47E05"/>
    <w:rsid w:val="00C52091"/>
    <w:rsid w:val="00C55733"/>
    <w:rsid w:val="00C55D17"/>
    <w:rsid w:val="00C566B5"/>
    <w:rsid w:val="00C60C21"/>
    <w:rsid w:val="00C65C19"/>
    <w:rsid w:val="00C71CB8"/>
    <w:rsid w:val="00C7565B"/>
    <w:rsid w:val="00C77C93"/>
    <w:rsid w:val="00C80F8B"/>
    <w:rsid w:val="00C82B83"/>
    <w:rsid w:val="00C833D9"/>
    <w:rsid w:val="00C84426"/>
    <w:rsid w:val="00C853D9"/>
    <w:rsid w:val="00C94EA3"/>
    <w:rsid w:val="00C97496"/>
    <w:rsid w:val="00CA3813"/>
    <w:rsid w:val="00CA6117"/>
    <w:rsid w:val="00CB3BB4"/>
    <w:rsid w:val="00CC13EC"/>
    <w:rsid w:val="00CC4567"/>
    <w:rsid w:val="00CD5F87"/>
    <w:rsid w:val="00CE0D1C"/>
    <w:rsid w:val="00CE5A9B"/>
    <w:rsid w:val="00CE754D"/>
    <w:rsid w:val="00CF07D2"/>
    <w:rsid w:val="00CF3872"/>
    <w:rsid w:val="00CF3D74"/>
    <w:rsid w:val="00D011BF"/>
    <w:rsid w:val="00D01627"/>
    <w:rsid w:val="00D01E94"/>
    <w:rsid w:val="00D0251B"/>
    <w:rsid w:val="00D05880"/>
    <w:rsid w:val="00D05AAC"/>
    <w:rsid w:val="00D1031B"/>
    <w:rsid w:val="00D21E62"/>
    <w:rsid w:val="00D21FD6"/>
    <w:rsid w:val="00D22F3B"/>
    <w:rsid w:val="00D266BD"/>
    <w:rsid w:val="00D277E2"/>
    <w:rsid w:val="00D27818"/>
    <w:rsid w:val="00D30578"/>
    <w:rsid w:val="00D33202"/>
    <w:rsid w:val="00D3498D"/>
    <w:rsid w:val="00D365CA"/>
    <w:rsid w:val="00D44BF4"/>
    <w:rsid w:val="00D45F71"/>
    <w:rsid w:val="00D5111D"/>
    <w:rsid w:val="00D52157"/>
    <w:rsid w:val="00D55F04"/>
    <w:rsid w:val="00D56F9D"/>
    <w:rsid w:val="00D60EDB"/>
    <w:rsid w:val="00D61029"/>
    <w:rsid w:val="00D61A90"/>
    <w:rsid w:val="00D62DBE"/>
    <w:rsid w:val="00D65643"/>
    <w:rsid w:val="00D65AA1"/>
    <w:rsid w:val="00D66522"/>
    <w:rsid w:val="00D73A5B"/>
    <w:rsid w:val="00D73BDC"/>
    <w:rsid w:val="00D77605"/>
    <w:rsid w:val="00D81282"/>
    <w:rsid w:val="00D82700"/>
    <w:rsid w:val="00DA00EC"/>
    <w:rsid w:val="00DA2336"/>
    <w:rsid w:val="00DA3A32"/>
    <w:rsid w:val="00DA441C"/>
    <w:rsid w:val="00DA5498"/>
    <w:rsid w:val="00DA57F5"/>
    <w:rsid w:val="00DA7B1F"/>
    <w:rsid w:val="00DA7F5F"/>
    <w:rsid w:val="00DB21E5"/>
    <w:rsid w:val="00DB31A6"/>
    <w:rsid w:val="00DB36E4"/>
    <w:rsid w:val="00DB5255"/>
    <w:rsid w:val="00DB56D2"/>
    <w:rsid w:val="00DB694C"/>
    <w:rsid w:val="00DB7489"/>
    <w:rsid w:val="00DC03E4"/>
    <w:rsid w:val="00DC14B6"/>
    <w:rsid w:val="00DC3BBA"/>
    <w:rsid w:val="00DC3F7B"/>
    <w:rsid w:val="00DC4C2B"/>
    <w:rsid w:val="00DC7C82"/>
    <w:rsid w:val="00DD1DB9"/>
    <w:rsid w:val="00DD2ACC"/>
    <w:rsid w:val="00DD3298"/>
    <w:rsid w:val="00DD3F73"/>
    <w:rsid w:val="00DE281E"/>
    <w:rsid w:val="00DE56A4"/>
    <w:rsid w:val="00DE56B6"/>
    <w:rsid w:val="00DF0466"/>
    <w:rsid w:val="00E002B9"/>
    <w:rsid w:val="00E05571"/>
    <w:rsid w:val="00E062B3"/>
    <w:rsid w:val="00E1164C"/>
    <w:rsid w:val="00E1284D"/>
    <w:rsid w:val="00E13593"/>
    <w:rsid w:val="00E142F7"/>
    <w:rsid w:val="00E14647"/>
    <w:rsid w:val="00E1690A"/>
    <w:rsid w:val="00E2058F"/>
    <w:rsid w:val="00E20DFC"/>
    <w:rsid w:val="00E24098"/>
    <w:rsid w:val="00E26632"/>
    <w:rsid w:val="00E269FF"/>
    <w:rsid w:val="00E30482"/>
    <w:rsid w:val="00E32489"/>
    <w:rsid w:val="00E3392C"/>
    <w:rsid w:val="00E33AFF"/>
    <w:rsid w:val="00E369DC"/>
    <w:rsid w:val="00E40926"/>
    <w:rsid w:val="00E47786"/>
    <w:rsid w:val="00E47868"/>
    <w:rsid w:val="00E5530B"/>
    <w:rsid w:val="00E63EC1"/>
    <w:rsid w:val="00E67AA5"/>
    <w:rsid w:val="00E82D7C"/>
    <w:rsid w:val="00E840B4"/>
    <w:rsid w:val="00E84D5C"/>
    <w:rsid w:val="00E85674"/>
    <w:rsid w:val="00E8654F"/>
    <w:rsid w:val="00E86DD7"/>
    <w:rsid w:val="00E912C4"/>
    <w:rsid w:val="00E95639"/>
    <w:rsid w:val="00EA38C1"/>
    <w:rsid w:val="00EA43E4"/>
    <w:rsid w:val="00EA5663"/>
    <w:rsid w:val="00EA779A"/>
    <w:rsid w:val="00EB058C"/>
    <w:rsid w:val="00EB0E9F"/>
    <w:rsid w:val="00EB4C8D"/>
    <w:rsid w:val="00EC13EE"/>
    <w:rsid w:val="00EC3B85"/>
    <w:rsid w:val="00EC5DFE"/>
    <w:rsid w:val="00EC6E73"/>
    <w:rsid w:val="00EC703B"/>
    <w:rsid w:val="00EC73CA"/>
    <w:rsid w:val="00EC76E2"/>
    <w:rsid w:val="00EC7FA2"/>
    <w:rsid w:val="00ED60F6"/>
    <w:rsid w:val="00ED679C"/>
    <w:rsid w:val="00EE1FF0"/>
    <w:rsid w:val="00EE56B1"/>
    <w:rsid w:val="00EF19A5"/>
    <w:rsid w:val="00EF247E"/>
    <w:rsid w:val="00EF3631"/>
    <w:rsid w:val="00EF3C9B"/>
    <w:rsid w:val="00EF4D01"/>
    <w:rsid w:val="00EF5018"/>
    <w:rsid w:val="00EF56DA"/>
    <w:rsid w:val="00EF6BCE"/>
    <w:rsid w:val="00F01A44"/>
    <w:rsid w:val="00F045DD"/>
    <w:rsid w:val="00F05584"/>
    <w:rsid w:val="00F060EF"/>
    <w:rsid w:val="00F1271D"/>
    <w:rsid w:val="00F13499"/>
    <w:rsid w:val="00F136E1"/>
    <w:rsid w:val="00F232B7"/>
    <w:rsid w:val="00F243C9"/>
    <w:rsid w:val="00F24E1A"/>
    <w:rsid w:val="00F24EEE"/>
    <w:rsid w:val="00F30A1F"/>
    <w:rsid w:val="00F34612"/>
    <w:rsid w:val="00F34BE1"/>
    <w:rsid w:val="00F34C87"/>
    <w:rsid w:val="00F3648B"/>
    <w:rsid w:val="00F37CA7"/>
    <w:rsid w:val="00F37FA1"/>
    <w:rsid w:val="00F503F3"/>
    <w:rsid w:val="00F5634B"/>
    <w:rsid w:val="00F5720E"/>
    <w:rsid w:val="00F61805"/>
    <w:rsid w:val="00F64C37"/>
    <w:rsid w:val="00F71560"/>
    <w:rsid w:val="00F71831"/>
    <w:rsid w:val="00F71B3F"/>
    <w:rsid w:val="00F71CDA"/>
    <w:rsid w:val="00F72288"/>
    <w:rsid w:val="00F7343F"/>
    <w:rsid w:val="00F75679"/>
    <w:rsid w:val="00F7755C"/>
    <w:rsid w:val="00F826B0"/>
    <w:rsid w:val="00F879B6"/>
    <w:rsid w:val="00F903CD"/>
    <w:rsid w:val="00F96383"/>
    <w:rsid w:val="00F97308"/>
    <w:rsid w:val="00FA0DEB"/>
    <w:rsid w:val="00FA0DF3"/>
    <w:rsid w:val="00FA16F5"/>
    <w:rsid w:val="00FA708C"/>
    <w:rsid w:val="00FB015C"/>
    <w:rsid w:val="00FB169C"/>
    <w:rsid w:val="00FB4722"/>
    <w:rsid w:val="00FB6BD1"/>
    <w:rsid w:val="00FB7F49"/>
    <w:rsid w:val="00FC34A0"/>
    <w:rsid w:val="00FC3A84"/>
    <w:rsid w:val="00FC42F5"/>
    <w:rsid w:val="00FC5338"/>
    <w:rsid w:val="00FC5445"/>
    <w:rsid w:val="00FC5564"/>
    <w:rsid w:val="00FC7660"/>
    <w:rsid w:val="00FC7C3F"/>
    <w:rsid w:val="00FD3996"/>
    <w:rsid w:val="00FE135A"/>
    <w:rsid w:val="00FE5E08"/>
    <w:rsid w:val="00FF05A2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EA73"/>
  <w15:chartTrackingRefBased/>
  <w15:docId w15:val="{F93CBB2F-FBBF-4EF6-A7B6-A7721BF7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E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67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E56B6"/>
    <w:pPr>
      <w:spacing w:after="0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DE5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6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7308B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84F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82B83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160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60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60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C129E"/>
    <w:pPr>
      <w:spacing w:after="100"/>
      <w:ind w:left="480"/>
    </w:pPr>
  </w:style>
  <w:style w:type="paragraph" w:styleId="Revision">
    <w:name w:val="Revision"/>
    <w:hidden/>
    <w:uiPriority w:val="99"/>
    <w:semiHidden/>
    <w:rsid w:val="00CC13EC"/>
    <w:pPr>
      <w:spacing w:after="0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42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asmota.github.io/docs/Rules/#rule-synta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aryMilne/Hubitat-Tasmot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11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Tasmota Sync Sensor Drivers</vt:lpstr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Tasmota Sync Sensor Drivers</dc:title>
  <dc:subject>A guide for installation and use – Aug 24th, 2022</dc:subject>
  <dc:creator>Gary Milne</dc:creator>
  <cp:keywords/>
  <dc:description/>
  <cp:lastModifiedBy>Gary Milne</cp:lastModifiedBy>
  <cp:revision>236</cp:revision>
  <cp:lastPrinted>2022-05-28T01:49:00Z</cp:lastPrinted>
  <dcterms:created xsi:type="dcterms:W3CDTF">2022-08-23T15:30:00Z</dcterms:created>
  <dcterms:modified xsi:type="dcterms:W3CDTF">2022-08-24T14:57:00Z</dcterms:modified>
</cp:coreProperties>
</file>