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AB3FC5" w:rsidRPr="00616769" w:rsidRDefault="00E73582" w:rsidP="00557BC7">
          <w:pPr>
            <w:rPr>
              <w:sz w:val="4"/>
            </w:rPr>
          </w:pPr>
          <w:r>
            <w:rPr>
              <w:noProof/>
              <w:lang w:eastAsia="de-DE" w:bidi="ar-SA"/>
            </w:rPr>
            <mc:AlternateContent>
              <mc:Choice Requires="wpg">
                <w:drawing>
                  <wp:anchor distT="0" distB="0" distL="114300" distR="114300" simplePos="0" relativeHeight="251664384" behindDoc="0" locked="0" layoutInCell="0" allowOverlap="1" wp14:anchorId="7CB0B28F" wp14:editId="21BF14EF">
                    <wp:simplePos x="0" y="0"/>
                    <wp:positionH relativeFrom="page">
                      <wp:align>left</wp:align>
                    </wp:positionH>
                    <wp:positionV relativeFrom="page">
                      <wp:align>top</wp:align>
                    </wp:positionV>
                    <wp:extent cx="5902960" cy="4838065"/>
                    <wp:effectExtent l="9525" t="9525" r="2540" b="635"/>
                    <wp:wrapNone/>
                    <wp:docPr id="1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7" name="AutoShape 3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8" name="Group 37"/>
                            <wpg:cNvGrpSpPr>
                              <a:grpSpLocks/>
                            </wpg:cNvGrpSpPr>
                            <wpg:grpSpPr bwMode="auto">
                              <a:xfrm>
                                <a:off x="7095" y="5418"/>
                                <a:ext cx="2216" cy="2216"/>
                                <a:chOff x="7907" y="4350"/>
                                <a:chExt cx="2216" cy="2216"/>
                              </a:xfrm>
                            </wpg:grpSpPr>
                            <wps:wsp>
                              <wps:cNvPr id="149" name="Oval 38"/>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Oval 39"/>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Oval 40"/>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mc:Fallback>
            </mc:AlternateContent>
          </w:r>
          <w:r>
            <w:rPr>
              <w:noProof/>
              <w:lang w:eastAsia="de-DE" w:bidi="ar-SA"/>
            </w:rPr>
            <mc:AlternateContent>
              <mc:Choice Requires="wpg">
                <w:drawing>
                  <wp:anchor distT="0" distB="0" distL="114300" distR="114300" simplePos="0" relativeHeight="251663360" behindDoc="0" locked="0" layoutInCell="0" allowOverlap="1" wp14:anchorId="3A92C767" wp14:editId="2BF88533">
                    <wp:simplePos x="0" y="0"/>
                    <wp:positionH relativeFrom="margin">
                      <wp:align>right</wp:align>
                    </wp:positionH>
                    <wp:positionV relativeFrom="page">
                      <wp:align>top</wp:align>
                    </wp:positionV>
                    <wp:extent cx="4225290" cy="2886075"/>
                    <wp:effectExtent l="5080" t="9525" r="8255" b="0"/>
                    <wp:wrapNone/>
                    <wp:docPr id="1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2" name="AutoShape 3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43" name="Oval 32"/>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33"/>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34"/>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81.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mc:Fallback>
            </mc:AlternateContent>
          </w:r>
        </w:p>
      </w:sdtContent>
    </w:sdt>
    <w:p w:rsidR="007C326F" w:rsidRPr="004D6C02" w:rsidRDefault="007C326F">
      <w:pPr>
        <w:ind w:left="2160"/>
        <w:sectPr w:rsidR="007C326F" w:rsidRPr="004D6C02" w:rsidSect="007C326F">
          <w:headerReference w:type="first" r:id="rId10"/>
          <w:footerReference w:type="first" r:id="rId11"/>
          <w:pgSz w:w="11907" w:h="16839" w:code="9"/>
          <w:pgMar w:top="1417" w:right="1417" w:bottom="1134" w:left="1417" w:header="568" w:footer="567" w:gutter="0"/>
          <w:pgNumType w:fmt="upperRoman" w:start="1"/>
          <w:cols w:space="720"/>
          <w:docGrid w:linePitch="360"/>
        </w:sectPr>
      </w:pPr>
    </w:p>
    <w:p w:rsidR="00943960" w:rsidRPr="004D6C02" w:rsidRDefault="001F4C11" w:rsidP="00943960">
      <w:pPr>
        <w:pStyle w:val="berschrift1"/>
      </w:pPr>
      <w:r>
        <w:rPr>
          <w:lang w:bidi="ar-SA"/>
        </w:rPr>
        <w:lastRenderedPageBreak/>
        <w:t>Designentscheidungen</w:t>
      </w:r>
    </w:p>
    <w:p w:rsidR="009823DB" w:rsidRDefault="001F4C11" w:rsidP="000D00BB">
      <w:pPr>
        <w:pStyle w:val="berschrift2"/>
        <w:rPr>
          <w:lang w:bidi="ar-SA"/>
        </w:rPr>
      </w:pPr>
      <w:r>
        <w:rPr>
          <w:lang w:bidi="ar-SA"/>
        </w:rPr>
        <w:t>Datenbankmodell</w:t>
      </w:r>
    </w:p>
    <w:p w:rsidR="00BF6B3A" w:rsidRDefault="00B84CDE" w:rsidP="001F4C11">
      <w:pPr>
        <w:spacing w:line="288" w:lineRule="auto"/>
        <w:rPr>
          <w:lang w:bidi="ar-SA"/>
        </w:rPr>
      </w:pPr>
      <w:bookmarkStart w:id="0" w:name="_GoBack"/>
      <w:bookmarkEnd w:id="0"/>
      <w:r>
        <w:rPr>
          <w:lang w:bidi="ar-SA"/>
        </w:rPr>
        <w:t>Grundlage für die Entwicklung des Datenbankmodells war das Domänenklassenmodell</w:t>
      </w:r>
      <w:r w:rsidR="00557BC7">
        <w:rPr>
          <w:lang w:bidi="ar-SA"/>
        </w:rPr>
        <w:t>.</w:t>
      </w:r>
      <w:r w:rsidR="00BF6B3A">
        <w:rPr>
          <w:lang w:bidi="ar-SA"/>
        </w:rPr>
        <w:t xml:space="preserve"> Als eines der Hauptdesignelemente haben wir uns darauf verständigt soweit es sinnvoll ist Su</w:t>
      </w:r>
      <w:r w:rsidR="00BF6B3A">
        <w:rPr>
          <w:lang w:bidi="ar-SA"/>
        </w:rPr>
        <w:t>r</w:t>
      </w:r>
      <w:r w:rsidR="00BF6B3A">
        <w:rPr>
          <w:lang w:bidi="ar-SA"/>
        </w:rPr>
        <w:t xml:space="preserve">rogatschlüssel in den Tabellen zu nutzen. Es wurden numerisch fortlaufende künstliche Schlüssel gewählt, da dieses am einfachsten und </w:t>
      </w:r>
      <w:proofErr w:type="spellStart"/>
      <w:r w:rsidR="00BF6B3A">
        <w:rPr>
          <w:lang w:bidi="ar-SA"/>
        </w:rPr>
        <w:t>gebräuchlisten</w:t>
      </w:r>
      <w:proofErr w:type="spellEnd"/>
      <w:r w:rsidR="00BF6B3A">
        <w:rPr>
          <w:lang w:bidi="ar-SA"/>
        </w:rPr>
        <w:t xml:space="preserve"> ist.</w:t>
      </w:r>
      <w:r w:rsidR="00BF6B3A">
        <w:rPr>
          <w:rStyle w:val="Funotenzeichen"/>
          <w:lang w:bidi="ar-SA"/>
        </w:rPr>
        <w:footnoteReference w:id="2"/>
      </w:r>
      <w:r w:rsidR="0010178D">
        <w:rPr>
          <w:lang w:bidi="ar-SA"/>
        </w:rPr>
        <w:t xml:space="preserve"> Im Kontext der privaten Nachrichten wurde allerdings auf den Einsatz eines Surrogatschlüssels  verzichtet, da hier eine Kardinalität von n:m mit dem Benutzer vorliegt. Diese wird durch eine zusätzliche Tabe</w:t>
      </w:r>
      <w:r w:rsidR="0010178D">
        <w:rPr>
          <w:lang w:bidi="ar-SA"/>
        </w:rPr>
        <w:t>l</w:t>
      </w:r>
      <w:r w:rsidR="0010178D">
        <w:rPr>
          <w:lang w:bidi="ar-SA"/>
        </w:rPr>
        <w:t>le (</w:t>
      </w:r>
      <w:proofErr w:type="spellStart"/>
      <w:r w:rsidR="0010178D" w:rsidRPr="0010178D">
        <w:rPr>
          <w:i/>
          <w:lang w:bidi="ar-SA"/>
        </w:rPr>
        <w:t>PrivMsgAn</w:t>
      </w:r>
      <w:proofErr w:type="spellEnd"/>
      <w:r w:rsidR="0010178D">
        <w:rPr>
          <w:lang w:bidi="ar-SA"/>
        </w:rPr>
        <w:t xml:space="preserve">) umgesetzt, welche die Primärschlüssel der beiden Tabellen </w:t>
      </w:r>
      <w:r w:rsidR="0010178D" w:rsidRPr="0010178D">
        <w:rPr>
          <w:i/>
          <w:lang w:bidi="ar-SA"/>
        </w:rPr>
        <w:t>Benutzer</w:t>
      </w:r>
      <w:r w:rsidR="0010178D">
        <w:rPr>
          <w:lang w:bidi="ar-SA"/>
        </w:rPr>
        <w:t xml:space="preserve"> und </w:t>
      </w:r>
      <w:proofErr w:type="spellStart"/>
      <w:r w:rsidR="0010178D" w:rsidRPr="0010178D">
        <w:rPr>
          <w:i/>
          <w:lang w:bidi="ar-SA"/>
        </w:rPr>
        <w:t>Pr</w:t>
      </w:r>
      <w:r w:rsidR="0010178D" w:rsidRPr="0010178D">
        <w:rPr>
          <w:i/>
          <w:lang w:bidi="ar-SA"/>
        </w:rPr>
        <w:t>i</w:t>
      </w:r>
      <w:r w:rsidR="0010178D" w:rsidRPr="0010178D">
        <w:rPr>
          <w:i/>
          <w:lang w:bidi="ar-SA"/>
        </w:rPr>
        <w:t>vMsg</w:t>
      </w:r>
      <w:proofErr w:type="spellEnd"/>
      <w:r w:rsidR="0010178D">
        <w:rPr>
          <w:lang w:bidi="ar-SA"/>
        </w:rPr>
        <w:t xml:space="preserve"> als Fremdschlüssel enthält. Hierdurch wird die n:m-Beziehung in zwei 1:n-Beziehungen aufgelöst.</w:t>
      </w:r>
    </w:p>
    <w:p w:rsidR="00761283" w:rsidRPr="00D041F6" w:rsidRDefault="00761283" w:rsidP="001F4C11">
      <w:pPr>
        <w:spacing w:line="288" w:lineRule="auto"/>
        <w:rPr>
          <w:lang w:bidi="ar-SA"/>
        </w:rPr>
      </w:pPr>
      <w:r>
        <w:rPr>
          <w:lang w:bidi="ar-SA"/>
        </w:rPr>
        <w:t xml:space="preserve">Im Domänenklassenmodell hat der </w:t>
      </w:r>
      <w:r>
        <w:rPr>
          <w:i/>
          <w:lang w:bidi="ar-SA"/>
        </w:rPr>
        <w:t>Benutzer</w:t>
      </w:r>
      <w:r>
        <w:rPr>
          <w:lang w:bidi="ar-SA"/>
        </w:rPr>
        <w:t xml:space="preserve"> die beiden Attribute </w:t>
      </w:r>
      <w:r>
        <w:rPr>
          <w:i/>
          <w:lang w:bidi="ar-SA"/>
        </w:rPr>
        <w:t>Freundesliste</w:t>
      </w:r>
      <w:r>
        <w:rPr>
          <w:lang w:bidi="ar-SA"/>
        </w:rPr>
        <w:t xml:space="preserve"> und </w:t>
      </w:r>
      <w:proofErr w:type="spellStart"/>
      <w:r>
        <w:rPr>
          <w:i/>
          <w:lang w:bidi="ar-SA"/>
        </w:rPr>
        <w:t>Blockie</w:t>
      </w:r>
      <w:r>
        <w:rPr>
          <w:i/>
          <w:lang w:bidi="ar-SA"/>
        </w:rPr>
        <w:t>r</w:t>
      </w:r>
      <w:r>
        <w:rPr>
          <w:i/>
          <w:lang w:bidi="ar-SA"/>
        </w:rPr>
        <w:t>liste</w:t>
      </w:r>
      <w:proofErr w:type="spellEnd"/>
      <w:r>
        <w:rPr>
          <w:lang w:bidi="ar-SA"/>
        </w:rPr>
        <w:t>. Diese wurden zunächst als  zwei eigenständige Tabellen in das Datenbankmodell übe</w:t>
      </w:r>
      <w:r>
        <w:rPr>
          <w:lang w:bidi="ar-SA"/>
        </w:rPr>
        <w:t>r</w:t>
      </w:r>
      <w:r>
        <w:rPr>
          <w:lang w:bidi="ar-SA"/>
        </w:rPr>
        <w:t>nommen. Nach kurzer Zeit kam jedoch die Frage auf, was die beiden Tabellen unterscheidet, wo also die Berechtigung für zwei separate Tabellen liegt.</w:t>
      </w:r>
      <w:r>
        <w:rPr>
          <w:lang w:bidi="ar-SA"/>
        </w:rPr>
        <w:tab/>
        <w:t xml:space="preserve">Beide Tabellen waren exakt gleich aufgebaut, als Unterschied hieß ein Fremdschlüssel jedoch </w:t>
      </w:r>
      <w:proofErr w:type="spellStart"/>
      <w:r w:rsidRPr="00761283">
        <w:rPr>
          <w:i/>
          <w:lang w:bidi="ar-SA"/>
        </w:rPr>
        <w:t>idBlockierter</w:t>
      </w:r>
      <w:proofErr w:type="spellEnd"/>
      <w:r>
        <w:rPr>
          <w:lang w:bidi="ar-SA"/>
        </w:rPr>
        <w:t>, bzw.</w:t>
      </w:r>
      <w:r w:rsidRPr="00761283">
        <w:rPr>
          <w:i/>
          <w:lang w:bidi="ar-SA"/>
        </w:rPr>
        <w:t xml:space="preserve"> </w:t>
      </w:r>
      <w:proofErr w:type="spellStart"/>
      <w:r w:rsidRPr="00761283">
        <w:rPr>
          <w:i/>
          <w:lang w:bidi="ar-SA"/>
        </w:rPr>
        <w:t>i</w:t>
      </w:r>
      <w:r w:rsidRPr="00761283">
        <w:rPr>
          <w:i/>
          <w:lang w:bidi="ar-SA"/>
        </w:rPr>
        <w:t>d</w:t>
      </w:r>
      <w:r w:rsidRPr="00761283">
        <w:rPr>
          <w:i/>
          <w:lang w:bidi="ar-SA"/>
        </w:rPr>
        <w:t>Freund</w:t>
      </w:r>
      <w:proofErr w:type="spellEnd"/>
      <w:r w:rsidR="00D041F6">
        <w:rPr>
          <w:i/>
          <w:lang w:bidi="ar-SA"/>
        </w:rPr>
        <w:t xml:space="preserve">. </w:t>
      </w:r>
      <w:r w:rsidR="00D041F6">
        <w:rPr>
          <w:lang w:bidi="ar-SA"/>
        </w:rPr>
        <w:t>Die Bezeichnung der Tabellen unterschied sich ebenso, sodass lediglich die Metad</w:t>
      </w:r>
      <w:r w:rsidR="00D041F6">
        <w:rPr>
          <w:lang w:bidi="ar-SA"/>
        </w:rPr>
        <w:t>a</w:t>
      </w:r>
      <w:r w:rsidR="00D041F6">
        <w:rPr>
          <w:lang w:bidi="ar-SA"/>
        </w:rPr>
        <w:t xml:space="preserve">ten für den Unterschied sorgten. Dieser Unterschied wurde daher in ein eigens Feld namens </w:t>
      </w:r>
      <w:r w:rsidR="00D041F6">
        <w:rPr>
          <w:i/>
          <w:lang w:bidi="ar-SA"/>
        </w:rPr>
        <w:t>Funktion</w:t>
      </w:r>
      <w:r w:rsidR="00D041F6">
        <w:rPr>
          <w:lang w:bidi="ar-SA"/>
        </w:rPr>
        <w:t xml:space="preserve"> ausgelagert, mit welchem spezifiziert werden kann, ob es sich bei dem aufgeno</w:t>
      </w:r>
      <w:r w:rsidR="00D041F6">
        <w:rPr>
          <w:lang w:bidi="ar-SA"/>
        </w:rPr>
        <w:t>m</w:t>
      </w:r>
      <w:r w:rsidR="00D041F6">
        <w:rPr>
          <w:lang w:bidi="ar-SA"/>
        </w:rPr>
        <w:t xml:space="preserve">men Benutzer um einen Freund oder um einen blockierten Nutzer handelt. </w:t>
      </w:r>
      <w:r w:rsidR="003F056F">
        <w:rPr>
          <w:lang w:bidi="ar-SA"/>
        </w:rPr>
        <w:t xml:space="preserve">Somit konnte eine Tabelle wegfallen. </w:t>
      </w:r>
      <w:r w:rsidR="00D041F6">
        <w:rPr>
          <w:lang w:bidi="ar-SA"/>
        </w:rPr>
        <w:t>Ein weiterer Vorteil besteht in der Erweiterbarkeit (z. B. bei mehr</w:t>
      </w:r>
      <w:r w:rsidR="00D041F6">
        <w:rPr>
          <w:lang w:bidi="ar-SA"/>
        </w:rPr>
        <w:t>e</w:t>
      </w:r>
      <w:r w:rsidR="00D041F6">
        <w:rPr>
          <w:lang w:bidi="ar-SA"/>
        </w:rPr>
        <w:t xml:space="preserve">ren Freundeslisten). Die Felder </w:t>
      </w:r>
      <w:proofErr w:type="spellStart"/>
      <w:r w:rsidR="00D041F6" w:rsidRPr="00761283">
        <w:rPr>
          <w:i/>
          <w:lang w:bidi="ar-SA"/>
        </w:rPr>
        <w:t>idBlockierter</w:t>
      </w:r>
      <w:proofErr w:type="spellEnd"/>
      <w:r w:rsidR="00D041F6">
        <w:rPr>
          <w:lang w:bidi="ar-SA"/>
        </w:rPr>
        <w:t>, bzw.</w:t>
      </w:r>
      <w:r w:rsidR="00D041F6" w:rsidRPr="00761283">
        <w:rPr>
          <w:i/>
          <w:lang w:bidi="ar-SA"/>
        </w:rPr>
        <w:t xml:space="preserve"> </w:t>
      </w:r>
      <w:proofErr w:type="spellStart"/>
      <w:r w:rsidR="00D041F6" w:rsidRPr="00761283">
        <w:rPr>
          <w:i/>
          <w:lang w:bidi="ar-SA"/>
        </w:rPr>
        <w:t>idFreund</w:t>
      </w:r>
      <w:proofErr w:type="spellEnd"/>
      <w:r w:rsidR="00D041F6">
        <w:rPr>
          <w:lang w:bidi="ar-SA"/>
        </w:rPr>
        <w:t xml:space="preserve"> wurden so neutral wie möglich in </w:t>
      </w:r>
      <w:proofErr w:type="spellStart"/>
      <w:r w:rsidR="00D041F6" w:rsidRPr="00D041F6">
        <w:rPr>
          <w:i/>
          <w:lang w:bidi="ar-SA"/>
        </w:rPr>
        <w:t>idBenutzerFremd</w:t>
      </w:r>
      <w:proofErr w:type="spellEnd"/>
      <w:r w:rsidR="00D041F6">
        <w:rPr>
          <w:lang w:bidi="ar-SA"/>
        </w:rPr>
        <w:t xml:space="preserve"> umbenannt.</w:t>
      </w:r>
    </w:p>
    <w:p w:rsidR="00BF6B3A" w:rsidRDefault="007304CE" w:rsidP="001F4C11">
      <w:pPr>
        <w:spacing w:line="288" w:lineRule="auto"/>
        <w:rPr>
          <w:lang w:bidi="ar-SA"/>
        </w:rPr>
      </w:pPr>
      <w:r>
        <w:rPr>
          <w:lang w:bidi="ar-SA"/>
        </w:rPr>
        <w:t xml:space="preserve">Eine weitere Besonderheit des Datenbankentwurfs ist die Modellierung der Kategorien. Aus den Anforderungen im Lastenheft (s. Kapitel 2.3 „Produktdaten“) ist bekannt, dass ein Event eine Kategorie und eine Unterkategorie besitzen soll. Zunächst wurden daher die beiden Tabellen </w:t>
      </w:r>
      <w:r w:rsidRPr="007304CE">
        <w:rPr>
          <w:i/>
          <w:lang w:bidi="ar-SA"/>
        </w:rPr>
        <w:t>Kategorie</w:t>
      </w:r>
      <w:r>
        <w:rPr>
          <w:lang w:bidi="ar-SA"/>
        </w:rPr>
        <w:t xml:space="preserve"> und </w:t>
      </w:r>
      <w:r w:rsidRPr="007304CE">
        <w:rPr>
          <w:i/>
          <w:lang w:bidi="ar-SA"/>
        </w:rPr>
        <w:t>Unterkategorie</w:t>
      </w:r>
      <w:r>
        <w:rPr>
          <w:lang w:bidi="ar-SA"/>
        </w:rPr>
        <w:t xml:space="preserve"> angelegt. In der </w:t>
      </w:r>
      <w:r w:rsidR="00424C7B">
        <w:rPr>
          <w:lang w:bidi="ar-SA"/>
        </w:rPr>
        <w:t xml:space="preserve">Tabelle </w:t>
      </w:r>
      <w:r w:rsidR="00424C7B" w:rsidRPr="00424C7B">
        <w:rPr>
          <w:i/>
          <w:lang w:bidi="ar-SA"/>
        </w:rPr>
        <w:t>Unterkategorie</w:t>
      </w:r>
      <w:r w:rsidR="00424C7B">
        <w:rPr>
          <w:lang w:bidi="ar-SA"/>
        </w:rPr>
        <w:t xml:space="preserve"> war der künstliche Primärschlüssel der Tabelle </w:t>
      </w:r>
      <w:r w:rsidR="00424C7B" w:rsidRPr="00424C7B">
        <w:rPr>
          <w:i/>
          <w:lang w:bidi="ar-SA"/>
        </w:rPr>
        <w:t>Kategorie</w:t>
      </w:r>
      <w:r w:rsidR="00424C7B">
        <w:rPr>
          <w:lang w:bidi="ar-SA"/>
        </w:rPr>
        <w:t xml:space="preserve"> eingebunden, welcher den Bezug zur Obe</w:t>
      </w:r>
      <w:r w:rsidR="00424C7B">
        <w:rPr>
          <w:lang w:bidi="ar-SA"/>
        </w:rPr>
        <w:t>r</w:t>
      </w:r>
      <w:r w:rsidR="00424C7B">
        <w:rPr>
          <w:lang w:bidi="ar-SA"/>
        </w:rPr>
        <w:t>kategorie herstellen sollte. Auch hier stellte sich die Frage nach dem Nutzen zweier Tabellen mit ähnlichen Inhalten</w:t>
      </w:r>
      <w:r w:rsidR="004C502D">
        <w:rPr>
          <w:lang w:bidi="ar-SA"/>
        </w:rPr>
        <w:t xml:space="preserve">. Die finale Modellierung sieht nun eine Tabelle </w:t>
      </w:r>
      <w:r w:rsidR="004C502D" w:rsidRPr="004C502D">
        <w:rPr>
          <w:i/>
          <w:lang w:bidi="ar-SA"/>
        </w:rPr>
        <w:t>Kategorie</w:t>
      </w:r>
      <w:r w:rsidR="004C502D">
        <w:rPr>
          <w:lang w:bidi="ar-SA"/>
        </w:rPr>
        <w:t xml:space="preserve"> mit einem rekursiven </w:t>
      </w:r>
      <w:proofErr w:type="spellStart"/>
      <w:r w:rsidR="004C502D">
        <w:rPr>
          <w:lang w:bidi="ar-SA"/>
        </w:rPr>
        <w:t>Fremschlüssel</w:t>
      </w:r>
      <w:proofErr w:type="spellEnd"/>
      <w:r w:rsidR="004C502D">
        <w:rPr>
          <w:lang w:bidi="ar-SA"/>
        </w:rPr>
        <w:t xml:space="preserve"> vor, welcher die Oberkategorie darstellt. Auch hier ist der Vorteil, dass neben dem Wegfall einer Tabelle nun nicht nur zwei Ebenen realisiert werden können, so</w:t>
      </w:r>
      <w:r w:rsidR="004C502D">
        <w:rPr>
          <w:lang w:bidi="ar-SA"/>
        </w:rPr>
        <w:t>n</w:t>
      </w:r>
      <w:r w:rsidR="004C502D">
        <w:rPr>
          <w:lang w:bidi="ar-SA"/>
        </w:rPr>
        <w:t>dern unendlich viele.</w:t>
      </w:r>
    </w:p>
    <w:p w:rsidR="00BF6B3A" w:rsidRDefault="00BF6B3A">
      <w:pPr>
        <w:spacing w:line="288" w:lineRule="auto"/>
        <w:ind w:left="2160"/>
        <w:rPr>
          <w:lang w:bidi="ar-SA"/>
        </w:rPr>
      </w:pPr>
      <w:r>
        <w:rPr>
          <w:lang w:bidi="ar-SA"/>
        </w:rPr>
        <w:br w:type="page"/>
      </w:r>
    </w:p>
    <w:p w:rsidR="00BF6B3A" w:rsidRDefault="00BF6B3A" w:rsidP="00BF6B3A">
      <w:pPr>
        <w:spacing w:line="288" w:lineRule="auto"/>
        <w:rPr>
          <w:rStyle w:val="addmd"/>
        </w:rPr>
      </w:pPr>
      <w:r>
        <w:rPr>
          <w:rStyle w:val="addmd"/>
        </w:rPr>
        <w:lastRenderedPageBreak/>
        <w:t xml:space="preserve">Brücher, </w:t>
      </w:r>
      <w:proofErr w:type="spellStart"/>
      <w:r>
        <w:rPr>
          <w:rStyle w:val="addmd"/>
        </w:rPr>
        <w:t>Jüdes</w:t>
      </w:r>
      <w:proofErr w:type="spellEnd"/>
      <w:r>
        <w:rPr>
          <w:rStyle w:val="addmd"/>
        </w:rPr>
        <w:t xml:space="preserve">, </w:t>
      </w:r>
      <w:proofErr w:type="spellStart"/>
      <w:r>
        <w:rPr>
          <w:rStyle w:val="addmd"/>
        </w:rPr>
        <w:t>Kollman</w:t>
      </w:r>
      <w:proofErr w:type="spellEnd"/>
      <w:r>
        <w:rPr>
          <w:rStyle w:val="addmd"/>
        </w:rPr>
        <w:t xml:space="preserve"> (2011)</w:t>
      </w:r>
    </w:p>
    <w:p w:rsidR="00BF6B3A" w:rsidRDefault="00BF6B3A" w:rsidP="00BF6B3A">
      <w:r w:rsidRPr="00BF6B3A">
        <w:t xml:space="preserve">SQL </w:t>
      </w:r>
      <w:proofErr w:type="spellStart"/>
      <w:r w:rsidRPr="00BF6B3A">
        <w:t>Thinking</w:t>
      </w:r>
      <w:proofErr w:type="spellEnd"/>
      <w:r w:rsidRPr="00BF6B3A">
        <w:t>- Vom Problem zum SQL-Statement</w:t>
      </w:r>
      <w:r>
        <w:t xml:space="preserve">, 1. Auflage, </w:t>
      </w:r>
      <w:proofErr w:type="spellStart"/>
      <w:r>
        <w:t>mitp</w:t>
      </w:r>
      <w:proofErr w:type="spellEnd"/>
      <w:r>
        <w:t>, Heidelberg</w:t>
      </w:r>
    </w:p>
    <w:sectPr w:rsidR="00BF6B3A" w:rsidSect="00557BC7">
      <w:footerReference w:type="default" r:id="rId12"/>
      <w:pgSz w:w="11907" w:h="16839" w:code="9"/>
      <w:pgMar w:top="1417" w:right="1417" w:bottom="1134" w:left="1417" w:header="568"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0BF" w:rsidRDefault="005200BF">
      <w:r>
        <w:separator/>
      </w:r>
    </w:p>
  </w:endnote>
  <w:endnote w:type="continuationSeparator" w:id="0">
    <w:p w:rsidR="005200BF" w:rsidRDefault="0052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CDE" w:rsidRPr="00B34539" w:rsidRDefault="00B84CDE" w:rsidP="00B3453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CDE" w:rsidRPr="00CD4994" w:rsidRDefault="00B84CDE"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rPr>
          <w:lang w:val="en-US"/>
        </w:rPr>
        <w:alias w:val="Titel"/>
        <w:id w:val="-614833100"/>
        <w:dataBinding w:prefixMappings="xmlns:ns0='http://schemas.openxmlformats.org/package/2006/metadata/core-properties' xmlns:ns1='http://purl.org/dc/elements/1.1/'" w:xpath="/ns0:coreProperties[1]/ns1:title[1]" w:storeItemID="{6C3C8BC8-F283-45AE-878A-BAB7291924A1}"/>
        <w:text/>
      </w:sdtPr>
      <w:sdtEndPr/>
      <w:sdtContent>
        <w:r w:rsidRPr="00F2069E">
          <w:rPr>
            <w:lang w:val="en-US"/>
          </w:rPr>
          <w:t xml:space="preserve">Tolle </w:t>
        </w:r>
        <w:proofErr w:type="spellStart"/>
        <w:r w:rsidRPr="00F2069E">
          <w:rPr>
            <w:lang w:val="en-US"/>
          </w:rPr>
          <w:t>Titel</w:t>
        </w:r>
        <w:proofErr w:type="spellEnd"/>
      </w:sdtContent>
    </w:sdt>
    <w:r>
      <w:fldChar w:fldCharType="end"/>
    </w:r>
    <w:r>
      <w:rPr>
        <w:noProof/>
        <w:lang w:eastAsia="de-DE" w:bidi="ar-SA"/>
      </w:rPr>
      <mc:AlternateContent>
        <mc:Choice Requires="wps">
          <w:drawing>
            <wp:anchor distT="0" distB="0" distL="114300" distR="114300" simplePos="0" relativeHeight="251673600" behindDoc="1" locked="0" layoutInCell="1" allowOverlap="1" wp14:anchorId="245C1C59" wp14:editId="7CB858B9">
              <wp:simplePos x="0" y="0"/>
              <wp:positionH relativeFrom="column">
                <wp:posOffset>5606415</wp:posOffset>
              </wp:positionH>
              <wp:positionV relativeFrom="paragraph">
                <wp:posOffset>-26035</wp:posOffset>
              </wp:positionV>
              <wp:extent cx="605790" cy="999490"/>
              <wp:effectExtent l="5715" t="12065" r="7620" b="762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74624" behindDoc="1" locked="0" layoutInCell="1" allowOverlap="1" wp14:anchorId="47309B9B" wp14:editId="2ECE6074">
              <wp:simplePos x="0" y="0"/>
              <wp:positionH relativeFrom="column">
                <wp:posOffset>5111750</wp:posOffset>
              </wp:positionH>
              <wp:positionV relativeFrom="paragraph">
                <wp:posOffset>-127635</wp:posOffset>
              </wp:positionV>
              <wp:extent cx="565150" cy="585470"/>
              <wp:effectExtent l="6350" t="5715" r="0" b="889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2025235050"/>
        <w:dataBinding w:prefixMappings="xmlns:ns0='http://schemas.microsoft.com/office/2006/coverPageProps'" w:xpath="/ns0:CoverPageProperties[1]/ns0:PublishDate[1]" w:storeItemID="{55AF091B-3C7A-41E3-B477-F2FDAA23CFDA}"/>
        <w:date w:fullDate="2009-03-26T00:00:00Z">
          <w:dateFormat w:val="dd.MM.yyyy"/>
          <w:lid w:val="de-DE"/>
          <w:storeMappedDataAs w:val="dateTime"/>
          <w:calendar w:val="gregorian"/>
        </w:date>
      </w:sdtPr>
      <w:sdtEndPr/>
      <w:sdtContent>
        <w:r w:rsidRPr="00F2069E">
          <w:t>26.03.2009</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F662B5">
      <w:rPr>
        <w:b/>
        <w:noProof/>
        <w:color w:val="FFFFFF" w:themeColor="background1"/>
      </w:rPr>
      <w:t>2</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0BF" w:rsidRDefault="005200BF" w:rsidP="00354736">
      <w:pPr>
        <w:spacing w:after="60"/>
      </w:pPr>
      <w:r>
        <w:separator/>
      </w:r>
    </w:p>
  </w:footnote>
  <w:footnote w:type="continuationSeparator" w:id="0">
    <w:p w:rsidR="005200BF" w:rsidRDefault="005200BF" w:rsidP="001806A8">
      <w:pPr>
        <w:spacing w:after="0"/>
      </w:pPr>
      <w:r>
        <w:continuationSeparator/>
      </w:r>
    </w:p>
  </w:footnote>
  <w:footnote w:type="continuationNotice" w:id="1">
    <w:p w:rsidR="005200BF" w:rsidRDefault="005200BF">
      <w:pPr>
        <w:spacing w:after="0"/>
      </w:pPr>
    </w:p>
  </w:footnote>
  <w:footnote w:id="2">
    <w:p w:rsidR="00BF6B3A" w:rsidRDefault="00BF6B3A">
      <w:pPr>
        <w:pStyle w:val="Funotentext"/>
      </w:pPr>
      <w:r>
        <w:rPr>
          <w:rStyle w:val="Funotenzeichen"/>
        </w:rPr>
        <w:footnoteRef/>
      </w:r>
      <w:r>
        <w:t xml:space="preserve"> Vgl. Brücher, </w:t>
      </w:r>
      <w:proofErr w:type="spellStart"/>
      <w:r>
        <w:t>Jüdes</w:t>
      </w:r>
      <w:proofErr w:type="spellEnd"/>
      <w:r>
        <w:t>, Kollmann (2011), S. 187.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CDE" w:rsidRPr="00B34539" w:rsidRDefault="00B84CDE"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74179D8"/>
    <w:multiLevelType w:val="hybridMultilevel"/>
    <w:tmpl w:val="3BF8F980"/>
    <w:lvl w:ilvl="0" w:tplc="F8824D4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3"/>
  </w:num>
  <w:num w:numId="8">
    <w:abstractNumId w:val="27"/>
  </w:num>
  <w:num w:numId="9">
    <w:abstractNumId w:val="28"/>
  </w:num>
  <w:num w:numId="10">
    <w:abstractNumId w:val="14"/>
  </w:num>
  <w:num w:numId="11">
    <w:abstractNumId w:val="30"/>
  </w:num>
  <w:num w:numId="12">
    <w:abstractNumId w:val="15"/>
  </w:num>
  <w:num w:numId="13">
    <w:abstractNumId w:val="19"/>
  </w:num>
  <w:num w:numId="14">
    <w:abstractNumId w:val="12"/>
  </w:num>
  <w:num w:numId="15">
    <w:abstractNumId w:val="20"/>
  </w:num>
  <w:num w:numId="16">
    <w:abstractNumId w:val="29"/>
  </w:num>
  <w:num w:numId="17">
    <w:abstractNumId w:val="17"/>
  </w:num>
  <w:num w:numId="18">
    <w:abstractNumId w:val="22"/>
  </w:num>
  <w:num w:numId="19">
    <w:abstractNumId w:val="26"/>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9E"/>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178D"/>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1F4C11"/>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056F"/>
    <w:rsid w:val="003F2782"/>
    <w:rsid w:val="00400581"/>
    <w:rsid w:val="00402CD4"/>
    <w:rsid w:val="004067BE"/>
    <w:rsid w:val="00410271"/>
    <w:rsid w:val="004116CE"/>
    <w:rsid w:val="00420B4A"/>
    <w:rsid w:val="00424A1B"/>
    <w:rsid w:val="00424C7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02D"/>
    <w:rsid w:val="004C5B51"/>
    <w:rsid w:val="004C7870"/>
    <w:rsid w:val="004D204F"/>
    <w:rsid w:val="004D3797"/>
    <w:rsid w:val="004D4A50"/>
    <w:rsid w:val="004D6C02"/>
    <w:rsid w:val="004E2A41"/>
    <w:rsid w:val="00500320"/>
    <w:rsid w:val="00501316"/>
    <w:rsid w:val="005027E2"/>
    <w:rsid w:val="005143A7"/>
    <w:rsid w:val="005200BF"/>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57BC7"/>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04CC"/>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4CE"/>
    <w:rsid w:val="00730CE1"/>
    <w:rsid w:val="00731DB0"/>
    <w:rsid w:val="00735BB3"/>
    <w:rsid w:val="0073767D"/>
    <w:rsid w:val="007407FA"/>
    <w:rsid w:val="00740966"/>
    <w:rsid w:val="00740DCE"/>
    <w:rsid w:val="00741324"/>
    <w:rsid w:val="0074582A"/>
    <w:rsid w:val="00746DBB"/>
    <w:rsid w:val="00750939"/>
    <w:rsid w:val="00751239"/>
    <w:rsid w:val="00761283"/>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4CDE"/>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B3A"/>
    <w:rsid w:val="00BF6D8C"/>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41F6"/>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069E"/>
    <w:rsid w:val="00F263C8"/>
    <w:rsid w:val="00F27C1B"/>
    <w:rsid w:val="00F31FF5"/>
    <w:rsid w:val="00F33D26"/>
    <w:rsid w:val="00F35D02"/>
    <w:rsid w:val="00F426D9"/>
    <w:rsid w:val="00F429C6"/>
    <w:rsid w:val="00F47746"/>
    <w:rsid w:val="00F64F97"/>
    <w:rsid w:val="00F662B5"/>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34626242">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 w:id="20240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Eventalizer\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F893F-B66C-4D6B-9CA5-1E4D30FC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3</Pages>
  <Words>360</Words>
  <Characters>2354</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Patrick Wiebeler</dc:creator>
  <cp:lastModifiedBy>Patrick</cp:lastModifiedBy>
  <cp:revision>11</cp:revision>
  <cp:lastPrinted>2009-03-25T22:25:00Z</cp:lastPrinted>
  <dcterms:created xsi:type="dcterms:W3CDTF">2012-05-18T20:17:00Z</dcterms:created>
  <dcterms:modified xsi:type="dcterms:W3CDTF">2012-05-21T20:41:00Z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