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1A1514">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649.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1A1514"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1A1514"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1A1514"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1A1514"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1A1514"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1A1514"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559.2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1A1514"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BB279B">
            <w:pPr>
              <w:rPr>
                <w:rFonts w:cs="Arial"/>
                <w:sz w:val="20"/>
              </w:rPr>
            </w:pPr>
            <w:r>
              <w:rPr>
                <w:rFonts w:cs="Arial"/>
                <w:sz w:val="20"/>
              </w:rPr>
              <w:t>04.04.12</w:t>
            </w:r>
          </w:p>
        </w:tc>
        <w:tc>
          <w:tcPr>
            <w:tcW w:w="2126" w:type="dxa"/>
          </w:tcPr>
          <w:p w:rsidR="008C119C" w:rsidRPr="00AB7B94" w:rsidRDefault="008C119C" w:rsidP="00BB279B">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BB279B">
            <w:pPr>
              <w:rPr>
                <w:rFonts w:cs="Arial"/>
                <w:sz w:val="20"/>
              </w:rPr>
            </w:pPr>
            <w:r>
              <w:rPr>
                <w:rFonts w:cs="Arial"/>
                <w:sz w:val="20"/>
              </w:rPr>
              <w:t>0.5</w:t>
            </w:r>
          </w:p>
        </w:tc>
        <w:tc>
          <w:tcPr>
            <w:cnfStyle w:val="000010000000"/>
            <w:tcW w:w="1560" w:type="dxa"/>
          </w:tcPr>
          <w:p w:rsidR="008C119C" w:rsidRDefault="008C119C" w:rsidP="00BB279B">
            <w:pPr>
              <w:rPr>
                <w:rFonts w:cs="Arial"/>
                <w:sz w:val="20"/>
              </w:rPr>
            </w:pPr>
            <w:r>
              <w:rPr>
                <w:rFonts w:cs="Arial"/>
                <w:sz w:val="20"/>
              </w:rPr>
              <w:t>07.04.12</w:t>
            </w:r>
          </w:p>
        </w:tc>
        <w:tc>
          <w:tcPr>
            <w:tcW w:w="2126" w:type="dxa"/>
          </w:tcPr>
          <w:p w:rsidR="008C119C" w:rsidRDefault="008C119C" w:rsidP="00BB279B">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BB279B">
            <w:pPr>
              <w:rPr>
                <w:rFonts w:cs="Arial"/>
                <w:sz w:val="20"/>
              </w:rPr>
            </w:pPr>
            <w:r>
              <w:rPr>
                <w:rFonts w:cs="Arial"/>
                <w:sz w:val="20"/>
              </w:rPr>
              <w:t>0.6</w:t>
            </w:r>
          </w:p>
        </w:tc>
        <w:tc>
          <w:tcPr>
            <w:cnfStyle w:val="000010000000"/>
            <w:tcW w:w="1560" w:type="dxa"/>
          </w:tcPr>
          <w:p w:rsidR="008C119C" w:rsidRPr="00AB7B94" w:rsidRDefault="008C119C" w:rsidP="00BB279B">
            <w:pPr>
              <w:rPr>
                <w:rFonts w:cs="Arial"/>
                <w:sz w:val="20"/>
              </w:rPr>
            </w:pPr>
            <w:r>
              <w:rPr>
                <w:rFonts w:cs="Arial"/>
                <w:sz w:val="20"/>
              </w:rPr>
              <w:t>14.04.12</w:t>
            </w:r>
          </w:p>
        </w:tc>
        <w:tc>
          <w:tcPr>
            <w:tcW w:w="2126" w:type="dxa"/>
          </w:tcPr>
          <w:p w:rsidR="008C119C" w:rsidRPr="00AB7B94" w:rsidRDefault="008C119C" w:rsidP="00BB279B">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BB279B">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BB279B">
            <w:pPr>
              <w:rPr>
                <w:rFonts w:cs="Arial"/>
                <w:sz w:val="20"/>
              </w:rPr>
            </w:pPr>
            <w:r>
              <w:rPr>
                <w:rFonts w:cs="Arial"/>
                <w:sz w:val="20"/>
              </w:rPr>
              <w:t>17.04.12</w:t>
            </w:r>
          </w:p>
        </w:tc>
        <w:tc>
          <w:tcPr>
            <w:tcW w:w="2126" w:type="dxa"/>
          </w:tcPr>
          <w:p w:rsidR="008C119C" w:rsidRPr="00AB7B94" w:rsidRDefault="008C119C" w:rsidP="00BB279B">
            <w:pPr>
              <w:cnfStyle w:val="000000100000"/>
              <w:rPr>
                <w:rFonts w:cs="Arial"/>
                <w:sz w:val="20"/>
              </w:rPr>
            </w:pPr>
            <w:r>
              <w:rPr>
                <w:rFonts w:cs="Arial"/>
                <w:sz w:val="20"/>
              </w:rPr>
              <w:t>Alexander Benölken</w:t>
            </w:r>
          </w:p>
        </w:tc>
        <w:tc>
          <w:tcPr>
            <w:cnfStyle w:val="000010000000"/>
            <w:tcW w:w="4284" w:type="dxa"/>
          </w:tcPr>
          <w:p w:rsidR="008C119C" w:rsidRDefault="008C119C" w:rsidP="00BB279B">
            <w:pPr>
              <w:rPr>
                <w:rFonts w:cs="Arial"/>
                <w:sz w:val="20"/>
              </w:rPr>
            </w:pPr>
            <w:r>
              <w:rPr>
                <w:rFonts w:cs="Arial"/>
                <w:sz w:val="20"/>
              </w:rPr>
              <w:t>Anwendungsfalldiagramm hinzugefügt</w:t>
            </w:r>
          </w:p>
          <w:p w:rsidR="008C119C" w:rsidRPr="00AB7B94" w:rsidRDefault="008C119C" w:rsidP="00BB279B">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1A151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1A1514">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1A1514">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1A1514">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1A1514">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1A1514">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1A1514">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1A1514">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1A1514">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1A1514">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1A1514">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1A1514">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1A1514">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1A1514">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1A1514">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1A1514">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1A1514">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1A151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11771B" w:rsidP="0078076F">
      <w:pPr>
        <w:pStyle w:val="Listenabsatz"/>
        <w:numPr>
          <w:ilvl w:val="2"/>
          <w:numId w:val="5"/>
        </w:numPr>
        <w:spacing w:after="0"/>
      </w:pPr>
      <w:r>
        <w:t xml:space="preserve">(nach Aufbau einer gewissen Basis an Benutzer) </w:t>
      </w:r>
      <w:r>
        <w:br/>
        <w:t xml:space="preserve">Verdienst durch </w:t>
      </w:r>
      <w:r w:rsidR="00BD460F">
        <w:t>diverse Werbeangebote</w:t>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E64A9F" w:rsidRDefault="00E64A9F" w:rsidP="00E64A9F">
      <w:pPr>
        <w:pStyle w:val="Listenabsatz"/>
        <w:numPr>
          <w:ilvl w:val="0"/>
          <w:numId w:val="5"/>
        </w:numPr>
        <w:spacing w:after="0"/>
      </w:pPr>
      <w:r>
        <w:t>Datenschutzbeauftragte</w:t>
      </w:r>
    </w:p>
    <w:p w:rsidR="00E64A9F" w:rsidRDefault="00E64A9F" w:rsidP="00E64A9F">
      <w:pPr>
        <w:pStyle w:val="Listenabsatz"/>
        <w:numPr>
          <w:ilvl w:val="0"/>
          <w:numId w:val="5"/>
        </w:numPr>
        <w:spacing w:after="0"/>
      </w:pPr>
      <w:r>
        <w:t>Hosting-Partner</w:t>
      </w:r>
    </w:p>
    <w:p w:rsidR="00E64A9F" w:rsidRDefault="00E64A9F" w:rsidP="00E64A9F">
      <w:pPr>
        <w:pStyle w:val="Listenabsatz"/>
        <w:numPr>
          <w:ilvl w:val="0"/>
          <w:numId w:val="5"/>
        </w:numPr>
        <w:spacing w:after="0"/>
      </w:pPr>
      <w:r>
        <w:t>Suchmaschinenbetreiber</w:t>
      </w:r>
    </w:p>
    <w:p w:rsidR="00E64A9F" w:rsidRDefault="00E64A9F" w:rsidP="00E64A9F">
      <w:pPr>
        <w:pStyle w:val="Listenabsatz"/>
        <w:numPr>
          <w:ilvl w:val="0"/>
          <w:numId w:val="5"/>
        </w:numPr>
        <w:spacing w:after="0"/>
      </w:pPr>
      <w:r>
        <w:t>Kommerzielle Konkurrenz (Jochen Schweitzer)</w:t>
      </w:r>
    </w:p>
    <w:p w:rsidR="00E64A9F" w:rsidRDefault="00E64A9F" w:rsidP="00E64A9F">
      <w:pPr>
        <w:pStyle w:val="Listenabsatz"/>
        <w:numPr>
          <w:ilvl w:val="0"/>
          <w:numId w:val="5"/>
        </w:numPr>
        <w:spacing w:after="0"/>
      </w:pPr>
      <w:r>
        <w:t>Seitenbesucher</w:t>
      </w:r>
    </w:p>
    <w:p w:rsidR="00E64A9F" w:rsidRDefault="00C01D46" w:rsidP="00E64A9F">
      <w:pPr>
        <w:pStyle w:val="Listenabsatz"/>
        <w:numPr>
          <w:ilvl w:val="0"/>
          <w:numId w:val="5"/>
        </w:numPr>
        <w:spacing w:after="0"/>
      </w:pPr>
      <w:r>
        <w:t>Schnittstellenpartner (Facebook/Google)</w:t>
      </w:r>
    </w:p>
    <w:p w:rsidR="008558CF" w:rsidRDefault="008558CF" w:rsidP="008558CF">
      <w:pPr>
        <w:spacing w:after="0"/>
      </w:pPr>
    </w:p>
    <w:p w:rsidR="008558CF" w:rsidRDefault="008558CF" w:rsidP="008558CF">
      <w:pPr>
        <w:spacing w:after="0"/>
      </w:pPr>
      <w:commentRangeStart w:id="17"/>
      <w:r>
        <w:t>Todo</w:t>
      </w:r>
      <w:commentRangeEnd w:id="17"/>
      <w:r>
        <w:rPr>
          <w:rStyle w:val="Kommentarzeichen"/>
        </w:rPr>
        <w:commentReference w:id="17"/>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18" w:name="_GoBack"/>
      <w:bookmarkEnd w:id="18"/>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9" w:name="_Toc320351638"/>
      <w:bookmarkStart w:id="20" w:name="_Toc322463841"/>
      <w:r w:rsidRPr="008F24FB">
        <w:lastRenderedPageBreak/>
        <w:t>Funktionale Anforderungen</w:t>
      </w:r>
      <w:bookmarkEnd w:id="19"/>
      <w:bookmarkEnd w:id="20"/>
    </w:p>
    <w:p w:rsidR="001E24F4" w:rsidRPr="008F24FB" w:rsidRDefault="001E24F4" w:rsidP="008F24FB">
      <w:pPr>
        <w:pStyle w:val="berschrift2"/>
      </w:pPr>
      <w:bookmarkStart w:id="21" w:name="_Toc320351639"/>
      <w:bookmarkStart w:id="22" w:name="_Toc322463842"/>
      <w:r w:rsidRPr="008F24FB">
        <w:t>Produktfunktionen</w:t>
      </w:r>
      <w:bookmarkEnd w:id="21"/>
      <w:bookmarkEnd w:id="22"/>
    </w:p>
    <w:p w:rsidR="001E24F4" w:rsidRPr="008F24FB" w:rsidRDefault="001E24F4" w:rsidP="008F24FB">
      <w:pPr>
        <w:pStyle w:val="berschrift3"/>
      </w:pPr>
      <w:bookmarkStart w:id="23" w:name="_Toc320351640"/>
      <w:bookmarkStart w:id="24" w:name="_Toc322463843"/>
      <w:bookmarkStart w:id="25" w:name="_Ref318533236"/>
      <w:r w:rsidRPr="008F24FB">
        <w:t>Benutzerfunktionen</w:t>
      </w:r>
      <w:bookmarkEnd w:id="23"/>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1641"/>
      <w:bookmarkStart w:id="27" w:name="_Toc322463844"/>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1642"/>
      <w:bookmarkStart w:id="29" w:name="_Toc322463845"/>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3"/>
      <w:bookmarkEnd w:id="25"/>
      <w:r>
        <w:br w:type="page"/>
      </w:r>
    </w:p>
    <w:p w:rsidR="001E24F4" w:rsidRDefault="001E24F4" w:rsidP="008F24FB">
      <w:pPr>
        <w:pStyle w:val="berschrift2"/>
      </w:pPr>
      <w:bookmarkStart w:id="31" w:name="_Toc322463846"/>
      <w:r w:rsidRPr="008F24FB">
        <w:lastRenderedPageBreak/>
        <w:t>Anwendungsfalldiagramm</w:t>
      </w:r>
      <w:bookmarkEnd w:id="30"/>
      <w:bookmarkEnd w:id="31"/>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fldSimple w:instr=" SEQ Abbildung \* ARABIC ">
        <w:r w:rsidR="00202B07">
          <w:rPr>
            <w:noProof/>
          </w:rPr>
          <w:t>1</w:t>
        </w:r>
      </w:fldSimple>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3"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fldSimple w:instr=" SEQ Abbildung \* ARABIC ">
        <w:r>
          <w:rPr>
            <w:noProof/>
          </w:rPr>
          <w:t>2</w:t>
        </w:r>
      </w:fldSimple>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1645"/>
      <w:bookmarkStart w:id="35" w:name="_Toc322463848"/>
      <w:r w:rsidRPr="008F24FB">
        <w:lastRenderedPageBreak/>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commentRangeStart w:id="38"/>
      <w:r w:rsidRPr="008F24FB">
        <w:t>Produktschnittstellen</w:t>
      </w:r>
      <w:bookmarkEnd w:id="36"/>
      <w:commentRangeEnd w:id="38"/>
      <w:r w:rsidR="006856A4">
        <w:rPr>
          <w:rStyle w:val="Kommentarzeichen"/>
          <w:rFonts w:asciiTheme="minorHAnsi" w:eastAsiaTheme="minorEastAsia" w:hAnsiTheme="minorHAnsi" w:cstheme="minorBidi"/>
          <w:smallCaps w:val="0"/>
          <w:color w:val="auto"/>
          <w:spacing w:val="0"/>
        </w:rPr>
        <w:commentReference w:id="38"/>
      </w:r>
      <w:bookmarkEnd w:id="37"/>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9" w:name="_Toc320351647"/>
      <w:r>
        <w:br w:type="page"/>
      </w:r>
    </w:p>
    <w:p w:rsidR="001E24F4" w:rsidRPr="008F24FB" w:rsidRDefault="001E24F4" w:rsidP="008F24FB">
      <w:pPr>
        <w:pStyle w:val="berschrift2"/>
      </w:pPr>
      <w:bookmarkStart w:id="40" w:name="_Toc322463850"/>
      <w:r w:rsidRPr="008F24FB">
        <w:lastRenderedPageBreak/>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1648"/>
      <w:bookmarkStart w:id="42" w:name="_Toc322463851"/>
      <w:r w:rsidRPr="008F24FB">
        <w:lastRenderedPageBreak/>
        <w:t>Qualitätsanforderungen</w:t>
      </w:r>
      <w:bookmarkEnd w:id="41"/>
      <w:bookmarkEnd w:id="42"/>
    </w:p>
    <w:p w:rsidR="001E24F4" w:rsidRPr="008F24FB" w:rsidRDefault="001E24F4" w:rsidP="008F24FB">
      <w:pPr>
        <w:pStyle w:val="berschrift2"/>
      </w:pPr>
      <w:bookmarkStart w:id="43" w:name="_Toc320351649"/>
      <w:bookmarkStart w:id="44" w:name="_Toc322463852"/>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1650"/>
      <w:bookmarkStart w:id="48" w:name="_Toc322463853"/>
      <w:r w:rsidRPr="008F24FB">
        <w:t>Funktionalität</w:t>
      </w:r>
      <w:bookmarkEnd w:id="45"/>
      <w:bookmarkEnd w:id="46"/>
      <w:bookmarkEnd w:id="47"/>
      <w:bookmarkEnd w:id="48"/>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9" w:name="_Toc320351651"/>
      <w:bookmarkStart w:id="50" w:name="_Toc322463854"/>
      <w:r w:rsidRPr="008F24FB">
        <w:t>Zuverlässigkeit</w:t>
      </w:r>
      <w:bookmarkEnd w:id="49"/>
      <w:bookmarkEnd w:id="50"/>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1652"/>
      <w:bookmarkStart w:id="52" w:name="_Toc322463855"/>
      <w:r w:rsidRPr="008F24FB">
        <w:t>Benutzbarkeit</w:t>
      </w:r>
      <w:bookmarkEnd w:id="51"/>
      <w:bookmarkEnd w:id="52"/>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3" w:name="_Ref318533611"/>
      <w:bookmarkStart w:id="54" w:name="_Ref318533614"/>
      <w:bookmarkStart w:id="55" w:name="_Toc320351653"/>
      <w:bookmarkStart w:id="56" w:name="_Toc322463856"/>
      <w:r w:rsidRPr="008F24FB">
        <w:t>Effizienz</w:t>
      </w:r>
      <w:bookmarkEnd w:id="53"/>
      <w:bookmarkEnd w:id="54"/>
      <w:bookmarkEnd w:id="55"/>
      <w:bookmarkEnd w:id="56"/>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7" w:name="_Toc320351654"/>
      <w:bookmarkStart w:id="58" w:name="_Toc322463857"/>
      <w:r w:rsidRPr="008F24FB">
        <w:t>Wartbarkeit</w:t>
      </w:r>
      <w:bookmarkEnd w:id="57"/>
      <w:bookmarkEnd w:id="58"/>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9" w:name="_Toc320351655"/>
      <w:bookmarkStart w:id="60" w:name="_Toc322463858"/>
      <w:r w:rsidRPr="008F24FB">
        <w:t>Portabilität</w:t>
      </w:r>
      <w:bookmarkEnd w:id="59"/>
      <w:bookmarkEnd w:id="60"/>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1" w:name="_Toc320351656"/>
      <w:bookmarkStart w:id="62" w:name="_Toc322463859"/>
      <w:r w:rsidRPr="008F24FB">
        <w:t>Gebrauchstauglichkeit</w:t>
      </w:r>
      <w:bookmarkEnd w:id="61"/>
      <w:bookmarkEnd w:id="62"/>
    </w:p>
    <w:p w:rsidR="001E24F4" w:rsidRPr="008F24FB" w:rsidRDefault="001E24F4" w:rsidP="008F24FB">
      <w:pPr>
        <w:pStyle w:val="berschrift3"/>
      </w:pPr>
      <w:bookmarkStart w:id="63" w:name="_Toc320351657"/>
      <w:bookmarkStart w:id="64" w:name="_Toc322463860"/>
      <w:r w:rsidRPr="008F24FB">
        <w:t>Effektivität</w:t>
      </w:r>
      <w:bookmarkEnd w:id="63"/>
      <w:bookmarkEnd w:id="64"/>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5" w:name="_Toc320351658"/>
      <w:bookmarkStart w:id="66" w:name="_Toc322463861"/>
      <w:r w:rsidRPr="008F24FB">
        <w:t>Produktivität</w:t>
      </w:r>
      <w:bookmarkEnd w:id="65"/>
      <w:bookmarkEnd w:id="66"/>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7" w:name="_Toc320351659"/>
      <w:bookmarkStart w:id="68" w:name="_Toc322463862"/>
      <w:r w:rsidRPr="008F24FB">
        <w:t>Sicherheit</w:t>
      </w:r>
      <w:bookmarkEnd w:id="67"/>
      <w:bookmarkEnd w:id="68"/>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9" w:name="_Toc320351660"/>
      <w:bookmarkStart w:id="70" w:name="_Toc322463863"/>
      <w:r w:rsidRPr="008F24FB">
        <w:lastRenderedPageBreak/>
        <w:t>Zufriedenheit</w:t>
      </w:r>
      <w:bookmarkEnd w:id="69"/>
      <w:bookmarkEnd w:id="70"/>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1" w:name="_Toc320351661"/>
      <w:bookmarkStart w:id="72" w:name="_Toc322463864"/>
      <w:r w:rsidRPr="008F24FB">
        <w:t>Technische Anforderungen</w:t>
      </w:r>
      <w:bookmarkEnd w:id="71"/>
      <w:bookmarkEnd w:id="72"/>
    </w:p>
    <w:p w:rsidR="001E24F4" w:rsidRPr="008F24FB" w:rsidRDefault="001E24F4" w:rsidP="008F24FB">
      <w:pPr>
        <w:pStyle w:val="berschrift3"/>
      </w:pPr>
      <w:bookmarkStart w:id="73" w:name="_Toc320351662"/>
      <w:bookmarkStart w:id="74" w:name="_Toc322463865"/>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6" w:name="_Toc320351663"/>
      <w:bookmarkStart w:id="77" w:name="_Toc322463866"/>
      <w:r w:rsidRPr="008F24FB">
        <w:t>Entwicklungsumgebung</w:t>
      </w:r>
      <w:bookmarkEnd w:id="76"/>
      <w:bookmarkEnd w:id="77"/>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5"/>
    <w:p w:rsidR="00483724" w:rsidRDefault="001E24F4" w:rsidP="002D6504">
      <w:pPr>
        <w:pStyle w:val="berschrift2"/>
        <w:numPr>
          <w:ilvl w:val="0"/>
          <w:numId w:val="0"/>
        </w:numPr>
        <w:ind w:left="576" w:hanging="576"/>
      </w:pPr>
      <w:r>
        <w:rPr>
          <w:rStyle w:val="Kommentarzeichen"/>
        </w:rPr>
        <w:commentReference w:id="75"/>
      </w:r>
      <w:bookmarkStart w:id="78"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9" w:name="_Toc322463867"/>
      <w:r w:rsidRPr="008F24FB">
        <w:lastRenderedPageBreak/>
        <w:t>Lieferumfang</w:t>
      </w:r>
      <w:bookmarkEnd w:id="78"/>
      <w:bookmarkEnd w:id="79"/>
    </w:p>
    <w:p w:rsidR="004E38A7" w:rsidRDefault="001E24F4" w:rsidP="00483724">
      <w:pPr>
        <w:pStyle w:val="berschrift3"/>
      </w:pPr>
      <w:bookmarkStart w:id="80" w:name="_Toc320351665"/>
      <w:bookmarkStart w:id="81" w:name="_Toc322463868"/>
      <w:r w:rsidRPr="008F24FB">
        <w:t>Ausführbare Programme</w:t>
      </w:r>
      <w:bookmarkEnd w:id="80"/>
      <w:bookmarkEnd w:id="81"/>
    </w:p>
    <w:p w:rsidR="004E38A7" w:rsidRDefault="004E38A7" w:rsidP="000A4CF0">
      <w:pPr>
        <w:jc w:val="both"/>
      </w:pPr>
      <w:r>
        <w:t xml:space="preserve">Der Auftragnehmer verpflichtet sich mit Vertragsabschluss alle </w:t>
      </w:r>
      <w:r w:rsidR="000A4CF0">
        <w:t xml:space="preserve">benötigten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r>
        <w:t>Blu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82" w:name="_Toc320351666"/>
      <w:bookmarkStart w:id="83" w:name="_Toc322463869"/>
      <w:r w:rsidRPr="008F24FB">
        <w:t>Quellcode</w:t>
      </w:r>
      <w:bookmarkEnd w:id="82"/>
      <w:bookmarkEnd w:id="83"/>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84" w:name="_Toc320351667"/>
      <w:bookmarkStart w:id="85" w:name="_Toc322463870"/>
      <w:r w:rsidRPr="008F24FB">
        <w:t>Dokumentation</w:t>
      </w:r>
      <w:bookmarkEnd w:id="84"/>
      <w:bookmarkEnd w:id="85"/>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Funtkionalitäten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1A1514"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1A1514"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0A4CF0">
        <w:t xml:space="preserve"> </w:t>
      </w:r>
      <w:r>
        <w:t>Javadoc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6" w:name="_Toc320351668"/>
      <w:bookmarkStart w:id="87" w:name="_Toc322463871"/>
      <w:r w:rsidRPr="008F24FB">
        <w:t>Daten</w:t>
      </w:r>
      <w:bookmarkEnd w:id="86"/>
      <w:bookmarkEnd w:id="87"/>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8" w:name="_Toc320351669"/>
      <w:bookmarkStart w:id="89" w:name="_Toc322463872"/>
      <w:r w:rsidRPr="008F24FB">
        <w:lastRenderedPageBreak/>
        <w:t>Abnahmekriterien</w:t>
      </w:r>
      <w:bookmarkEnd w:id="88"/>
      <w:bookmarkEnd w:id="89"/>
    </w:p>
    <w:p w:rsidR="001E24F4" w:rsidRDefault="001E24F4" w:rsidP="008F24FB">
      <w:pPr>
        <w:pStyle w:val="berschrift2"/>
      </w:pPr>
      <w:bookmarkStart w:id="90" w:name="_Toc320351670"/>
      <w:bookmarkStart w:id="91" w:name="_Toc322463873"/>
      <w:r w:rsidRPr="008F24FB">
        <w:t>Allgemein</w:t>
      </w:r>
      <w:bookmarkEnd w:id="90"/>
      <w:bookmarkEnd w:id="9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2" w:name="_Toc320351671"/>
      <w:bookmarkStart w:id="93" w:name="_Toc322463874"/>
      <w:r w:rsidRPr="008F24FB">
        <w:t>Abnahmetestfälle</w:t>
      </w:r>
      <w:bookmarkEnd w:id="92"/>
      <w:bookmarkEnd w:id="93"/>
    </w:p>
    <w:p w:rsidR="00A919B4" w:rsidRDefault="001E24F4" w:rsidP="00A919B4">
      <w:pPr>
        <w:pStyle w:val="berschrift3"/>
      </w:pPr>
      <w:bookmarkStart w:id="94" w:name="_Toc320351672"/>
      <w:bookmarkStart w:id="95" w:name="_Toc322463875"/>
      <w:r w:rsidRPr="008F24FB">
        <w:t>Testfälle zu den Funktionsbereichen</w:t>
      </w:r>
      <w:bookmarkEnd w:id="94"/>
      <w:bookmarkEnd w:id="9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beliebiges Event organisieren und </w:t>
      </w:r>
      <w:r w:rsidR="002D3928">
        <w:t>veröffentlichen</w:t>
      </w:r>
      <w:r>
        <w:t>. Dafür gibt er den Eventtitel, die Beschreibung, die Kategorie, die Unterkategorie, den Preis, die m</w:t>
      </w:r>
      <w:r>
        <w:t>i</w:t>
      </w:r>
      <w:r>
        <w:t>nimale und maximale Teilnehmeranzahl, den Ort und die Zeit an. Außerdem definiert er einen Zeitpunkt, zu dem das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Nach einem Event kann jeder Teilnehmer das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1673"/>
      <w:r>
        <w:br w:type="page"/>
      </w:r>
    </w:p>
    <w:p w:rsidR="001E24F4" w:rsidRPr="008F24FB" w:rsidRDefault="001E24F4" w:rsidP="008F24FB">
      <w:pPr>
        <w:pStyle w:val="berschrift3"/>
      </w:pPr>
      <w:bookmarkStart w:id="97" w:name="_Toc322463876"/>
      <w:r w:rsidRPr="008F24FB">
        <w:lastRenderedPageBreak/>
        <w:t>Testfälle zu Qualitätsvorgaben</w:t>
      </w:r>
      <w:bookmarkEnd w:id="96"/>
      <w:bookmarkEnd w:id="9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8" w:name="_Toc322463877"/>
      <w:r w:rsidRPr="004D6C02">
        <w:rPr>
          <w:lang w:val="de-DE"/>
        </w:rPr>
        <w:lastRenderedPageBreak/>
        <w:t>Anhang</w:t>
      </w:r>
      <w:bookmarkEnd w:id="98"/>
    </w:p>
    <w:p w:rsidR="000C70FD" w:rsidRDefault="001A1514">
      <w:pPr>
        <w:pStyle w:val="Verzeichnis1"/>
        <w:rPr>
          <w:b w:val="0"/>
          <w:bCs w:val="0"/>
          <w:caps w:val="0"/>
          <w:noProof/>
          <w:sz w:val="22"/>
          <w:szCs w:val="22"/>
          <w:lang w:eastAsia="de-DE" w:bidi="ar-SA"/>
        </w:rPr>
      </w:pPr>
      <w:r w:rsidRPr="001A1514">
        <w:fldChar w:fldCharType="begin"/>
      </w:r>
      <w:r w:rsidR="00AE69DA" w:rsidRPr="004D6C02">
        <w:instrText xml:space="preserve"> TOC \h \z \u \t "Anhang 1;1;Anhang 2;2;Anhang 3;3" </w:instrText>
      </w:r>
      <w:r w:rsidRPr="001A1514">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1A1514" w:rsidP="001332EF">
      <w:pPr>
        <w:pStyle w:val="Textkrper"/>
      </w:pPr>
      <w:r w:rsidRPr="004D6C02">
        <w:fldChar w:fldCharType="end"/>
      </w:r>
      <w:r w:rsidR="00B7266A" w:rsidRPr="004D6C02">
        <w:br w:type="page"/>
      </w:r>
    </w:p>
    <w:p w:rsidR="00A81D65" w:rsidRPr="008F24FB" w:rsidRDefault="00A81D65" w:rsidP="00A81D65">
      <w:pPr>
        <w:pStyle w:val="Anhang1"/>
      </w:pPr>
      <w:bookmarkStart w:id="99" w:name="_Toc320351676"/>
      <w:bookmarkStart w:id="100" w:name="_Toc322462040"/>
      <w:r w:rsidRPr="008F24FB">
        <w:lastRenderedPageBreak/>
        <w:t>Referenzierte Dokumente</w:t>
      </w:r>
      <w:bookmarkEnd w:id="99"/>
      <w:bookmarkEnd w:id="100"/>
    </w:p>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Patrick" w:date="2012-04-12T23:22:00Z" w:initials="P">
    <w:p w:rsidR="00E759A7" w:rsidRDefault="00E759A7">
      <w:pPr>
        <w:pStyle w:val="Kommentartext"/>
      </w:pPr>
      <w:r>
        <w:rPr>
          <w:rStyle w:val="Kommentarzeichen"/>
        </w:rPr>
        <w:annotationRef/>
      </w:r>
      <w:r>
        <w:t>Hier Stakeholder-Diagramm mit Einteilung Macht / Einste</w:t>
      </w:r>
      <w:r>
        <w:t>l</w:t>
      </w:r>
      <w:r>
        <w:t>lung zum Projekt</w:t>
      </w:r>
    </w:p>
    <w:p w:rsidR="00E759A7" w:rsidRDefault="00E759A7">
      <w:pPr>
        <w:pStyle w:val="Kommentartext"/>
      </w:pPr>
      <w:r>
        <w:t>Kann erst erledigt werden, wenn alle wichtigen Stakeholder ermittelt wurden</w:t>
      </w:r>
    </w:p>
  </w:comment>
  <w:comment w:id="38" w:author="Alexander" w:date="2012-04-04T17:40:00Z" w:initials="A">
    <w:p w:rsidR="00E759A7" w:rsidRDefault="00E759A7">
      <w:pPr>
        <w:pStyle w:val="Kommentartext"/>
      </w:pPr>
      <w:r>
        <w:rPr>
          <w:rStyle w:val="Kommentarzeichen"/>
        </w:rPr>
        <w:annotationRef/>
      </w:r>
      <w:r>
        <w:t>TODO PAW:</w:t>
      </w:r>
      <w:r>
        <w:br/>
        <w:t>Google Maps / Bing Maps Schnittstelle</w:t>
      </w:r>
    </w:p>
  </w:comment>
  <w:comment w:id="75" w:author="Alexander" w:date="2012-03-24T10:54:00Z" w:initials="A">
    <w:p w:rsidR="00E759A7" w:rsidRDefault="00E759A7"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CA9" w:rsidRDefault="007F4CA9">
      <w:r>
        <w:separator/>
      </w:r>
    </w:p>
  </w:endnote>
  <w:endnote w:type="continuationSeparator" w:id="0">
    <w:p w:rsidR="007F4CA9" w:rsidRDefault="007F4C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CD4994" w:rsidRDefault="001A1514"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E759A7">
            <w:t>Lastenheft</w:t>
          </w:r>
        </w:sdtContent>
      </w:sdt>
    </w:fldSimple>
    <w:r w:rsidRPr="001A1514">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1A1514">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759A7"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759A7">
            <w:t>24.03.2012</w:t>
          </w:r>
        </w:sdtContent>
      </w:sdt>
    </w:fldSimple>
    <w:r w:rsidR="00E759A7">
      <w:tab/>
    </w:r>
    <w:r w:rsidRPr="00CC728C">
      <w:rPr>
        <w:b/>
        <w:color w:val="FFFFFF" w:themeColor="background1"/>
      </w:rPr>
      <w:fldChar w:fldCharType="begin"/>
    </w:r>
    <w:r w:rsidR="00E759A7" w:rsidRPr="00CC728C">
      <w:rPr>
        <w:b/>
        <w:color w:val="FFFFFF" w:themeColor="background1"/>
      </w:rPr>
      <w:instrText xml:space="preserve"> PAGE   \* MERGEFORMAT </w:instrText>
    </w:r>
    <w:r w:rsidRPr="00CC728C">
      <w:rPr>
        <w:b/>
        <w:color w:val="FFFFFF" w:themeColor="background1"/>
      </w:rPr>
      <w:fldChar w:fldCharType="separate"/>
    </w:r>
    <w:r w:rsidR="00C01D46">
      <w:rPr>
        <w:b/>
        <w:noProof/>
        <w:color w:val="FFFFFF" w:themeColor="background1"/>
      </w:rPr>
      <w:t>5</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B34539" w:rsidRDefault="00E759A7"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CD4994" w:rsidRDefault="001A1514"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E759A7">
            <w:t>Lastenheft</w:t>
          </w:r>
        </w:sdtContent>
      </w:sdt>
    </w:fldSimple>
    <w:r w:rsidRPr="001A1514">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1A1514">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E759A7"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759A7">
            <w:t>24.03.2012</w:t>
          </w:r>
        </w:sdtContent>
      </w:sdt>
    </w:fldSimple>
    <w:r w:rsidR="00E759A7">
      <w:tab/>
    </w:r>
    <w:r w:rsidRPr="00CC728C">
      <w:rPr>
        <w:b/>
        <w:color w:val="FFFFFF" w:themeColor="background1"/>
      </w:rPr>
      <w:fldChar w:fldCharType="begin"/>
    </w:r>
    <w:r w:rsidR="00E759A7" w:rsidRPr="00CC728C">
      <w:rPr>
        <w:b/>
        <w:color w:val="FFFFFF" w:themeColor="background1"/>
      </w:rPr>
      <w:instrText xml:space="preserve"> PAGE   \* MERGEFORMAT </w:instrText>
    </w:r>
    <w:r w:rsidRPr="00CC728C">
      <w:rPr>
        <w:b/>
        <w:color w:val="FFFFFF" w:themeColor="background1"/>
      </w:rPr>
      <w:fldChar w:fldCharType="separate"/>
    </w:r>
    <w:r w:rsidR="00E64A9F">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CA9" w:rsidRDefault="007F4CA9" w:rsidP="00354736">
      <w:pPr>
        <w:spacing w:after="60"/>
      </w:pPr>
      <w:r>
        <w:separator/>
      </w:r>
    </w:p>
  </w:footnote>
  <w:footnote w:type="continuationSeparator" w:id="0">
    <w:p w:rsidR="007F4CA9" w:rsidRDefault="007F4CA9" w:rsidP="001806A8">
      <w:pPr>
        <w:spacing w:after="0"/>
      </w:pPr>
      <w:r>
        <w:continuationSeparator/>
      </w:r>
    </w:p>
  </w:footnote>
  <w:footnote w:type="continuationNotice" w:id="1">
    <w:p w:rsidR="007F4CA9" w:rsidRDefault="007F4CA9">
      <w:pPr>
        <w:spacing w:after="0"/>
      </w:pPr>
    </w:p>
  </w:footnote>
  <w:footnote w:id="2">
    <w:p w:rsidR="008011BF" w:rsidRDefault="008011BF">
      <w:pPr>
        <w:pStyle w:val="Funotentext"/>
      </w:pPr>
      <w:r>
        <w:rPr>
          <w:rStyle w:val="Funotenzeichen"/>
        </w:rPr>
        <w:footnoteRef/>
      </w:r>
      <w:r>
        <w:t xml:space="preserve"> </w:t>
      </w:r>
      <w:r w:rsidR="00202B07">
        <w:t xml:space="preserve">Dieses </w:t>
      </w:r>
      <w:r>
        <w:t>Anwendungsfalldiagramm ist auch als PNG-Datei angehängt, siehe referenzierte Dokumente.</w:t>
      </w:r>
    </w:p>
  </w:footnote>
  <w:footnote w:id="3">
    <w:p w:rsidR="00202B07" w:rsidRDefault="00202B07"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Default="00E759A7"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1A1514" w:rsidRPr="001A1514">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759A7" w:rsidRDefault="00E759A7"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B34539" w:rsidRDefault="00E759A7"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6386"/>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F18D8-BE1B-4F02-A7A8-8CD31CAB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4643</Words>
  <Characters>29258</Characters>
  <Application>Microsoft Office Word</Application>
  <DocSecurity>0</DocSecurity>
  <Lines>243</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MSGxxxxx</cp:lastModifiedBy>
  <cp:revision>44</cp:revision>
  <cp:lastPrinted>2009-03-25T22:25:00Z</cp:lastPrinted>
  <dcterms:created xsi:type="dcterms:W3CDTF">2012-03-24T09:52:00Z</dcterms:created>
  <dcterms:modified xsi:type="dcterms:W3CDTF">2012-04-18T15:28:00Z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