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4B06" w14:textId="3F1ADC7C" w:rsidR="00E16BF7" w:rsidRDefault="001A3F04" w:rsidP="006B1B94">
      <w:pPr>
        <w:pStyle w:val="NoSpacing"/>
        <w:ind w:firstLine="720"/>
        <w:rPr>
          <w:b/>
          <w:i/>
          <w:sz w:val="24"/>
        </w:rPr>
      </w:pPr>
      <w:r>
        <w:rPr>
          <w:b/>
          <w:i/>
          <w:sz w:val="24"/>
        </w:rPr>
        <w:t>D</w:t>
      </w:r>
      <w:r w:rsidR="00E16BF7" w:rsidRPr="00EB2A5A">
        <w:rPr>
          <w:b/>
          <w:i/>
          <w:sz w:val="24"/>
        </w:rPr>
        <w:t xml:space="preserve">ue </w:t>
      </w:r>
      <w:proofErr w:type="gramStart"/>
      <w:r w:rsidR="00E16BF7" w:rsidRPr="00EB2A5A">
        <w:rPr>
          <w:b/>
          <w:i/>
          <w:sz w:val="24"/>
        </w:rPr>
        <w:t xml:space="preserve">at </w:t>
      </w:r>
      <w:r w:rsidR="00E16BF7">
        <w:rPr>
          <w:b/>
          <w:i/>
          <w:sz w:val="24"/>
        </w:rPr>
        <w:t xml:space="preserve"> </w:t>
      </w:r>
      <w:r w:rsidR="00E16BF7" w:rsidRPr="007E7A33">
        <w:rPr>
          <w:b/>
          <w:i/>
          <w:sz w:val="24"/>
          <w:highlight w:val="yellow"/>
        </w:rPr>
        <w:t>end</w:t>
      </w:r>
      <w:proofErr w:type="gramEnd"/>
      <w:r w:rsidR="00E16BF7" w:rsidRPr="007E7A33">
        <w:rPr>
          <w:b/>
          <w:i/>
          <w:sz w:val="24"/>
          <w:highlight w:val="yellow"/>
        </w:rPr>
        <w:t xml:space="preserve"> of this week </w:t>
      </w:r>
      <w:r w:rsidR="000B0722">
        <w:rPr>
          <w:b/>
          <w:i/>
          <w:sz w:val="24"/>
          <w:highlight w:val="yellow"/>
        </w:rPr>
        <w:t>11</w:t>
      </w:r>
      <w:r w:rsidR="00E16BF7" w:rsidRPr="007E7A33">
        <w:rPr>
          <w:b/>
          <w:i/>
          <w:sz w:val="24"/>
          <w:highlight w:val="yellow"/>
        </w:rPr>
        <w:t>:</w:t>
      </w:r>
      <w:r w:rsidR="000B0722">
        <w:rPr>
          <w:b/>
          <w:i/>
          <w:sz w:val="24"/>
          <w:highlight w:val="yellow"/>
        </w:rPr>
        <w:t>59</w:t>
      </w:r>
      <w:r w:rsidR="00E16BF7" w:rsidRPr="007E7A33">
        <w:rPr>
          <w:b/>
          <w:i/>
          <w:sz w:val="24"/>
          <w:highlight w:val="yellow"/>
        </w:rPr>
        <w:t xml:space="preserve"> pm </w:t>
      </w:r>
      <w:r w:rsidR="005D12E3">
        <w:rPr>
          <w:b/>
          <w:i/>
          <w:sz w:val="24"/>
          <w:highlight w:val="yellow"/>
        </w:rPr>
        <w:t>2</w:t>
      </w:r>
      <w:r w:rsidR="000B0722">
        <w:rPr>
          <w:b/>
          <w:i/>
          <w:sz w:val="24"/>
          <w:highlight w:val="yellow"/>
        </w:rPr>
        <w:t>0</w:t>
      </w:r>
      <w:r w:rsidR="00E16BF7" w:rsidRPr="007E7A33">
        <w:rPr>
          <w:b/>
          <w:i/>
          <w:sz w:val="24"/>
          <w:highlight w:val="yellow"/>
          <w:vertAlign w:val="superscript"/>
        </w:rPr>
        <w:t>th</w:t>
      </w:r>
      <w:r w:rsidR="00E16BF7" w:rsidRPr="007E7A33">
        <w:rPr>
          <w:b/>
          <w:i/>
          <w:sz w:val="24"/>
          <w:highlight w:val="yellow"/>
        </w:rPr>
        <w:t xml:space="preserve"> Nov</w:t>
      </w:r>
      <w:r w:rsidR="004C4FFD">
        <w:rPr>
          <w:b/>
          <w:i/>
          <w:sz w:val="24"/>
        </w:rPr>
        <w:t xml:space="preserve">         </w:t>
      </w:r>
      <w:proofErr w:type="spellStart"/>
      <w:r w:rsidR="004C4FFD">
        <w:rPr>
          <w:b/>
          <w:i/>
          <w:sz w:val="24"/>
        </w:rPr>
        <w:t>Name___</w:t>
      </w:r>
      <w:r w:rsidR="00357A57" w:rsidRPr="00357A57">
        <w:rPr>
          <w:bCs/>
          <w:i/>
          <w:sz w:val="24"/>
          <w:u w:val="single"/>
        </w:rPr>
        <w:t>Brian</w:t>
      </w:r>
      <w:proofErr w:type="spellEnd"/>
      <w:r w:rsidR="004C4FFD">
        <w:rPr>
          <w:b/>
          <w:i/>
          <w:sz w:val="24"/>
        </w:rPr>
        <w:t>_____________</w:t>
      </w:r>
    </w:p>
    <w:p w14:paraId="39844B07" w14:textId="77777777" w:rsidR="00E16BF7" w:rsidRDefault="00E16BF7" w:rsidP="00E16BF7">
      <w:pPr>
        <w:pStyle w:val="NoSpacing"/>
        <w:rPr>
          <w:b/>
          <w:i/>
          <w:sz w:val="24"/>
        </w:rPr>
      </w:pPr>
    </w:p>
    <w:tbl>
      <w:tblPr>
        <w:tblStyle w:val="TableGrid"/>
        <w:tblW w:w="0" w:type="auto"/>
        <w:tblInd w:w="360" w:type="dxa"/>
        <w:tblLayout w:type="fixed"/>
        <w:tblLook w:val="04A0" w:firstRow="1" w:lastRow="0" w:firstColumn="1" w:lastColumn="0" w:noHBand="0" w:noVBand="1"/>
      </w:tblPr>
      <w:tblGrid>
        <w:gridCol w:w="2718"/>
        <w:gridCol w:w="5778"/>
      </w:tblGrid>
      <w:tr w:rsidR="004C4FFD" w:rsidRPr="004C4FFD" w14:paraId="39844B0A" w14:textId="77777777" w:rsidTr="004C4FFD">
        <w:tc>
          <w:tcPr>
            <w:tcW w:w="2718" w:type="dxa"/>
          </w:tcPr>
          <w:p w14:paraId="39844B08" w14:textId="77777777" w:rsidR="004C4FFD" w:rsidRPr="004C4FFD" w:rsidRDefault="004C4FFD" w:rsidP="006D3F66">
            <w:pPr>
              <w:pStyle w:val="NoSpacing"/>
              <w:numPr>
                <w:ilvl w:val="0"/>
                <w:numId w:val="1"/>
              </w:numPr>
              <w:rPr>
                <w:b/>
                <w:color w:val="5F497A" w:themeColor="accent4" w:themeShade="BF"/>
                <w:sz w:val="24"/>
              </w:rPr>
            </w:pPr>
            <w:r w:rsidRPr="004C4FFD">
              <w:rPr>
                <w:b/>
                <w:color w:val="5F497A" w:themeColor="accent4" w:themeShade="BF"/>
                <w:sz w:val="24"/>
              </w:rPr>
              <w:t>Introduction</w:t>
            </w:r>
          </w:p>
        </w:tc>
        <w:tc>
          <w:tcPr>
            <w:tcW w:w="5778" w:type="dxa"/>
          </w:tcPr>
          <w:p w14:paraId="39844B09" w14:textId="77777777" w:rsidR="004C4FFD" w:rsidRPr="004C4FFD" w:rsidRDefault="004C4FFD" w:rsidP="00357A57">
            <w:pPr>
              <w:pStyle w:val="NoSpacing"/>
              <w:rPr>
                <w:color w:val="5F497A" w:themeColor="accent4" w:themeShade="BF"/>
                <w:sz w:val="24"/>
              </w:rPr>
            </w:pPr>
          </w:p>
        </w:tc>
      </w:tr>
      <w:tr w:rsidR="004C4FFD" w:rsidRPr="004C4FFD" w14:paraId="39844B19" w14:textId="77777777" w:rsidTr="004C4FFD">
        <w:tc>
          <w:tcPr>
            <w:tcW w:w="2718" w:type="dxa"/>
          </w:tcPr>
          <w:p w14:paraId="39844B0B" w14:textId="77777777" w:rsidR="004C4FFD" w:rsidRPr="004C4FFD" w:rsidRDefault="004C4FFD" w:rsidP="006D3F66">
            <w:pPr>
              <w:pStyle w:val="NoSpacing"/>
              <w:numPr>
                <w:ilvl w:val="1"/>
                <w:numId w:val="1"/>
              </w:numPr>
              <w:rPr>
                <w:color w:val="5F497A" w:themeColor="accent4" w:themeShade="BF"/>
                <w:sz w:val="24"/>
              </w:rPr>
            </w:pPr>
            <w:r w:rsidRPr="004C4FFD">
              <w:rPr>
                <w:b/>
                <w:color w:val="5F497A" w:themeColor="accent4" w:themeShade="BF"/>
                <w:sz w:val="24"/>
              </w:rPr>
              <w:t xml:space="preserve">Aim </w:t>
            </w:r>
            <w:r w:rsidRPr="004C4FFD">
              <w:rPr>
                <w:color w:val="5F497A" w:themeColor="accent4" w:themeShade="BF"/>
                <w:sz w:val="24"/>
              </w:rPr>
              <w:t>which is clearly identifiable – what is your research question?</w:t>
            </w:r>
          </w:p>
        </w:tc>
        <w:tc>
          <w:tcPr>
            <w:tcW w:w="5778" w:type="dxa"/>
          </w:tcPr>
          <w:p w14:paraId="39844B18" w14:textId="3C0D8BA0" w:rsidR="004C4FFD" w:rsidRPr="00357A57" w:rsidRDefault="00357A57" w:rsidP="004C4FFD">
            <w:pPr>
              <w:pStyle w:val="NoSpacing"/>
              <w:rPr>
                <w:bCs/>
                <w:color w:val="5F497A" w:themeColor="accent4" w:themeShade="BF"/>
                <w:sz w:val="24"/>
              </w:rPr>
            </w:pPr>
            <w:r>
              <w:rPr>
                <w:bCs/>
                <w:color w:val="5F497A" w:themeColor="accent4" w:themeShade="BF"/>
                <w:sz w:val="24"/>
              </w:rPr>
              <w:t xml:space="preserve">What will be the champion for League of Legends world finals? </w:t>
            </w:r>
          </w:p>
        </w:tc>
      </w:tr>
      <w:tr w:rsidR="004C4FFD" w:rsidRPr="004C4FFD" w14:paraId="39844B25" w14:textId="77777777" w:rsidTr="004C4FFD">
        <w:tc>
          <w:tcPr>
            <w:tcW w:w="2718" w:type="dxa"/>
          </w:tcPr>
          <w:p w14:paraId="39844B1A"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Describes the context of the research.</w:t>
            </w:r>
          </w:p>
        </w:tc>
        <w:tc>
          <w:tcPr>
            <w:tcW w:w="5778" w:type="dxa"/>
          </w:tcPr>
          <w:p w14:paraId="6C1A6295" w14:textId="77777777" w:rsidR="004C4FFD" w:rsidRDefault="008119E6" w:rsidP="008119E6">
            <w:pPr>
              <w:pStyle w:val="NoSpacing"/>
              <w:rPr>
                <w:color w:val="5F497A" w:themeColor="accent4" w:themeShade="BF"/>
                <w:sz w:val="24"/>
              </w:rPr>
            </w:pPr>
            <w:r>
              <w:rPr>
                <w:rFonts w:hint="eastAsia"/>
                <w:color w:val="5F497A" w:themeColor="accent4" w:themeShade="BF"/>
                <w:sz w:val="24"/>
              </w:rPr>
              <w:t>L</w:t>
            </w:r>
            <w:r>
              <w:rPr>
                <w:color w:val="5F497A" w:themeColor="accent4" w:themeShade="BF"/>
                <w:sz w:val="24"/>
              </w:rPr>
              <w:t>eague of Legends is a famous strategy game, t</w:t>
            </w:r>
            <w:r w:rsidRPr="008119E6">
              <w:rPr>
                <w:color w:val="5F497A" w:themeColor="accent4" w:themeShade="BF"/>
                <w:sz w:val="24"/>
              </w:rPr>
              <w:t>ypically 5 players per team, competing against another team of 5.</w:t>
            </w:r>
            <w:r>
              <w:rPr>
                <w:color w:val="5F497A" w:themeColor="accent4" w:themeShade="BF"/>
                <w:sz w:val="24"/>
              </w:rPr>
              <w:t xml:space="preserve"> </w:t>
            </w:r>
            <w:r w:rsidRPr="008119E6">
              <w:rPr>
                <w:color w:val="5F497A" w:themeColor="accent4" w:themeShade="BF"/>
                <w:sz w:val="24"/>
              </w:rPr>
              <w:t>The main goal is to destroy the enemy team's Nexus</w:t>
            </w:r>
            <w:r>
              <w:rPr>
                <w:color w:val="5F497A" w:themeColor="accent4" w:themeShade="BF"/>
                <w:sz w:val="24"/>
              </w:rPr>
              <w:t xml:space="preserve"> (the base of a team). </w:t>
            </w:r>
            <w:r w:rsidRPr="008119E6">
              <w:rPr>
                <w:color w:val="5F497A" w:themeColor="accent4" w:themeShade="BF"/>
                <w:sz w:val="24"/>
              </w:rPr>
              <w:t>The standard game is played on a map called "Summoner's Rift," which has three lanes (top, middle, and bottom), a jungle area with neutral monsters, and bases for each team at opposite corners of the map</w:t>
            </w:r>
            <w:r>
              <w:rPr>
                <w:color w:val="5F497A" w:themeColor="accent4" w:themeShade="BF"/>
                <w:sz w:val="24"/>
              </w:rPr>
              <w:t xml:space="preserve">. </w:t>
            </w:r>
            <w:r>
              <w:rPr>
                <w:rFonts w:hint="eastAsia"/>
                <w:color w:val="5F497A" w:themeColor="accent4" w:themeShade="BF"/>
                <w:sz w:val="24"/>
              </w:rPr>
              <w:t>Along</w:t>
            </w:r>
            <w:r>
              <w:rPr>
                <w:color w:val="5F497A" w:themeColor="accent4" w:themeShade="BF"/>
                <w:sz w:val="24"/>
              </w:rPr>
              <w:t xml:space="preserve"> with the game,</w:t>
            </w:r>
            <w:r w:rsidR="00D66F3C">
              <w:rPr>
                <w:color w:val="5F497A" w:themeColor="accent4" w:themeShade="BF"/>
                <w:sz w:val="24"/>
              </w:rPr>
              <w:t xml:space="preserve"> a professional world final competition is held every year where the best teams from each regional round attend. It </w:t>
            </w:r>
            <w:r w:rsidR="00357A57">
              <w:rPr>
                <w:color w:val="5F497A" w:themeColor="accent4" w:themeShade="BF"/>
                <w:sz w:val="24"/>
              </w:rPr>
              <w:t xml:space="preserve">used Swiss round mechanism that made each game ornamental. Moreover, </w:t>
            </w:r>
            <w:r w:rsidR="00D66F3C">
              <w:rPr>
                <w:color w:val="5F497A" w:themeColor="accent4" w:themeShade="BF"/>
                <w:sz w:val="24"/>
              </w:rPr>
              <w:t>Weibo Gaming (WBG, a team)</w:t>
            </w:r>
            <w:r w:rsidR="00357A57">
              <w:rPr>
                <w:color w:val="5F497A" w:themeColor="accent4" w:themeShade="BF"/>
                <w:sz w:val="24"/>
              </w:rPr>
              <w:t xml:space="preserve"> as the No.4 </w:t>
            </w:r>
            <w:r w:rsidR="00D66F3C">
              <w:rPr>
                <w:color w:val="5F497A" w:themeColor="accent4" w:themeShade="BF"/>
                <w:sz w:val="24"/>
              </w:rPr>
              <w:t xml:space="preserve">seed </w:t>
            </w:r>
            <w:r w:rsidR="00D66F3C">
              <w:rPr>
                <w:color w:val="5F497A" w:themeColor="accent4" w:themeShade="BF"/>
                <w:sz w:val="24"/>
              </w:rPr>
              <w:t xml:space="preserve">from China region </w:t>
            </w:r>
            <w:r w:rsidR="00357A57">
              <w:rPr>
                <w:color w:val="5F497A" w:themeColor="accent4" w:themeShade="BF"/>
                <w:sz w:val="24"/>
              </w:rPr>
              <w:t>had shockingly entered the final round.</w:t>
            </w:r>
            <w:r w:rsidR="006F63F8">
              <w:rPr>
                <w:color w:val="5F497A" w:themeColor="accent4" w:themeShade="BF"/>
                <w:sz w:val="24"/>
              </w:rPr>
              <w:t xml:space="preserve"> </w:t>
            </w:r>
          </w:p>
          <w:p w14:paraId="04CC0D31" w14:textId="77777777" w:rsidR="006F63F8" w:rsidRDefault="006F63F8" w:rsidP="008119E6">
            <w:pPr>
              <w:pStyle w:val="NoSpacing"/>
              <w:rPr>
                <w:color w:val="5F497A" w:themeColor="accent4" w:themeShade="BF"/>
                <w:sz w:val="24"/>
              </w:rPr>
            </w:pPr>
          </w:p>
          <w:p w14:paraId="39844B24" w14:textId="3287B770" w:rsidR="006F63F8" w:rsidRPr="004C4FFD" w:rsidRDefault="006F63F8" w:rsidP="008119E6">
            <w:pPr>
              <w:pStyle w:val="NoSpacing"/>
              <w:rPr>
                <w:rFonts w:hint="eastAsia"/>
                <w:color w:val="5F497A" w:themeColor="accent4" w:themeShade="BF"/>
                <w:sz w:val="24"/>
              </w:rPr>
            </w:pPr>
            <w:r>
              <w:rPr>
                <w:color w:val="5F497A" w:themeColor="accent4" w:themeShade="BF"/>
                <w:sz w:val="24"/>
              </w:rPr>
              <w:t>In this paper, we will use the historical data for each match the team had and calculate the predict the probability of winning the match for each team by features like kill-death ratio, gold per minute and so on.</w:t>
            </w:r>
          </w:p>
        </w:tc>
      </w:tr>
      <w:tr w:rsidR="004C4FFD" w:rsidRPr="004C4FFD" w14:paraId="39844B37" w14:textId="77777777" w:rsidTr="004C4FFD">
        <w:tc>
          <w:tcPr>
            <w:tcW w:w="2718" w:type="dxa"/>
          </w:tcPr>
          <w:p w14:paraId="39844B26"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 xml:space="preserve">Includes </w:t>
            </w:r>
            <w:r w:rsidRPr="004C4FFD">
              <w:rPr>
                <w:b/>
                <w:color w:val="5F497A" w:themeColor="accent4" w:themeShade="BF"/>
                <w:sz w:val="24"/>
              </w:rPr>
              <w:t xml:space="preserve">rationale </w:t>
            </w:r>
            <w:r w:rsidRPr="004C4FFD">
              <w:rPr>
                <w:color w:val="5F497A" w:themeColor="accent4" w:themeShade="BF"/>
                <w:sz w:val="24"/>
              </w:rPr>
              <w:t xml:space="preserve">-why the topic has been chosen? </w:t>
            </w:r>
          </w:p>
        </w:tc>
        <w:tc>
          <w:tcPr>
            <w:tcW w:w="5778" w:type="dxa"/>
          </w:tcPr>
          <w:p w14:paraId="39844B36" w14:textId="0EEEF877" w:rsidR="004C4FFD" w:rsidRPr="004C4FFD" w:rsidRDefault="007A19A7" w:rsidP="00357A57">
            <w:pPr>
              <w:pStyle w:val="NoSpacing"/>
              <w:rPr>
                <w:color w:val="5F497A" w:themeColor="accent4" w:themeShade="BF"/>
                <w:sz w:val="24"/>
              </w:rPr>
            </w:pPr>
            <w:r>
              <w:rPr>
                <w:color w:val="5F497A" w:themeColor="accent4" w:themeShade="BF"/>
                <w:sz w:val="24"/>
              </w:rPr>
              <w:t>T</w:t>
            </w:r>
            <w:r>
              <w:rPr>
                <w:color w:val="5F497A" w:themeColor="accent4" w:themeShade="BF"/>
                <w:sz w:val="24"/>
              </w:rPr>
              <w:t>hese surprising results</w:t>
            </w:r>
            <w:r>
              <w:rPr>
                <w:color w:val="5F497A" w:themeColor="accent4" w:themeShade="BF"/>
                <w:sz w:val="24"/>
              </w:rPr>
              <w:t xml:space="preserve"> are examples of uncertainties that’s different from what people expect. This </w:t>
            </w:r>
            <w:r>
              <w:rPr>
                <w:color w:val="5F497A" w:themeColor="accent4" w:themeShade="BF"/>
                <w:sz w:val="24"/>
              </w:rPr>
              <w:t>made the prediction of match results with mathematical approach interesting.</w:t>
            </w:r>
          </w:p>
        </w:tc>
      </w:tr>
      <w:tr w:rsidR="004C4FFD" w:rsidRPr="004C4FFD" w14:paraId="39844B3A" w14:textId="77777777" w:rsidTr="004C4FFD">
        <w:tc>
          <w:tcPr>
            <w:tcW w:w="2718" w:type="dxa"/>
          </w:tcPr>
          <w:p w14:paraId="39844B38" w14:textId="77777777" w:rsidR="004C4FFD" w:rsidRPr="004C4FFD" w:rsidRDefault="004C4FFD" w:rsidP="006D3F66">
            <w:pPr>
              <w:pStyle w:val="NoSpacing"/>
              <w:rPr>
                <w:color w:val="5F497A" w:themeColor="accent4" w:themeShade="BF"/>
                <w:sz w:val="24"/>
              </w:rPr>
            </w:pPr>
          </w:p>
        </w:tc>
        <w:tc>
          <w:tcPr>
            <w:tcW w:w="5778" w:type="dxa"/>
          </w:tcPr>
          <w:p w14:paraId="39844B39" w14:textId="77777777" w:rsidR="004C4FFD" w:rsidRPr="004C4FFD" w:rsidRDefault="004C4FFD" w:rsidP="006D3F66">
            <w:pPr>
              <w:pStyle w:val="NoSpacing"/>
              <w:rPr>
                <w:color w:val="5F497A" w:themeColor="accent4" w:themeShade="BF"/>
                <w:sz w:val="24"/>
              </w:rPr>
            </w:pPr>
          </w:p>
        </w:tc>
      </w:tr>
      <w:tr w:rsidR="004C4FFD" w:rsidRPr="004C4FFD" w14:paraId="39844B3D" w14:textId="77777777" w:rsidTr="004C4FFD">
        <w:tc>
          <w:tcPr>
            <w:tcW w:w="2718" w:type="dxa"/>
          </w:tcPr>
          <w:p w14:paraId="39844B3B" w14:textId="77777777" w:rsidR="004C4FFD" w:rsidRPr="004C4FFD" w:rsidRDefault="004C4FFD" w:rsidP="006D3F66">
            <w:pPr>
              <w:pStyle w:val="NoSpacing"/>
              <w:numPr>
                <w:ilvl w:val="0"/>
                <w:numId w:val="1"/>
              </w:numPr>
              <w:rPr>
                <w:b/>
                <w:color w:val="5F497A" w:themeColor="accent4" w:themeShade="BF"/>
                <w:sz w:val="24"/>
              </w:rPr>
            </w:pPr>
            <w:r w:rsidRPr="004C4FFD">
              <w:rPr>
                <w:b/>
                <w:color w:val="5F497A" w:themeColor="accent4" w:themeShade="BF"/>
                <w:sz w:val="24"/>
              </w:rPr>
              <w:t>Data collection</w:t>
            </w:r>
          </w:p>
        </w:tc>
        <w:tc>
          <w:tcPr>
            <w:tcW w:w="5778" w:type="dxa"/>
          </w:tcPr>
          <w:p w14:paraId="39844B3C" w14:textId="77777777" w:rsidR="004C4FFD" w:rsidRPr="004C4FFD" w:rsidRDefault="004C4FFD" w:rsidP="004C4FFD">
            <w:pPr>
              <w:pStyle w:val="NoSpacing"/>
              <w:ind w:left="360"/>
              <w:rPr>
                <w:color w:val="5F497A" w:themeColor="accent4" w:themeShade="BF"/>
                <w:sz w:val="24"/>
              </w:rPr>
            </w:pPr>
          </w:p>
        </w:tc>
      </w:tr>
      <w:tr w:rsidR="004C4FFD" w:rsidRPr="004C4FFD" w14:paraId="39844B4B" w14:textId="77777777" w:rsidTr="004C4FFD">
        <w:tc>
          <w:tcPr>
            <w:tcW w:w="2718" w:type="dxa"/>
          </w:tcPr>
          <w:p w14:paraId="39844B3E"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 xml:space="preserve">Method of data </w:t>
            </w:r>
            <w:proofErr w:type="gramStart"/>
            <w:r w:rsidRPr="004C4FFD">
              <w:rPr>
                <w:color w:val="5F497A" w:themeColor="accent4" w:themeShade="BF"/>
                <w:sz w:val="24"/>
              </w:rPr>
              <w:t>collection.(</w:t>
            </w:r>
            <w:proofErr w:type="gramEnd"/>
            <w:r w:rsidRPr="004C4FFD">
              <w:rPr>
                <w:color w:val="5F497A" w:themeColor="accent4" w:themeShade="BF"/>
                <w:sz w:val="24"/>
              </w:rPr>
              <w:t>Where you get your data?)</w:t>
            </w:r>
          </w:p>
        </w:tc>
        <w:tc>
          <w:tcPr>
            <w:tcW w:w="5778" w:type="dxa"/>
          </w:tcPr>
          <w:p w14:paraId="56825059" w14:textId="77777777" w:rsidR="004C4FFD" w:rsidRDefault="00000000" w:rsidP="009F17B9">
            <w:pPr>
              <w:pStyle w:val="NoSpacing"/>
            </w:pPr>
            <w:hyperlink r:id="rId10" w:history="1">
              <w:r w:rsidR="009F17B9">
                <w:rPr>
                  <w:rStyle w:val="Hyperlink"/>
                </w:rPr>
                <w:t>Teams playi</w:t>
              </w:r>
              <w:r w:rsidR="009F17B9">
                <w:rPr>
                  <w:rStyle w:val="Hyperlink"/>
                </w:rPr>
                <w:t>n</w:t>
              </w:r>
              <w:r w:rsidR="009F17B9">
                <w:rPr>
                  <w:rStyle w:val="Hyperlink"/>
                </w:rPr>
                <w:t>g in Worlds Main Event 2023 - win rate, KDA, match history and more (gol.gg)</w:t>
              </w:r>
            </w:hyperlink>
          </w:p>
          <w:p w14:paraId="39844B4A" w14:textId="3A2B5415" w:rsidR="009F17B9" w:rsidRPr="004C4FFD" w:rsidRDefault="009F17B9" w:rsidP="009F17B9">
            <w:pPr>
              <w:pStyle w:val="NoSpacing"/>
              <w:rPr>
                <w:color w:val="5F497A" w:themeColor="accent4" w:themeShade="BF"/>
                <w:sz w:val="24"/>
              </w:rPr>
            </w:pPr>
            <w:r w:rsidRPr="009F17B9">
              <w:rPr>
                <w:noProof/>
                <w:color w:val="5F497A" w:themeColor="accent4" w:themeShade="BF"/>
                <w:sz w:val="24"/>
              </w:rPr>
              <w:drawing>
                <wp:inline distT="0" distB="0" distL="0" distR="0" wp14:anchorId="2B458112" wp14:editId="24756868">
                  <wp:extent cx="3531870" cy="168275"/>
                  <wp:effectExtent l="0" t="0" r="0" b="3175"/>
                  <wp:docPr id="97345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50733" name=""/>
                          <pic:cNvPicPr/>
                        </pic:nvPicPr>
                        <pic:blipFill>
                          <a:blip r:embed="rId11"/>
                          <a:stretch>
                            <a:fillRect/>
                          </a:stretch>
                        </pic:blipFill>
                        <pic:spPr>
                          <a:xfrm>
                            <a:off x="0" y="0"/>
                            <a:ext cx="3531870" cy="168275"/>
                          </a:xfrm>
                          <a:prstGeom prst="rect">
                            <a:avLst/>
                          </a:prstGeom>
                        </pic:spPr>
                      </pic:pic>
                    </a:graphicData>
                  </a:graphic>
                </wp:inline>
              </w:drawing>
            </w:r>
          </w:p>
        </w:tc>
      </w:tr>
      <w:tr w:rsidR="004C4FFD" w:rsidRPr="004C4FFD" w14:paraId="39844B6C" w14:textId="77777777" w:rsidTr="004C4FFD">
        <w:tc>
          <w:tcPr>
            <w:tcW w:w="2718" w:type="dxa"/>
          </w:tcPr>
          <w:p w14:paraId="39844B4C"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Original data set.</w:t>
            </w:r>
          </w:p>
        </w:tc>
        <w:tc>
          <w:tcPr>
            <w:tcW w:w="5778" w:type="dxa"/>
          </w:tcPr>
          <w:p w14:paraId="39844B6B" w14:textId="3C299195" w:rsidR="004C4FFD" w:rsidRPr="004C4FFD" w:rsidRDefault="00BE34EB" w:rsidP="009F17B9">
            <w:pPr>
              <w:pStyle w:val="NoSpacing"/>
              <w:rPr>
                <w:color w:val="5F497A" w:themeColor="accent4" w:themeShade="BF"/>
                <w:sz w:val="24"/>
              </w:rPr>
            </w:pPr>
            <w:r>
              <w:rPr>
                <w:color w:val="5F497A" w:themeColor="accent4" w:themeShade="BF"/>
                <w:sz w:val="24"/>
              </w:rPr>
              <w:t>N*M</w:t>
            </w:r>
            <w:r w:rsidR="00446A6F">
              <w:rPr>
                <w:color w:val="5F497A" w:themeColor="accent4" w:themeShade="BF"/>
                <w:sz w:val="24"/>
              </w:rPr>
              <w:t xml:space="preserve"> (N for number of matches, M for the number of features)</w:t>
            </w:r>
          </w:p>
        </w:tc>
      </w:tr>
      <w:tr w:rsidR="004C4FFD" w:rsidRPr="004C4FFD" w14:paraId="39844B74" w14:textId="77777777" w:rsidTr="004C4FFD">
        <w:tc>
          <w:tcPr>
            <w:tcW w:w="2718" w:type="dxa"/>
          </w:tcPr>
          <w:p w14:paraId="39844B6D"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 xml:space="preserve">Bibliography- </w:t>
            </w:r>
            <w:r w:rsidRPr="004C4FFD">
              <w:rPr>
                <w:color w:val="5F497A" w:themeColor="accent4" w:themeShade="BF"/>
                <w:sz w:val="24"/>
              </w:rPr>
              <w:lastRenderedPageBreak/>
              <w:t>if you search online to get your data.</w:t>
            </w:r>
          </w:p>
        </w:tc>
        <w:tc>
          <w:tcPr>
            <w:tcW w:w="5778" w:type="dxa"/>
          </w:tcPr>
          <w:p w14:paraId="39844B73" w14:textId="77777777" w:rsidR="004C4FFD" w:rsidRPr="004C4FFD" w:rsidRDefault="004C4FFD" w:rsidP="004C4FFD">
            <w:pPr>
              <w:pStyle w:val="NoSpacing"/>
              <w:rPr>
                <w:color w:val="5F497A" w:themeColor="accent4" w:themeShade="BF"/>
                <w:sz w:val="24"/>
              </w:rPr>
            </w:pPr>
          </w:p>
        </w:tc>
      </w:tr>
      <w:tr w:rsidR="004C4FFD" w:rsidRPr="004C4FFD" w14:paraId="39844B77" w14:textId="77777777" w:rsidTr="004C4FFD">
        <w:tc>
          <w:tcPr>
            <w:tcW w:w="2718" w:type="dxa"/>
          </w:tcPr>
          <w:p w14:paraId="39844B75" w14:textId="77777777" w:rsidR="004C4FFD" w:rsidRPr="004C4FFD" w:rsidRDefault="004C4FFD" w:rsidP="006D3F66">
            <w:pPr>
              <w:pStyle w:val="NoSpacing"/>
              <w:rPr>
                <w:color w:val="5F497A" w:themeColor="accent4" w:themeShade="BF"/>
                <w:sz w:val="24"/>
              </w:rPr>
            </w:pPr>
          </w:p>
        </w:tc>
        <w:tc>
          <w:tcPr>
            <w:tcW w:w="5778" w:type="dxa"/>
          </w:tcPr>
          <w:p w14:paraId="39844B76" w14:textId="77777777" w:rsidR="004C4FFD" w:rsidRPr="004C4FFD" w:rsidRDefault="004C4FFD" w:rsidP="006D3F66">
            <w:pPr>
              <w:pStyle w:val="NoSpacing"/>
              <w:rPr>
                <w:color w:val="5F497A" w:themeColor="accent4" w:themeShade="BF"/>
                <w:sz w:val="24"/>
              </w:rPr>
            </w:pPr>
          </w:p>
        </w:tc>
      </w:tr>
      <w:tr w:rsidR="004C4FFD" w:rsidRPr="004C4FFD" w14:paraId="39844B7A" w14:textId="77777777" w:rsidTr="004C4FFD">
        <w:tc>
          <w:tcPr>
            <w:tcW w:w="2718" w:type="dxa"/>
          </w:tcPr>
          <w:p w14:paraId="39844B78" w14:textId="77777777" w:rsidR="004C4FFD" w:rsidRPr="004C4FFD" w:rsidRDefault="004C4FFD" w:rsidP="006D3F66">
            <w:pPr>
              <w:pStyle w:val="NoSpacing"/>
              <w:numPr>
                <w:ilvl w:val="0"/>
                <w:numId w:val="1"/>
              </w:numPr>
              <w:rPr>
                <w:b/>
                <w:color w:val="5F497A" w:themeColor="accent4" w:themeShade="BF"/>
                <w:sz w:val="24"/>
              </w:rPr>
            </w:pPr>
            <w:r w:rsidRPr="004C4FFD">
              <w:rPr>
                <w:b/>
                <w:color w:val="5F497A" w:themeColor="accent4" w:themeShade="BF"/>
                <w:sz w:val="24"/>
              </w:rPr>
              <w:t xml:space="preserve">Mathematical content </w:t>
            </w:r>
          </w:p>
        </w:tc>
        <w:tc>
          <w:tcPr>
            <w:tcW w:w="5778" w:type="dxa"/>
          </w:tcPr>
          <w:p w14:paraId="39844B79" w14:textId="77777777" w:rsidR="004C4FFD" w:rsidRPr="004C4FFD" w:rsidRDefault="004C4FFD" w:rsidP="004C4FFD">
            <w:pPr>
              <w:pStyle w:val="NoSpacing"/>
              <w:ind w:left="360"/>
              <w:rPr>
                <w:color w:val="5F497A" w:themeColor="accent4" w:themeShade="BF"/>
                <w:sz w:val="24"/>
              </w:rPr>
            </w:pPr>
          </w:p>
        </w:tc>
      </w:tr>
      <w:tr w:rsidR="004C4FFD" w:rsidRPr="004C4FFD" w14:paraId="39844B8D" w14:textId="77777777" w:rsidTr="004C4FFD">
        <w:tc>
          <w:tcPr>
            <w:tcW w:w="2718" w:type="dxa"/>
          </w:tcPr>
          <w:p w14:paraId="39844B7B" w14:textId="71C61BB0"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Name of Math content you are going to use– Like:</w:t>
            </w:r>
            <w:r w:rsidR="006F63F8">
              <w:rPr>
                <w:color w:val="5F497A" w:themeColor="accent4" w:themeShade="BF"/>
                <w:sz w:val="24"/>
              </w:rPr>
              <w:t xml:space="preserve"> </w:t>
            </w:r>
            <w:r w:rsidRPr="004C4FFD">
              <w:rPr>
                <w:color w:val="5F497A" w:themeColor="accent4" w:themeShade="BF"/>
                <w:sz w:val="24"/>
              </w:rPr>
              <w:t>Trig Modeling using Sine/Cosine is better than Trig</w:t>
            </w:r>
          </w:p>
        </w:tc>
        <w:tc>
          <w:tcPr>
            <w:tcW w:w="5778" w:type="dxa"/>
          </w:tcPr>
          <w:p w14:paraId="64E4C4E5" w14:textId="77777777" w:rsidR="004C4FFD" w:rsidRDefault="009F17B9" w:rsidP="009F17B9">
            <w:pPr>
              <w:pStyle w:val="NoSpacing"/>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Poisson distribution</w:t>
            </w:r>
          </w:p>
          <w:p w14:paraId="5985A90F" w14:textId="77777777" w:rsidR="009F17B9" w:rsidRDefault="009F17B9" w:rsidP="009F17B9">
            <w:pPr>
              <w:pStyle w:val="NoSpacing"/>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Logistic regression</w:t>
            </w:r>
          </w:p>
          <w:p w14:paraId="0AA7C9CE" w14:textId="77777777" w:rsidR="00021BE8" w:rsidRDefault="00021BE8" w:rsidP="009F17B9">
            <w:pPr>
              <w:pStyle w:val="NoSpacing"/>
              <w:rPr>
                <w:color w:val="5F497A" w:themeColor="accent4" w:themeShade="BF"/>
                <w:sz w:val="24"/>
              </w:rPr>
            </w:pPr>
            <w:r w:rsidRPr="00021BE8">
              <w:rPr>
                <w:color w:val="5F497A" w:themeColor="accent4" w:themeShade="BF"/>
                <w:sz w:val="24"/>
              </w:rPr>
              <w:t>Derivatives and the Chain Rule</w:t>
            </w:r>
          </w:p>
          <w:p w14:paraId="063C9E00" w14:textId="77777777" w:rsidR="00021BE8" w:rsidRDefault="00021BE8" w:rsidP="009F17B9">
            <w:pPr>
              <w:pStyle w:val="NoSpacing"/>
              <w:rPr>
                <w:color w:val="5F497A" w:themeColor="accent4" w:themeShade="BF"/>
                <w:sz w:val="24"/>
              </w:rPr>
            </w:pPr>
            <w:r w:rsidRPr="00021BE8">
              <w:rPr>
                <w:color w:val="5F497A" w:themeColor="accent4" w:themeShade="BF"/>
                <w:sz w:val="24"/>
              </w:rPr>
              <w:t>Partial Derivatives &amp; The Gradient</w:t>
            </w:r>
          </w:p>
          <w:p w14:paraId="5A78EE08" w14:textId="77777777" w:rsidR="00021BE8" w:rsidRDefault="00021BE8" w:rsidP="009F17B9">
            <w:pPr>
              <w:pStyle w:val="NoSpacing"/>
              <w:rPr>
                <w:color w:val="5F497A" w:themeColor="accent4" w:themeShade="BF"/>
                <w:sz w:val="24"/>
              </w:rPr>
            </w:pPr>
            <w:r w:rsidRPr="00021BE8">
              <w:rPr>
                <w:color w:val="5F497A" w:themeColor="accent4" w:themeShade="BF"/>
                <w:sz w:val="24"/>
              </w:rPr>
              <w:t>Basic Vector Operations</w:t>
            </w:r>
          </w:p>
          <w:p w14:paraId="39844B8C" w14:textId="5E93991F" w:rsidR="00021BE8" w:rsidRPr="004C4FFD" w:rsidRDefault="00021BE8" w:rsidP="009F17B9">
            <w:pPr>
              <w:pStyle w:val="NoSpacing"/>
              <w:rPr>
                <w:color w:val="5F497A" w:themeColor="accent4" w:themeShade="BF"/>
                <w:sz w:val="24"/>
              </w:rPr>
            </w:pPr>
            <w:r w:rsidRPr="00021BE8">
              <w:rPr>
                <w:color w:val="5F497A" w:themeColor="accent4" w:themeShade="BF"/>
                <w:sz w:val="24"/>
              </w:rPr>
              <w:t>Independent Probability</w:t>
            </w:r>
          </w:p>
        </w:tc>
      </w:tr>
      <w:tr w:rsidR="004C4FFD" w:rsidRPr="004C4FFD" w14:paraId="39844BAC" w14:textId="77777777" w:rsidTr="003C0642">
        <w:trPr>
          <w:trHeight w:val="3373"/>
        </w:trPr>
        <w:tc>
          <w:tcPr>
            <w:tcW w:w="2718" w:type="dxa"/>
          </w:tcPr>
          <w:p w14:paraId="39844B8E"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t>Appropriate graphs/tables are included to help answer the question of interest.</w:t>
            </w:r>
          </w:p>
        </w:tc>
        <w:tc>
          <w:tcPr>
            <w:tcW w:w="5778" w:type="dxa"/>
          </w:tcPr>
          <w:p w14:paraId="7E730568" w14:textId="77777777" w:rsidR="004C4FFD" w:rsidRDefault="003C0642" w:rsidP="003C0642">
            <w:pPr>
              <w:pStyle w:val="NoSpacing"/>
              <w:rPr>
                <w:color w:val="5F497A" w:themeColor="accent4" w:themeShade="BF"/>
                <w:sz w:val="24"/>
              </w:rPr>
            </w:pPr>
            <w:r>
              <w:rPr>
                <w:color w:val="5F497A" w:themeColor="accent4" w:themeShade="BF"/>
                <w:sz w:val="24"/>
              </w:rPr>
              <w:t>-  Table of dataset</w:t>
            </w:r>
          </w:p>
          <w:p w14:paraId="7132AEEE" w14:textId="77777777" w:rsidR="003C0642" w:rsidRDefault="003C0642" w:rsidP="003C0642">
            <w:pPr>
              <w:pStyle w:val="NoSpacing"/>
              <w:rPr>
                <w:color w:val="5F497A" w:themeColor="accent4" w:themeShade="BF"/>
                <w:sz w:val="24"/>
              </w:rPr>
            </w:pPr>
            <w:r>
              <w:rPr>
                <w:rFonts w:hint="eastAsia"/>
                <w:color w:val="5F497A" w:themeColor="accent4" w:themeShade="BF"/>
                <w:sz w:val="24"/>
              </w:rPr>
              <w:t>-</w:t>
            </w:r>
            <w:r>
              <w:rPr>
                <w:color w:val="5F497A" w:themeColor="accent4" w:themeShade="BF"/>
                <w:sz w:val="24"/>
              </w:rPr>
              <w:t xml:space="preserve"> Confusion matrix of the dataset</w:t>
            </w:r>
          </w:p>
          <w:p w14:paraId="0205B99D" w14:textId="77777777" w:rsidR="003C0642" w:rsidRDefault="003C0642" w:rsidP="003C0642">
            <w:pPr>
              <w:pStyle w:val="NoSpacing"/>
              <w:rPr>
                <w:color w:val="5F497A" w:themeColor="accent4" w:themeShade="BF"/>
                <w:sz w:val="24"/>
              </w:rPr>
            </w:pPr>
            <w:r w:rsidRPr="003C0642">
              <w:rPr>
                <w:noProof/>
                <w:color w:val="5F497A" w:themeColor="accent4" w:themeShade="BF"/>
                <w:sz w:val="24"/>
              </w:rPr>
              <w:drawing>
                <wp:inline distT="0" distB="0" distL="0" distR="0" wp14:anchorId="5A25C2CE" wp14:editId="75AF2EA0">
                  <wp:extent cx="3175303" cy="1420948"/>
                  <wp:effectExtent l="0" t="0" r="6350" b="8255"/>
                  <wp:docPr id="21853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31879" name=""/>
                          <pic:cNvPicPr/>
                        </pic:nvPicPr>
                        <pic:blipFill>
                          <a:blip r:embed="rId12"/>
                          <a:stretch>
                            <a:fillRect/>
                          </a:stretch>
                        </pic:blipFill>
                        <pic:spPr>
                          <a:xfrm>
                            <a:off x="0" y="0"/>
                            <a:ext cx="3175303" cy="1420948"/>
                          </a:xfrm>
                          <a:prstGeom prst="rect">
                            <a:avLst/>
                          </a:prstGeom>
                        </pic:spPr>
                      </pic:pic>
                    </a:graphicData>
                  </a:graphic>
                </wp:inline>
              </w:drawing>
            </w:r>
          </w:p>
          <w:p w14:paraId="1B3D8CF6" w14:textId="77777777" w:rsidR="003C0642" w:rsidRDefault="003C0642" w:rsidP="003C0642">
            <w:pPr>
              <w:pStyle w:val="NoSpacing"/>
              <w:numPr>
                <w:ilvl w:val="0"/>
                <w:numId w:val="5"/>
              </w:numPr>
              <w:rPr>
                <w:color w:val="5F497A" w:themeColor="accent4" w:themeShade="BF"/>
                <w:sz w:val="24"/>
              </w:rPr>
            </w:pPr>
            <w:r>
              <w:rPr>
                <w:color w:val="5F497A" w:themeColor="accent4" w:themeShade="BF"/>
                <w:sz w:val="24"/>
              </w:rPr>
              <w:t>Dataset bar chart</w:t>
            </w:r>
          </w:p>
          <w:p w14:paraId="195C8FD9" w14:textId="77777777" w:rsidR="003C0642" w:rsidRDefault="003C0642" w:rsidP="003C0642">
            <w:pPr>
              <w:pStyle w:val="NoSpacing"/>
              <w:numPr>
                <w:ilvl w:val="0"/>
                <w:numId w:val="5"/>
              </w:numPr>
              <w:rPr>
                <w:color w:val="5F497A" w:themeColor="accent4" w:themeShade="BF"/>
                <w:sz w:val="24"/>
              </w:rPr>
            </w:pPr>
            <w:r>
              <w:rPr>
                <w:color w:val="5F497A" w:themeColor="accent4" w:themeShade="BF"/>
                <w:sz w:val="24"/>
              </w:rPr>
              <w:t>Poisson distribution plot</w:t>
            </w:r>
          </w:p>
          <w:p w14:paraId="7425C8A6" w14:textId="1CC7A05D" w:rsidR="003C0642" w:rsidRDefault="003C0642" w:rsidP="003C0642">
            <w:pPr>
              <w:pStyle w:val="NoSpacing"/>
              <w:numPr>
                <w:ilvl w:val="0"/>
                <w:numId w:val="5"/>
              </w:numPr>
              <w:rPr>
                <w:color w:val="5F497A" w:themeColor="accent4" w:themeShade="BF"/>
                <w:sz w:val="24"/>
              </w:rPr>
            </w:pPr>
            <w:r>
              <w:rPr>
                <w:rFonts w:hint="eastAsia"/>
                <w:color w:val="5F497A" w:themeColor="accent4" w:themeShade="BF"/>
                <w:sz w:val="24"/>
              </w:rPr>
              <w:t>C</w:t>
            </w:r>
            <w:r>
              <w:rPr>
                <w:color w:val="5F497A" w:themeColor="accent4" w:themeShade="BF"/>
                <w:sz w:val="24"/>
              </w:rPr>
              <w:t xml:space="preserve">ompetition matching </w:t>
            </w:r>
            <w:r w:rsidR="00D96A5F">
              <w:rPr>
                <w:color w:val="5F497A" w:themeColor="accent4" w:themeShade="BF"/>
                <w:sz w:val="24"/>
              </w:rPr>
              <w:t>(e.g.)</w:t>
            </w:r>
          </w:p>
          <w:p w14:paraId="4209508E" w14:textId="610ECB5E" w:rsidR="00D96A5F" w:rsidRDefault="00D96A5F" w:rsidP="00D96A5F">
            <w:pPr>
              <w:pStyle w:val="NoSpacing"/>
              <w:rPr>
                <w:color w:val="5F497A" w:themeColor="accent4" w:themeShade="BF"/>
                <w:sz w:val="24"/>
              </w:rPr>
            </w:pPr>
            <w:r>
              <w:rPr>
                <w:noProof/>
              </w:rPr>
              <w:drawing>
                <wp:inline distT="0" distB="0" distL="0" distR="0" wp14:anchorId="672B3223" wp14:editId="709CFB06">
                  <wp:extent cx="3531870" cy="1986915"/>
                  <wp:effectExtent l="0" t="0" r="0" b="0"/>
                  <wp:docPr id="182996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1870" cy="1986915"/>
                          </a:xfrm>
                          <a:prstGeom prst="rect">
                            <a:avLst/>
                          </a:prstGeom>
                          <a:noFill/>
                          <a:ln>
                            <a:noFill/>
                          </a:ln>
                        </pic:spPr>
                      </pic:pic>
                    </a:graphicData>
                  </a:graphic>
                </wp:inline>
              </w:drawing>
            </w:r>
          </w:p>
          <w:p w14:paraId="707B57C2" w14:textId="7C069325" w:rsidR="00D96A5F" w:rsidRDefault="00000000" w:rsidP="00D96A5F">
            <w:pPr>
              <w:pStyle w:val="NoSpacing"/>
            </w:pPr>
            <w:hyperlink r:id="rId14" w:history="1">
              <w:r w:rsidR="00D96A5F">
                <w:rPr>
                  <w:rStyle w:val="Hyperlink"/>
                </w:rPr>
                <w:t>LoL Esports</w:t>
              </w:r>
            </w:hyperlink>
          </w:p>
          <w:p w14:paraId="6892A9A5" w14:textId="77777777" w:rsidR="00D96A5F" w:rsidRDefault="00D96A5F" w:rsidP="00D96A5F">
            <w:pPr>
              <w:pStyle w:val="NoSpacing"/>
            </w:pPr>
          </w:p>
          <w:p w14:paraId="6380F3CA" w14:textId="77777777" w:rsidR="00D96A5F" w:rsidRDefault="00D96A5F" w:rsidP="00D96A5F">
            <w:pPr>
              <w:pStyle w:val="NoSpacing"/>
              <w:rPr>
                <w:color w:val="5F497A" w:themeColor="accent4" w:themeShade="BF"/>
                <w:sz w:val="24"/>
              </w:rPr>
            </w:pPr>
            <w:r>
              <w:rPr>
                <w:noProof/>
              </w:rPr>
              <w:lastRenderedPageBreak/>
              <w:drawing>
                <wp:inline distT="0" distB="0" distL="0" distR="0" wp14:anchorId="52F9AAE2" wp14:editId="18B19B3C">
                  <wp:extent cx="3531870" cy="1986915"/>
                  <wp:effectExtent l="0" t="0" r="0" b="0"/>
                  <wp:docPr id="1352044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1870" cy="1986915"/>
                          </a:xfrm>
                          <a:prstGeom prst="rect">
                            <a:avLst/>
                          </a:prstGeom>
                          <a:noFill/>
                          <a:ln>
                            <a:noFill/>
                          </a:ln>
                        </pic:spPr>
                      </pic:pic>
                    </a:graphicData>
                  </a:graphic>
                </wp:inline>
              </w:drawing>
            </w:r>
          </w:p>
          <w:p w14:paraId="39844BAB" w14:textId="5EBC61A5" w:rsidR="00D96A5F" w:rsidRPr="003C0642" w:rsidRDefault="00D96A5F" w:rsidP="00D96A5F">
            <w:pPr>
              <w:pStyle w:val="NoSpacing"/>
              <w:rPr>
                <w:color w:val="5F497A" w:themeColor="accent4" w:themeShade="BF"/>
                <w:sz w:val="24"/>
              </w:rPr>
            </w:pPr>
          </w:p>
        </w:tc>
      </w:tr>
      <w:tr w:rsidR="004C4FFD" w:rsidRPr="004C4FFD" w14:paraId="39844BC1" w14:textId="77777777" w:rsidTr="004C4FFD">
        <w:tc>
          <w:tcPr>
            <w:tcW w:w="2718" w:type="dxa"/>
          </w:tcPr>
          <w:p w14:paraId="39844BAD" w14:textId="77777777" w:rsidR="004C4FFD" w:rsidRPr="004C4FFD" w:rsidRDefault="004C4FFD" w:rsidP="006D3F66">
            <w:pPr>
              <w:pStyle w:val="NoSpacing"/>
              <w:numPr>
                <w:ilvl w:val="1"/>
                <w:numId w:val="1"/>
              </w:numPr>
              <w:rPr>
                <w:color w:val="5F497A" w:themeColor="accent4" w:themeShade="BF"/>
                <w:sz w:val="24"/>
              </w:rPr>
            </w:pPr>
            <w:r w:rsidRPr="004C4FFD">
              <w:rPr>
                <w:color w:val="5F497A" w:themeColor="accent4" w:themeShade="BF"/>
                <w:sz w:val="24"/>
              </w:rPr>
              <w:lastRenderedPageBreak/>
              <w:t>Calculation in the field of what you have learned so far.</w:t>
            </w:r>
          </w:p>
        </w:tc>
        <w:tc>
          <w:tcPr>
            <w:tcW w:w="5778" w:type="dxa"/>
          </w:tcPr>
          <w:p w14:paraId="39844BC0" w14:textId="39E81D1C" w:rsidR="004C4FFD" w:rsidRPr="004C4FFD" w:rsidRDefault="004C4FFD" w:rsidP="003C0642">
            <w:pPr>
              <w:pStyle w:val="NoSpacing"/>
              <w:rPr>
                <w:color w:val="5F497A" w:themeColor="accent4" w:themeShade="BF"/>
                <w:sz w:val="24"/>
              </w:rPr>
            </w:pPr>
          </w:p>
        </w:tc>
      </w:tr>
      <w:tr w:rsidR="004C4FFD" w:rsidRPr="004C4FFD" w14:paraId="39844BC4" w14:textId="77777777" w:rsidTr="004C4FFD">
        <w:tc>
          <w:tcPr>
            <w:tcW w:w="2718" w:type="dxa"/>
          </w:tcPr>
          <w:p w14:paraId="39844BC2" w14:textId="77777777" w:rsidR="004C4FFD" w:rsidRPr="004C4FFD" w:rsidRDefault="004C4FFD" w:rsidP="006D3F66">
            <w:pPr>
              <w:pStyle w:val="NoSpacing"/>
              <w:rPr>
                <w:color w:val="5F497A" w:themeColor="accent4" w:themeShade="BF"/>
                <w:sz w:val="24"/>
              </w:rPr>
            </w:pPr>
          </w:p>
        </w:tc>
        <w:tc>
          <w:tcPr>
            <w:tcW w:w="5778" w:type="dxa"/>
          </w:tcPr>
          <w:p w14:paraId="39844BC3" w14:textId="77777777" w:rsidR="004C4FFD" w:rsidRPr="004C4FFD" w:rsidRDefault="004C4FFD" w:rsidP="006D3F66">
            <w:pPr>
              <w:pStyle w:val="NoSpacing"/>
              <w:rPr>
                <w:color w:val="5F497A" w:themeColor="accent4" w:themeShade="BF"/>
                <w:sz w:val="24"/>
              </w:rPr>
            </w:pPr>
          </w:p>
        </w:tc>
      </w:tr>
      <w:tr w:rsidR="004C4FFD" w:rsidRPr="004C4FFD" w14:paraId="39844BC7" w14:textId="77777777" w:rsidTr="004C4FFD">
        <w:tc>
          <w:tcPr>
            <w:tcW w:w="2718" w:type="dxa"/>
          </w:tcPr>
          <w:p w14:paraId="39844BC5" w14:textId="77777777" w:rsidR="004C4FFD" w:rsidRPr="004C4FFD" w:rsidRDefault="004C4FFD" w:rsidP="006D3F66">
            <w:pPr>
              <w:pStyle w:val="NoSpacing"/>
              <w:numPr>
                <w:ilvl w:val="0"/>
                <w:numId w:val="1"/>
              </w:numPr>
              <w:rPr>
                <w:b/>
                <w:color w:val="5F497A" w:themeColor="accent4" w:themeShade="BF"/>
                <w:sz w:val="24"/>
              </w:rPr>
            </w:pPr>
            <w:r w:rsidRPr="004C4FFD">
              <w:rPr>
                <w:b/>
                <w:color w:val="5F497A" w:themeColor="accent4" w:themeShade="BF"/>
                <w:sz w:val="24"/>
              </w:rPr>
              <w:t xml:space="preserve">List of sources </w:t>
            </w:r>
          </w:p>
        </w:tc>
        <w:tc>
          <w:tcPr>
            <w:tcW w:w="5778" w:type="dxa"/>
          </w:tcPr>
          <w:p w14:paraId="39844BC6" w14:textId="77777777" w:rsidR="004C4FFD" w:rsidRPr="004C4FFD" w:rsidRDefault="004C4FFD" w:rsidP="003C0642">
            <w:pPr>
              <w:pStyle w:val="NoSpacing"/>
              <w:rPr>
                <w:color w:val="5F497A" w:themeColor="accent4" w:themeShade="BF"/>
                <w:sz w:val="24"/>
              </w:rPr>
            </w:pPr>
          </w:p>
        </w:tc>
      </w:tr>
      <w:tr w:rsidR="004C4FFD" w:rsidRPr="004C4FFD" w14:paraId="39844BCA" w14:textId="77777777" w:rsidTr="004C4FFD">
        <w:tc>
          <w:tcPr>
            <w:tcW w:w="2718" w:type="dxa"/>
          </w:tcPr>
          <w:p w14:paraId="39844BC8" w14:textId="77777777" w:rsidR="004C4FFD" w:rsidRPr="004C4FFD" w:rsidRDefault="004C4FFD" w:rsidP="006D3F66">
            <w:pPr>
              <w:pStyle w:val="NoSpacing"/>
              <w:numPr>
                <w:ilvl w:val="1"/>
                <w:numId w:val="1"/>
              </w:numPr>
              <w:rPr>
                <w:color w:val="5F497A" w:themeColor="accent4" w:themeShade="BF"/>
              </w:rPr>
            </w:pPr>
            <w:r w:rsidRPr="004C4FFD">
              <w:rPr>
                <w:color w:val="5F497A" w:themeColor="accent4" w:themeShade="BF"/>
                <w:sz w:val="24"/>
              </w:rPr>
              <w:t>Bibliography – Reference papers or websites you have used or going to use.</w:t>
            </w:r>
          </w:p>
        </w:tc>
        <w:tc>
          <w:tcPr>
            <w:tcW w:w="5778" w:type="dxa"/>
          </w:tcPr>
          <w:p w14:paraId="291A552E" w14:textId="77777777" w:rsidR="009D46A3" w:rsidRPr="009D46A3" w:rsidRDefault="009D46A3" w:rsidP="009D46A3">
            <w:pPr>
              <w:spacing w:after="0" w:line="240" w:lineRule="auto"/>
              <w:rPr>
                <w:rFonts w:ascii="宋体" w:eastAsia="宋体" w:hAnsi="宋体" w:cs="宋体"/>
                <w:sz w:val="24"/>
                <w:szCs w:val="24"/>
              </w:rPr>
            </w:pPr>
            <w:r w:rsidRPr="009D46A3">
              <w:rPr>
                <w:rFonts w:ascii="宋体" w:eastAsia="宋体" w:hAnsi="宋体" w:cs="宋体"/>
                <w:sz w:val="24"/>
                <w:szCs w:val="24"/>
              </w:rPr>
              <w:t xml:space="preserve">Cox, D. R. (1958). The Regression Analysis of Binary Sequences. </w:t>
            </w:r>
            <w:r w:rsidRPr="009D46A3">
              <w:rPr>
                <w:rFonts w:ascii="宋体" w:eastAsia="宋体" w:hAnsi="宋体" w:cs="宋体"/>
                <w:i/>
                <w:iCs/>
                <w:sz w:val="24"/>
                <w:szCs w:val="24"/>
              </w:rPr>
              <w:t>Journal of the Royal Statistical Society. Series B (Methodological)</w:t>
            </w:r>
            <w:r w:rsidRPr="009D46A3">
              <w:rPr>
                <w:rFonts w:ascii="宋体" w:eastAsia="宋体" w:hAnsi="宋体" w:cs="宋体"/>
                <w:sz w:val="24"/>
                <w:szCs w:val="24"/>
              </w:rPr>
              <w:t xml:space="preserve">, </w:t>
            </w:r>
            <w:r w:rsidRPr="009D46A3">
              <w:rPr>
                <w:rFonts w:ascii="宋体" w:eastAsia="宋体" w:hAnsi="宋体" w:cs="宋体"/>
                <w:i/>
                <w:iCs/>
                <w:sz w:val="24"/>
                <w:szCs w:val="24"/>
              </w:rPr>
              <w:t>20</w:t>
            </w:r>
            <w:r w:rsidRPr="009D46A3">
              <w:rPr>
                <w:rFonts w:ascii="宋体" w:eastAsia="宋体" w:hAnsi="宋体" w:cs="宋体"/>
                <w:sz w:val="24"/>
                <w:szCs w:val="24"/>
              </w:rPr>
              <w:t>(2), 215–242. http://www.jstor.org/stable/2983890</w:t>
            </w:r>
          </w:p>
          <w:p w14:paraId="3830CEC2" w14:textId="77777777" w:rsidR="004C4FFD" w:rsidRDefault="004C4FFD" w:rsidP="004C4FFD">
            <w:pPr>
              <w:pStyle w:val="NoSpacing"/>
              <w:rPr>
                <w:color w:val="5F497A" w:themeColor="accent4" w:themeShade="BF"/>
                <w:sz w:val="24"/>
              </w:rPr>
            </w:pPr>
          </w:p>
          <w:p w14:paraId="39844BC9" w14:textId="77777777" w:rsidR="009D46A3" w:rsidRPr="004C4FFD" w:rsidRDefault="009D46A3" w:rsidP="004C4FFD">
            <w:pPr>
              <w:pStyle w:val="NoSpacing"/>
              <w:rPr>
                <w:rFonts w:hint="eastAsia"/>
                <w:color w:val="5F497A" w:themeColor="accent4" w:themeShade="BF"/>
                <w:sz w:val="24"/>
              </w:rPr>
            </w:pPr>
          </w:p>
        </w:tc>
      </w:tr>
    </w:tbl>
    <w:p w14:paraId="39844BCB" w14:textId="77777777" w:rsidR="00AF5D1C" w:rsidRPr="004C4FFD" w:rsidRDefault="00AF5D1C" w:rsidP="004C4FFD">
      <w:pPr>
        <w:pStyle w:val="NoSpacing"/>
        <w:rPr>
          <w:color w:val="5F497A" w:themeColor="accent4" w:themeShade="BF"/>
        </w:rPr>
      </w:pPr>
    </w:p>
    <w:sectPr w:rsidR="00AF5D1C" w:rsidRPr="004C4FF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9050" w14:textId="77777777" w:rsidR="00D106BE" w:rsidRDefault="00D106BE" w:rsidP="005D12E3">
      <w:pPr>
        <w:spacing w:after="0" w:line="240" w:lineRule="auto"/>
      </w:pPr>
      <w:r>
        <w:separator/>
      </w:r>
    </w:p>
  </w:endnote>
  <w:endnote w:type="continuationSeparator" w:id="0">
    <w:p w14:paraId="709DCAA2" w14:textId="77777777" w:rsidR="00D106BE" w:rsidRDefault="00D106BE" w:rsidP="005D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7C5D" w14:textId="77777777" w:rsidR="00D106BE" w:rsidRDefault="00D106BE" w:rsidP="005D12E3">
      <w:pPr>
        <w:spacing w:after="0" w:line="240" w:lineRule="auto"/>
      </w:pPr>
      <w:r>
        <w:separator/>
      </w:r>
    </w:p>
  </w:footnote>
  <w:footnote w:type="continuationSeparator" w:id="0">
    <w:p w14:paraId="049E3E81" w14:textId="77777777" w:rsidR="00D106BE" w:rsidRDefault="00D106BE" w:rsidP="005D1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A4D"/>
    <w:multiLevelType w:val="hybridMultilevel"/>
    <w:tmpl w:val="30D25472"/>
    <w:lvl w:ilvl="0" w:tplc="2C700CE4">
      <w:start w:val="1"/>
      <w:numFmt w:val="bullet"/>
      <w:lvlText w:val="•"/>
      <w:lvlJc w:val="left"/>
      <w:pPr>
        <w:tabs>
          <w:tab w:val="num" w:pos="720"/>
        </w:tabs>
        <w:ind w:left="720" w:hanging="360"/>
      </w:pPr>
      <w:rPr>
        <w:rFonts w:ascii="Arial" w:hAnsi="Arial" w:hint="default"/>
      </w:rPr>
    </w:lvl>
    <w:lvl w:ilvl="1" w:tplc="CD98FB2A" w:tentative="1">
      <w:start w:val="1"/>
      <w:numFmt w:val="bullet"/>
      <w:lvlText w:val="•"/>
      <w:lvlJc w:val="left"/>
      <w:pPr>
        <w:tabs>
          <w:tab w:val="num" w:pos="1440"/>
        </w:tabs>
        <w:ind w:left="1440" w:hanging="360"/>
      </w:pPr>
      <w:rPr>
        <w:rFonts w:ascii="Arial" w:hAnsi="Arial" w:hint="default"/>
      </w:rPr>
    </w:lvl>
    <w:lvl w:ilvl="2" w:tplc="3C784B4E" w:tentative="1">
      <w:start w:val="1"/>
      <w:numFmt w:val="bullet"/>
      <w:lvlText w:val="•"/>
      <w:lvlJc w:val="left"/>
      <w:pPr>
        <w:tabs>
          <w:tab w:val="num" w:pos="2160"/>
        </w:tabs>
        <w:ind w:left="2160" w:hanging="360"/>
      </w:pPr>
      <w:rPr>
        <w:rFonts w:ascii="Arial" w:hAnsi="Arial" w:hint="default"/>
      </w:rPr>
    </w:lvl>
    <w:lvl w:ilvl="3" w:tplc="419C7C02" w:tentative="1">
      <w:start w:val="1"/>
      <w:numFmt w:val="bullet"/>
      <w:lvlText w:val="•"/>
      <w:lvlJc w:val="left"/>
      <w:pPr>
        <w:tabs>
          <w:tab w:val="num" w:pos="2880"/>
        </w:tabs>
        <w:ind w:left="2880" w:hanging="360"/>
      </w:pPr>
      <w:rPr>
        <w:rFonts w:ascii="Arial" w:hAnsi="Arial" w:hint="default"/>
      </w:rPr>
    </w:lvl>
    <w:lvl w:ilvl="4" w:tplc="C282A9B8" w:tentative="1">
      <w:start w:val="1"/>
      <w:numFmt w:val="bullet"/>
      <w:lvlText w:val="•"/>
      <w:lvlJc w:val="left"/>
      <w:pPr>
        <w:tabs>
          <w:tab w:val="num" w:pos="3600"/>
        </w:tabs>
        <w:ind w:left="3600" w:hanging="360"/>
      </w:pPr>
      <w:rPr>
        <w:rFonts w:ascii="Arial" w:hAnsi="Arial" w:hint="default"/>
      </w:rPr>
    </w:lvl>
    <w:lvl w:ilvl="5" w:tplc="628AB9E0" w:tentative="1">
      <w:start w:val="1"/>
      <w:numFmt w:val="bullet"/>
      <w:lvlText w:val="•"/>
      <w:lvlJc w:val="left"/>
      <w:pPr>
        <w:tabs>
          <w:tab w:val="num" w:pos="4320"/>
        </w:tabs>
        <w:ind w:left="4320" w:hanging="360"/>
      </w:pPr>
      <w:rPr>
        <w:rFonts w:ascii="Arial" w:hAnsi="Arial" w:hint="default"/>
      </w:rPr>
    </w:lvl>
    <w:lvl w:ilvl="6" w:tplc="48DC9AC8" w:tentative="1">
      <w:start w:val="1"/>
      <w:numFmt w:val="bullet"/>
      <w:lvlText w:val="•"/>
      <w:lvlJc w:val="left"/>
      <w:pPr>
        <w:tabs>
          <w:tab w:val="num" w:pos="5040"/>
        </w:tabs>
        <w:ind w:left="5040" w:hanging="360"/>
      </w:pPr>
      <w:rPr>
        <w:rFonts w:ascii="Arial" w:hAnsi="Arial" w:hint="default"/>
      </w:rPr>
    </w:lvl>
    <w:lvl w:ilvl="7" w:tplc="64A44BC8" w:tentative="1">
      <w:start w:val="1"/>
      <w:numFmt w:val="bullet"/>
      <w:lvlText w:val="•"/>
      <w:lvlJc w:val="left"/>
      <w:pPr>
        <w:tabs>
          <w:tab w:val="num" w:pos="5760"/>
        </w:tabs>
        <w:ind w:left="5760" w:hanging="360"/>
      </w:pPr>
      <w:rPr>
        <w:rFonts w:ascii="Arial" w:hAnsi="Arial" w:hint="default"/>
      </w:rPr>
    </w:lvl>
    <w:lvl w:ilvl="8" w:tplc="BC92D5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D97572"/>
    <w:multiLevelType w:val="hybridMultilevel"/>
    <w:tmpl w:val="CD389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127E7E"/>
    <w:multiLevelType w:val="hybridMultilevel"/>
    <w:tmpl w:val="716A8DC4"/>
    <w:lvl w:ilvl="0" w:tplc="6D26D05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4A0740"/>
    <w:multiLevelType w:val="hybridMultilevel"/>
    <w:tmpl w:val="F634CF1A"/>
    <w:lvl w:ilvl="0" w:tplc="EF2AD160">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E1E3CD4"/>
    <w:multiLevelType w:val="hybridMultilevel"/>
    <w:tmpl w:val="23B65888"/>
    <w:lvl w:ilvl="0" w:tplc="97C8465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43398472">
    <w:abstractNumId w:val="1"/>
  </w:num>
  <w:num w:numId="2" w16cid:durableId="1107311073">
    <w:abstractNumId w:val="0"/>
  </w:num>
  <w:num w:numId="3" w16cid:durableId="1593273846">
    <w:abstractNumId w:val="4"/>
  </w:num>
  <w:num w:numId="4" w16cid:durableId="280690778">
    <w:abstractNumId w:val="2"/>
  </w:num>
  <w:num w:numId="5" w16cid:durableId="1189486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AA2"/>
    <w:rsid w:val="00021BE8"/>
    <w:rsid w:val="00086D66"/>
    <w:rsid w:val="000B0722"/>
    <w:rsid w:val="001830EA"/>
    <w:rsid w:val="001A3F04"/>
    <w:rsid w:val="00295AA2"/>
    <w:rsid w:val="00357A57"/>
    <w:rsid w:val="003C0642"/>
    <w:rsid w:val="003D6C63"/>
    <w:rsid w:val="00446A6F"/>
    <w:rsid w:val="004C4FFD"/>
    <w:rsid w:val="005D12E3"/>
    <w:rsid w:val="006B1B94"/>
    <w:rsid w:val="006F63F8"/>
    <w:rsid w:val="007A19A7"/>
    <w:rsid w:val="007E7A33"/>
    <w:rsid w:val="008119E6"/>
    <w:rsid w:val="009D46A3"/>
    <w:rsid w:val="009F17B9"/>
    <w:rsid w:val="00AF5D1C"/>
    <w:rsid w:val="00BE34EB"/>
    <w:rsid w:val="00CD2F8F"/>
    <w:rsid w:val="00D106BE"/>
    <w:rsid w:val="00D66F3C"/>
    <w:rsid w:val="00D96A5F"/>
    <w:rsid w:val="00DC0053"/>
    <w:rsid w:val="00E1027F"/>
    <w:rsid w:val="00E1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44B06"/>
  <w15:docId w15:val="{192E2C3A-6100-4B9E-A2F0-EBB8227D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6BF7"/>
    <w:pPr>
      <w:spacing w:after="0" w:line="240" w:lineRule="auto"/>
    </w:pPr>
  </w:style>
  <w:style w:type="table" w:styleId="TableGrid">
    <w:name w:val="Table Grid"/>
    <w:basedOn w:val="TableNormal"/>
    <w:uiPriority w:val="59"/>
    <w:rsid w:val="004C4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12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12E3"/>
  </w:style>
  <w:style w:type="paragraph" w:styleId="Footer">
    <w:name w:val="footer"/>
    <w:basedOn w:val="Normal"/>
    <w:link w:val="FooterChar"/>
    <w:uiPriority w:val="99"/>
    <w:unhideWhenUsed/>
    <w:rsid w:val="005D12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12E3"/>
  </w:style>
  <w:style w:type="character" w:styleId="Hyperlink">
    <w:name w:val="Hyperlink"/>
    <w:basedOn w:val="DefaultParagraphFont"/>
    <w:uiPriority w:val="99"/>
    <w:semiHidden/>
    <w:unhideWhenUsed/>
    <w:rsid w:val="009F17B9"/>
    <w:rPr>
      <w:color w:val="0000FF"/>
      <w:u w:val="single"/>
    </w:rPr>
  </w:style>
  <w:style w:type="character" w:styleId="FollowedHyperlink">
    <w:name w:val="FollowedHyperlink"/>
    <w:basedOn w:val="DefaultParagraphFont"/>
    <w:uiPriority w:val="99"/>
    <w:semiHidden/>
    <w:unhideWhenUsed/>
    <w:rsid w:val="006F6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4087">
      <w:bodyDiv w:val="1"/>
      <w:marLeft w:val="0"/>
      <w:marRight w:val="0"/>
      <w:marTop w:val="0"/>
      <w:marBottom w:val="0"/>
      <w:divBdr>
        <w:top w:val="none" w:sz="0" w:space="0" w:color="auto"/>
        <w:left w:val="none" w:sz="0" w:space="0" w:color="auto"/>
        <w:bottom w:val="none" w:sz="0" w:space="0" w:color="auto"/>
        <w:right w:val="none" w:sz="0" w:space="0" w:color="auto"/>
      </w:divBdr>
      <w:divsChild>
        <w:div w:id="1413892085">
          <w:marLeft w:val="0"/>
          <w:marRight w:val="0"/>
          <w:marTop w:val="0"/>
          <w:marBottom w:val="0"/>
          <w:divBdr>
            <w:top w:val="none" w:sz="0" w:space="0" w:color="auto"/>
            <w:left w:val="none" w:sz="0" w:space="0" w:color="auto"/>
            <w:bottom w:val="none" w:sz="0" w:space="0" w:color="auto"/>
            <w:right w:val="none" w:sz="0" w:space="0" w:color="auto"/>
          </w:divBdr>
          <w:divsChild>
            <w:div w:id="19676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1853">
      <w:bodyDiv w:val="1"/>
      <w:marLeft w:val="0"/>
      <w:marRight w:val="0"/>
      <w:marTop w:val="0"/>
      <w:marBottom w:val="0"/>
      <w:divBdr>
        <w:top w:val="none" w:sz="0" w:space="0" w:color="auto"/>
        <w:left w:val="none" w:sz="0" w:space="0" w:color="auto"/>
        <w:bottom w:val="none" w:sz="0" w:space="0" w:color="auto"/>
        <w:right w:val="none" w:sz="0" w:space="0" w:color="auto"/>
      </w:divBdr>
    </w:div>
    <w:div w:id="1463842045">
      <w:bodyDiv w:val="1"/>
      <w:marLeft w:val="0"/>
      <w:marRight w:val="0"/>
      <w:marTop w:val="0"/>
      <w:marBottom w:val="0"/>
      <w:divBdr>
        <w:top w:val="none" w:sz="0" w:space="0" w:color="auto"/>
        <w:left w:val="none" w:sz="0" w:space="0" w:color="auto"/>
        <w:bottom w:val="none" w:sz="0" w:space="0" w:color="auto"/>
        <w:right w:val="none" w:sz="0" w:space="0" w:color="auto"/>
      </w:divBdr>
      <w:divsChild>
        <w:div w:id="732973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gol.gg/teams/list/season-ALL/split-ALL/tournament-Worlds%20Main%20Event%20202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olesports.com/article/state-of-the-game-lol-esports-in-2023/blt5d3bca31d1b39e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762938D6E324590D8BFB27A4E9C0F" ma:contentTypeVersion="4" ma:contentTypeDescription="Create a new document." ma:contentTypeScope="" ma:versionID="357dff44a97ef62daf5fad9da3bd9ea9">
  <xsd:schema xmlns:xsd="http://www.w3.org/2001/XMLSchema" xmlns:xs="http://www.w3.org/2001/XMLSchema" xmlns:p="http://schemas.microsoft.com/office/2006/metadata/properties" xmlns:ns2="34095c53-dea2-4a05-a0cb-20dcaa998463" targetNamespace="http://schemas.microsoft.com/office/2006/metadata/properties" ma:root="true" ma:fieldsID="d04f56b680e0e802a13d046835e5b156" ns2:_="">
    <xsd:import namespace="34095c53-dea2-4a05-a0cb-20dcaa9984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95c53-dea2-4a05-a0cb-20dcaa998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632137-8F22-45C9-A963-D7264102B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95c53-dea2-4a05-a0cb-20dcaa998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DB0912-A3A7-4300-B11C-BEAE4237989F}">
  <ds:schemaRefs>
    <ds:schemaRef ds:uri="http://schemas.microsoft.com/sharepoint/v3/contenttype/forms"/>
  </ds:schemaRefs>
</ds:datastoreItem>
</file>

<file path=customXml/itemProps3.xml><?xml version="1.0" encoding="utf-8"?>
<ds:datastoreItem xmlns:ds="http://schemas.openxmlformats.org/officeDocument/2006/customXml" ds:itemID="{193B1E88-F1C2-476E-97C3-5947ED8E10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Ren</dc:creator>
  <cp:lastModifiedBy>chixi yu</cp:lastModifiedBy>
  <cp:revision>9</cp:revision>
  <dcterms:created xsi:type="dcterms:W3CDTF">2017-11-16T03:42:00Z</dcterms:created>
  <dcterms:modified xsi:type="dcterms:W3CDTF">2023-12-18T22:15:00Z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0x010100CA1762938D6E324590D8BFB27A4E9C0F</vt:lpwstr>
  </property>
</Properties>
</file>