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7" w:rightFromText="187" w:horzAnchor="margin" w:tblpXSpec="center" w:tblpY="2881"/>
        <w:tblW w:w="6829" w:type="dxa"/>
        <w:tblBorders>
          <w:top w:val="none" w:color="auto" w:sz="0" w:space="0"/>
          <w:left w:val="single" w:color="4F81BD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6829"/>
      </w:tblGrid>
      <w:tr>
        <w:tc>
          <w:tcPr>
            <w:tcW w:w="6829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top"/>
          </w:tcPr>
          <w:p>
            <w:pPr>
              <w:pStyle w:val="24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数据分析项目组</w:t>
            </w:r>
          </w:p>
        </w:tc>
      </w:tr>
      <w:tr>
        <w:tc>
          <w:tcPr>
            <w:tcW w:w="6829" w:type="dxa"/>
            <w:vAlign w:val="top"/>
          </w:tcPr>
          <w:p>
            <w:pPr>
              <w:pStyle w:val="24"/>
              <w:rPr>
                <w:rFonts w:ascii="微软雅黑" w:hAnsi="微软雅黑" w:eastAsia="微软雅黑"/>
                <w:color w:val="4F81BD"/>
                <w:sz w:val="80"/>
                <w:szCs w:val="80"/>
              </w:rPr>
            </w:pPr>
            <w:r>
              <w:rPr>
                <w:rFonts w:hint="eastAsia" w:ascii="微软雅黑" w:hAnsi="微软雅黑" w:eastAsia="微软雅黑"/>
                <w:color w:val="4F81BD"/>
                <w:sz w:val="80"/>
                <w:szCs w:val="80"/>
              </w:rPr>
              <w:t>游戏分析数据配置</w:t>
            </w:r>
          </w:p>
        </w:tc>
      </w:tr>
      <w:tr>
        <w:tc>
          <w:tcPr>
            <w:tcW w:w="6829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top"/>
          </w:tcPr>
          <w:p>
            <w:pPr>
              <w:pStyle w:val="24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经济系统</w:t>
            </w:r>
          </w:p>
        </w:tc>
      </w:tr>
    </w:tbl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tbl>
      <w:tblPr>
        <w:tblpPr w:leftFromText="187" w:rightFromText="187" w:horzAnchor="margin" w:tblpXSpec="center" w:tblpYSpec="bottom"/>
        <w:tblW w:w="682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6829"/>
      </w:tblGrid>
      <w:tr>
        <w:tc>
          <w:tcPr>
            <w:tcW w:w="6829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top"/>
          </w:tcPr>
          <w:p>
            <w:pPr>
              <w:pStyle w:val="24"/>
              <w:rPr>
                <w:rFonts w:ascii="微软雅黑" w:hAnsi="微软雅黑" w:eastAsia="微软雅黑"/>
                <w:color w:val="4F81BD"/>
              </w:rPr>
            </w:pPr>
            <w:r>
              <w:rPr>
                <w:rFonts w:hint="eastAsia" w:ascii="微软雅黑" w:hAnsi="微软雅黑" w:eastAsia="微软雅黑"/>
                <w:color w:val="4F81BD"/>
              </w:rPr>
              <w:t>violet</w:t>
            </w:r>
          </w:p>
          <w:p>
            <w:pPr>
              <w:pStyle w:val="24"/>
              <w:rPr>
                <w:rFonts w:ascii="微软雅黑" w:hAnsi="微软雅黑" w:eastAsia="微软雅黑"/>
                <w:color w:val="4F81BD"/>
              </w:rPr>
            </w:pPr>
            <w:r>
              <w:rPr>
                <w:rFonts w:hint="eastAsia" w:ascii="微软雅黑" w:hAnsi="微软雅黑" w:eastAsia="微软雅黑"/>
                <w:color w:val="4F81BD"/>
              </w:rPr>
              <w:t>2013-11-12</w:t>
            </w:r>
          </w:p>
          <w:p>
            <w:pPr>
              <w:pStyle w:val="24"/>
              <w:rPr>
                <w:rFonts w:ascii="微软雅黑" w:hAnsi="微软雅黑" w:eastAsia="微软雅黑"/>
                <w:color w:val="4F81BD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</w:rPr>
        <w:br w:type="page"/>
      </w:r>
    </w:p>
    <w:p>
      <w:pPr>
        <w:pStyle w:val="23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lang w:val="zh-CN"/>
        </w:rPr>
        <w:t>目录</w:t>
      </w:r>
    </w:p>
    <w:p>
      <w:pPr>
        <w:pStyle w:val="19"/>
        <w:tabs>
          <w:tab w:val="right" w:leader="dot" w:pos="8296"/>
        </w:tabs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TOC \o "1-3" \h \z \u </w:instrText>
      </w:r>
      <w:r>
        <w:rPr>
          <w:rFonts w:ascii="微软雅黑" w:hAnsi="微软雅黑" w:eastAsia="微软雅黑"/>
        </w:rPr>
        <w:fldChar w:fldCharType="separate"/>
      </w:r>
      <w:r>
        <w:fldChar w:fldCharType="begin"/>
      </w:r>
      <w:r>
        <w:instrText xml:space="preserve">HYPERLINK  \l "_Toc372018631" </w:instrText>
      </w:r>
      <w:r>
        <w:fldChar w:fldCharType="separate"/>
      </w:r>
      <w:r>
        <w:rPr>
          <w:rStyle w:val="21"/>
          <w:rFonts w:hint="eastAsia" w:ascii="微软雅黑" w:hAnsi="微软雅黑" w:eastAsia="微软雅黑"/>
        </w:rPr>
        <w:t>说明：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_Toc372018631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2</w:t>
      </w:r>
      <w:r>
        <w:rPr>
          <w:rFonts w:ascii="微软雅黑" w:hAnsi="微软雅黑" w:eastAsia="微软雅黑"/>
        </w:rPr>
        <w:fldChar w:fldCharType="end"/>
      </w:r>
      <w:r>
        <w:fldChar w:fldCharType="end"/>
      </w:r>
    </w:p>
    <w:p>
      <w:pPr>
        <w:pStyle w:val="19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HYPERLINK  \l "_Toc372018632" </w:instrText>
      </w:r>
      <w:r>
        <w:fldChar w:fldCharType="separate"/>
      </w:r>
      <w:r>
        <w:rPr>
          <w:rStyle w:val="21"/>
          <w:rFonts w:hint="eastAsia" w:ascii="微软雅黑" w:hAnsi="微软雅黑" w:eastAsia="微软雅黑"/>
        </w:rPr>
        <w:t>内容：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_Toc372018632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2</w:t>
      </w:r>
      <w:r>
        <w:rPr>
          <w:rFonts w:ascii="微软雅黑" w:hAnsi="微软雅黑" w:eastAsia="微软雅黑"/>
        </w:rP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HYPERLINK  \l "_Toc372018633" </w:instrText>
      </w:r>
      <w:r>
        <w:fldChar w:fldCharType="separate"/>
      </w:r>
      <w:r>
        <w:rPr>
          <w:rStyle w:val="21"/>
          <w:rFonts w:hint="eastAsia" w:ascii="微软雅黑" w:hAnsi="微软雅黑" w:eastAsia="微软雅黑"/>
        </w:rPr>
        <w:t>一、一级货币产出与消耗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_Toc372018633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2</w:t>
      </w:r>
      <w:r>
        <w:rPr>
          <w:rFonts w:ascii="微软雅黑" w:hAnsi="微软雅黑" w:eastAsia="微软雅黑"/>
        </w:rP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HYPERLINK  \l "_Toc372018634" </w:instrText>
      </w:r>
      <w:r>
        <w:fldChar w:fldCharType="separate"/>
      </w:r>
      <w:r>
        <w:rPr>
          <w:rStyle w:val="21"/>
          <w:rFonts w:hint="eastAsia" w:ascii="微软雅黑" w:hAnsi="微软雅黑" w:eastAsia="微软雅黑"/>
        </w:rPr>
        <w:t>二、道具销售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_Toc372018634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3</w:t>
      </w:r>
      <w:r>
        <w:rPr>
          <w:rFonts w:ascii="微软雅黑" w:hAnsi="微软雅黑" w:eastAsia="微软雅黑"/>
        </w:rPr>
        <w:fldChar w:fldCharType="end"/>
      </w:r>
      <w:r>
        <w:fldChar w:fldCharType="end"/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lang w:val="zh-CN"/>
        </w:rPr>
        <w:fldChar w:fldCharType="end"/>
      </w:r>
    </w:p>
    <w:p>
      <w:pPr>
        <w:pStyle w:val="5"/>
      </w:pPr>
      <w:r>
        <w:br w:type="page"/>
      </w:r>
      <w:bookmarkStart w:id="0" w:name="_Toc372018631"/>
      <w:r>
        <w:rPr>
          <w:rFonts w:hint="eastAsia"/>
        </w:rPr>
        <w:t>说明：</w:t>
      </w:r>
      <w:bookmarkEnd w:id="0"/>
    </w:p>
    <w:tbl>
      <w:tblPr>
        <w:tblW w:w="8755" w:type="dxa"/>
        <w:tblBorders>
          <w:top w:val="single" w:color="76923C" w:sz="4" w:space="0"/>
          <w:left w:val="single" w:color="76923C" w:sz="4" w:space="0"/>
          <w:bottom w:val="single" w:color="76923C" w:sz="4" w:space="0"/>
          <w:right w:val="single" w:color="76923C" w:sz="4" w:space="0"/>
          <w:insideH w:val="single" w:color="76923C" w:sz="4" w:space="0"/>
          <w:insideV w:val="single" w:color="76923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4961"/>
      </w:tblGrid>
      <w:tr>
        <w:tc>
          <w:tcPr>
            <w:tcW w:w="3794" w:type="dxa"/>
            <w:shd w:val="clear" w:color="auto" w:fill="9BBB59"/>
            <w:vAlign w:val="top"/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统计项分类</w:t>
            </w:r>
          </w:p>
        </w:tc>
        <w:tc>
          <w:tcPr>
            <w:tcW w:w="4961" w:type="dxa"/>
            <w:shd w:val="clear" w:color="auto" w:fill="9BBB59"/>
            <w:vAlign w:val="top"/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颜色</w:t>
            </w:r>
          </w:p>
        </w:tc>
      </w:tr>
      <w:tr>
        <w:tc>
          <w:tcPr>
            <w:tcW w:w="3794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基础类</w:t>
            </w:r>
          </w:p>
        </w:tc>
        <w:tc>
          <w:tcPr>
            <w:tcW w:w="4961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0070C0"/>
              </w:rPr>
              <w:t>蓝色</w:t>
            </w:r>
          </w:p>
        </w:tc>
      </w:tr>
      <w:tr>
        <w:tc>
          <w:tcPr>
            <w:tcW w:w="3794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加工类</w:t>
            </w:r>
          </w:p>
        </w:tc>
        <w:tc>
          <w:tcPr>
            <w:tcW w:w="4961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C00000"/>
              </w:rPr>
              <w:t>红色</w:t>
            </w:r>
          </w:p>
        </w:tc>
      </w:tr>
      <w:tr>
        <w:tc>
          <w:tcPr>
            <w:tcW w:w="3794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延后</w:t>
            </w:r>
          </w:p>
        </w:tc>
        <w:tc>
          <w:tcPr>
            <w:tcW w:w="4961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7F7F7F"/>
              </w:rPr>
              <w:t>灰色</w:t>
            </w:r>
          </w:p>
        </w:tc>
      </w:tr>
    </w:tbl>
    <w:p>
      <w:pPr>
        <w:pStyle w:val="5"/>
      </w:pPr>
      <w:bookmarkStart w:id="1" w:name="_Toc372018632"/>
      <w:r>
        <w:rPr>
          <w:rFonts w:hint="eastAsia"/>
        </w:rPr>
        <w:t>内容：</w:t>
      </w:r>
      <w:bookmarkEnd w:id="1"/>
    </w:p>
    <w:p>
      <w:pPr>
        <w:pStyle w:val="7"/>
      </w:pPr>
      <w:bookmarkStart w:id="2" w:name="_Toc372018633"/>
      <w:r>
        <w:rPr>
          <w:rFonts w:hint="eastAsia"/>
        </w:rPr>
        <w:t>一、一级货币产出与消耗</w:t>
      </w:r>
      <w:bookmarkEnd w:id="2"/>
    </w:p>
    <w:p>
      <w:pPr>
        <w:pStyle w:val="9"/>
        <w:ind w:firstLine="420"/>
      </w:pPr>
      <w:r>
        <w:rPr>
          <w:rFonts w:hint="eastAsia"/>
        </w:rPr>
        <w:t>1.一级货币产出与消耗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</w:rPr>
        <w:tab/>
      </w:r>
      <w:r>
        <w:rPr>
          <w:rFonts w:hint="eastAsia"/>
          <w:color w:val="0070C0"/>
        </w:rPr>
        <w:t>1)玩家购买的一级货币总量（天数据）</w:t>
      </w:r>
    </w:p>
    <w:p>
      <w:pPr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  <w:color w:val="0070C0"/>
        </w:rPr>
        <w:tab/>
      </w:r>
      <w:r>
        <w:rPr>
          <w:rFonts w:hint="eastAsia" w:ascii="微软雅黑" w:hAnsi="微软雅黑" w:eastAsia="微软雅黑"/>
          <w:color w:val="0070C0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getgolds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用户购买</w:t>
      </w:r>
      <w:r>
        <w:rPr>
          <w:rFonts w:ascii="微软雅黑" w:hAnsi="微软雅黑" w:eastAsia="微软雅黑"/>
          <w:color w:val="0070C0"/>
        </w:rPr>
        <w:t>_   op_fields:</w:t>
      </w:r>
      <w:r>
        <w:rPr>
          <w:rFonts w:hint="eastAsia" w:ascii="微软雅黑" w:hAnsi="微软雅黑" w:eastAsia="微软雅黑"/>
          <w:color w:val="0070C0"/>
        </w:rPr>
        <w:t>_golds_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sum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2)玩家消耗的一级货币总量（天数据）</w:t>
      </w:r>
    </w:p>
    <w:p>
      <w:pPr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  <w:color w:val="0070C0"/>
        </w:rPr>
        <w:tab/>
      </w:r>
      <w:r>
        <w:rPr>
          <w:rFonts w:hint="eastAsia" w:ascii="微软雅黑" w:hAnsi="微软雅黑" w:eastAsia="微软雅黑"/>
          <w:color w:val="0070C0"/>
        </w:rPr>
        <w:tab/>
      </w:r>
      <w:r>
        <w:rPr>
          <w:rFonts w:ascii="微软雅黑" w:hAnsi="微软雅黑" w:eastAsia="微软雅黑"/>
          <w:color w:val="0070C0"/>
        </w:rPr>
        <w:t>stid:</w:t>
      </w:r>
      <w:r>
        <w:rPr>
          <w:rFonts w:hint="eastAsia" w:ascii="微软雅黑" w:hAnsi="微软雅黑" w:eastAsia="微软雅黑"/>
          <w:color w:val="0070C0"/>
        </w:rPr>
        <w:t>_usergolds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usergolds</w:t>
      </w:r>
      <w:r>
        <w:rPr>
          <w:rFonts w:ascii="微软雅黑" w:hAnsi="微软雅黑" w:eastAsia="微软雅黑"/>
          <w:color w:val="0070C0"/>
        </w:rPr>
        <w:t>_   op_fields:</w:t>
      </w:r>
      <w:r>
        <w:rPr>
          <w:rFonts w:hint="eastAsia" w:ascii="微软雅黑" w:hAnsi="微软雅黑" w:eastAsia="微软雅黑"/>
          <w:color w:val="0070C0"/>
        </w:rPr>
        <w:t>_amt_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sum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3)系统赠送的一级货币总量（天数据）</w:t>
      </w:r>
    </w:p>
    <w:p>
      <w:pPr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  <w:color w:val="0070C0"/>
        </w:rPr>
        <w:tab/>
      </w:r>
      <w:r>
        <w:rPr>
          <w:rFonts w:hint="eastAsia" w:ascii="微软雅黑" w:hAnsi="微软雅黑" w:eastAsia="微软雅黑"/>
          <w:color w:val="0070C0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getgolds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系统赠送</w:t>
      </w:r>
      <w:r>
        <w:rPr>
          <w:rFonts w:ascii="微软雅黑" w:hAnsi="微软雅黑" w:eastAsia="微软雅黑"/>
          <w:color w:val="0070C0"/>
        </w:rPr>
        <w:t>_   op_fields:</w:t>
      </w:r>
      <w:r>
        <w:rPr>
          <w:rFonts w:hint="eastAsia" w:ascii="微软雅黑" w:hAnsi="微软雅黑" w:eastAsia="微软雅黑"/>
          <w:color w:val="0070C0"/>
        </w:rPr>
        <w:t>_golds_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sum</w:t>
      </w:r>
    </w:p>
    <w:p>
      <w:pPr>
        <w:pStyle w:val="11"/>
        <w:ind w:firstLine="420"/>
        <w:rPr>
          <w:color w:val="7F7F7F"/>
        </w:rPr>
      </w:pPr>
      <w:r>
        <w:rPr>
          <w:rFonts w:hint="eastAsia"/>
          <w:color w:val="7F7F7F"/>
        </w:rPr>
        <w:tab/>
      </w:r>
      <w:r>
        <w:rPr>
          <w:rFonts w:hint="eastAsia"/>
          <w:color w:val="7F7F7F"/>
        </w:rPr>
        <w:t>4)一级货币存量额（每天活跃用户的一级货币存量总金额）（延后）</w:t>
      </w:r>
    </w:p>
    <w:p>
      <w:pPr>
        <w:pStyle w:val="9"/>
        <w:ind w:firstLine="420"/>
        <w:rPr>
          <w:color w:val="7F7F7F"/>
        </w:rPr>
      </w:pPr>
      <w:r>
        <w:rPr>
          <w:rFonts w:hint="eastAsia"/>
        </w:rPr>
        <w:t>2.一级货币消耗时玩家等级分布（所选时间段内各等级数据之和）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>注意：以下根据sstid的不同取得不同的值，下面所有数据都是根据stid:_getgolds_、op_fields:_lv_、op_type:count先获取sstid列表（对应页面上的消耗类型下拉框）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1)购买道具的玩家等级分布</w:t>
      </w:r>
    </w:p>
    <w:p>
      <w:pPr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  <w:color w:val="0070C0"/>
        </w:rPr>
        <w:tab/>
      </w:r>
      <w:r>
        <w:rPr>
          <w:rFonts w:hint="eastAsia" w:ascii="微软雅黑" w:hAnsi="微软雅黑" w:eastAsia="微软雅黑"/>
          <w:color w:val="0070C0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getgolds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购买道具</w:t>
      </w:r>
      <w:r>
        <w:rPr>
          <w:rFonts w:ascii="微软雅黑" w:hAnsi="微软雅黑" w:eastAsia="微软雅黑"/>
          <w:color w:val="0070C0"/>
        </w:rPr>
        <w:t>_op_fields:</w:t>
      </w:r>
      <w:r>
        <w:rPr>
          <w:rFonts w:hint="eastAsia" w:ascii="微软雅黑" w:hAnsi="微软雅黑" w:eastAsia="微软雅黑"/>
          <w:color w:val="0070C0"/>
        </w:rPr>
        <w:t>_lv_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count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2)开启副本的玩家等级分布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getgolds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开启副本</w:t>
      </w:r>
      <w:r>
        <w:rPr>
          <w:rFonts w:ascii="微软雅黑" w:hAnsi="微软雅黑" w:eastAsia="微软雅黑"/>
          <w:color w:val="0070C0"/>
        </w:rPr>
        <w:t>_op_fields:</w:t>
      </w:r>
      <w:r>
        <w:rPr>
          <w:rFonts w:hint="eastAsia" w:ascii="微软雅黑" w:hAnsi="微软雅黑" w:eastAsia="微软雅黑"/>
          <w:color w:val="0070C0"/>
        </w:rPr>
        <w:t>_lv_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count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3)加速的玩家等级分布</w:t>
      </w:r>
    </w:p>
    <w:p>
      <w:pPr>
        <w:ind w:left="420" w:firstLine="42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getgolds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加速</w:t>
      </w:r>
      <w:r>
        <w:rPr>
          <w:rFonts w:ascii="微软雅黑" w:hAnsi="微软雅黑" w:eastAsia="微软雅黑"/>
          <w:color w:val="0070C0"/>
        </w:rPr>
        <w:t>_op_fields:</w:t>
      </w:r>
      <w:r>
        <w:rPr>
          <w:rFonts w:hint="eastAsia" w:ascii="微软雅黑" w:hAnsi="微软雅黑" w:eastAsia="微软雅黑"/>
          <w:color w:val="0070C0"/>
        </w:rPr>
        <w:t xml:space="preserve">_lv_   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count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4)装备合成的玩家等级分布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getgolds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装备合成</w:t>
      </w:r>
      <w:r>
        <w:rPr>
          <w:rFonts w:ascii="微软雅黑" w:hAnsi="微软雅黑" w:eastAsia="微软雅黑"/>
          <w:color w:val="0070C0"/>
        </w:rPr>
        <w:t>_op_fields:</w:t>
      </w:r>
      <w:r>
        <w:rPr>
          <w:rFonts w:hint="eastAsia" w:ascii="微软雅黑" w:hAnsi="微软雅黑" w:eastAsia="微软雅黑"/>
          <w:color w:val="0070C0"/>
        </w:rPr>
        <w:t xml:space="preserve">_lv_    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count</w:t>
      </w:r>
    </w:p>
    <w:p>
      <w:pPr>
        <w:rPr>
          <w:rFonts w:ascii="微软雅黑" w:hAnsi="微软雅黑" w:eastAsia="微软雅黑"/>
        </w:rPr>
      </w:pP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3.产出类型分布（所选时间段内各产出类型产出一级货币数量之和）</w:t>
      </w:r>
    </w:p>
    <w:p>
      <w:pPr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  <w:color w:val="0070C0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getgolds</w:t>
      </w:r>
      <w:r>
        <w:rPr>
          <w:rFonts w:ascii="微软雅黑" w:hAnsi="微软雅黑" w:eastAsia="微软雅黑"/>
          <w:color w:val="0070C0"/>
        </w:rPr>
        <w:t>_    sstid:   op_fields:</w:t>
      </w:r>
      <w:r>
        <w:rPr>
          <w:rFonts w:hint="eastAsia" w:ascii="微软雅黑" w:hAnsi="微软雅黑" w:eastAsia="微软雅黑"/>
          <w:color w:val="0070C0"/>
        </w:rPr>
        <w:t xml:space="preserve">_golds_    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sum</w:t>
      </w:r>
    </w:p>
    <w:p>
      <w:pPr>
        <w:ind w:firstLine="420"/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  <w:color w:val="0070C0"/>
        </w:rPr>
        <w:t>针对sstid分布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4.消耗类型分布</w:t>
      </w:r>
    </w:p>
    <w:p>
      <w:pPr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</w:t>
      </w:r>
      <w:r>
        <w:rPr>
          <w:rFonts w:hint="eastAsia" w:ascii="微软雅黑" w:hAnsi="微软雅黑" w:eastAsia="微软雅黑"/>
          <w:color w:val="0070C0"/>
        </w:rPr>
        <w:t>_usergolds</w:t>
      </w:r>
      <w:r>
        <w:rPr>
          <w:rFonts w:ascii="微软雅黑" w:hAnsi="微软雅黑" w:eastAsia="微软雅黑"/>
          <w:color w:val="0070C0"/>
        </w:rPr>
        <w:t>_    sstid:   op_fields:</w:t>
      </w:r>
      <w:r>
        <w:rPr>
          <w:rFonts w:hint="eastAsia" w:ascii="微软雅黑" w:hAnsi="微软雅黑" w:eastAsia="微软雅黑"/>
          <w:color w:val="0070C0"/>
        </w:rPr>
        <w:t xml:space="preserve">_amt_    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sum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color w:val="0070C0"/>
        </w:rPr>
        <w:tab/>
      </w:r>
      <w:r>
        <w:rPr>
          <w:rFonts w:hint="eastAsia" w:ascii="微软雅黑" w:hAnsi="微软雅黑" w:eastAsia="微软雅黑"/>
          <w:color w:val="0070C0"/>
        </w:rPr>
        <w:t>针对sstid分布</w:t>
      </w:r>
    </w:p>
    <w:p>
      <w:pPr>
        <w:pStyle w:val="9"/>
        <w:ind w:firstLine="420"/>
        <w:rPr>
          <w:color w:val="7F7F7F"/>
        </w:rPr>
      </w:pPr>
      <w:r>
        <w:rPr>
          <w:rFonts w:hint="eastAsia"/>
          <w:color w:val="7F7F7F"/>
        </w:rPr>
        <w:t>5.一级货币存量分布（延后）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6.一级货币消耗时玩家VIP状态分布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</w:t>
      </w:r>
      <w:r>
        <w:rPr>
          <w:rFonts w:hint="eastAsia" w:ascii="微软雅黑" w:hAnsi="微软雅黑" w:eastAsia="微软雅黑"/>
          <w:color w:val="0070C0"/>
        </w:rPr>
        <w:t>_usergolds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usergolds</w:t>
      </w:r>
      <w:r>
        <w:rPr>
          <w:rFonts w:ascii="微软雅黑" w:hAnsi="微软雅黑" w:eastAsia="微软雅黑"/>
          <w:color w:val="0070C0"/>
        </w:rPr>
        <w:t>_   op_fields:</w:t>
      </w:r>
      <w:r>
        <w:rPr>
          <w:rFonts w:hint="eastAsia" w:ascii="微软雅黑" w:hAnsi="微软雅黑" w:eastAsia="微软雅黑"/>
          <w:color w:val="0070C0"/>
        </w:rPr>
        <w:t>_isvip_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ucount</w:t>
      </w:r>
    </w:p>
    <w:p>
      <w:pPr>
        <w:pStyle w:val="7"/>
      </w:pPr>
      <w:bookmarkStart w:id="3" w:name="_Toc372018634"/>
      <w:r>
        <w:rPr>
          <w:rFonts w:hint="eastAsia"/>
        </w:rPr>
        <w:t>二、一级货币道具销售</w:t>
      </w:r>
      <w:bookmarkEnd w:id="3"/>
    </w:p>
    <w:p>
      <w:pPr>
        <w:pStyle w:val="9"/>
        <w:ind w:firstLine="420"/>
      </w:pPr>
      <w:r>
        <w:rPr>
          <w:rFonts w:hint="eastAsia"/>
        </w:rPr>
        <w:t>1.道具销售TOP10（按照销售的一级货币数排序）</w:t>
      </w:r>
    </w:p>
    <w:p>
      <w:pPr>
        <w:pStyle w:val="11"/>
        <w:ind w:firstLine="420"/>
      </w:pPr>
      <w:r>
        <w:rPr>
          <w:rFonts w:hint="eastAsia"/>
        </w:rPr>
        <w:t>1)道具销售的一级货币数总和=sum(</w:t>
      </w:r>
      <w:r>
        <w:fldChar w:fldCharType="begin"/>
      </w:r>
      <w:r>
        <w:instrText xml:space="preserve">HYPERLINK  \l "_6)道具销售金额" </w:instrText>
      </w:r>
      <w:r>
        <w:fldChar w:fldCharType="separate"/>
      </w:r>
      <w:r>
        <w:rPr>
          <w:rStyle w:val="21"/>
          <w:rFonts w:hint="eastAsia"/>
        </w:rPr>
        <w:t>道具销售金额</w:t>
      </w:r>
      <w:r>
        <w:fldChar w:fldCharType="end"/>
      </w:r>
      <w:r>
        <w:rPr>
          <w:rFonts w:hint="eastAsia"/>
        </w:rPr>
        <w:t>)</w:t>
      </w:r>
    </w:p>
    <w:p>
      <w:pPr>
        <w:pStyle w:val="11"/>
        <w:ind w:firstLine="420"/>
      </w:pPr>
      <w:r>
        <w:rPr>
          <w:rFonts w:hint="eastAsia"/>
        </w:rPr>
        <w:t>2)道具销售数量总和=sum(</w:t>
      </w:r>
      <w:r>
        <w:fldChar w:fldCharType="begin"/>
      </w:r>
      <w:r>
        <w:instrText xml:space="preserve">HYPERLINK  \l "_7)道具销售数量" </w:instrText>
      </w:r>
      <w:r>
        <w:fldChar w:fldCharType="separate"/>
      </w:r>
      <w:r>
        <w:rPr>
          <w:rStyle w:val="21"/>
          <w:rFonts w:hint="eastAsia"/>
        </w:rPr>
        <w:t>道具销售数量</w:t>
      </w:r>
      <w:r>
        <w:fldChar w:fldCharType="end"/>
      </w:r>
      <w:r>
        <w:rPr>
          <w:rFonts w:hint="eastAsia"/>
        </w:rPr>
        <w:t>)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2.道具列表（根据以下信息获取range列表）</w:t>
      </w:r>
    </w:p>
    <w:p>
      <w:pPr>
        <w:rPr>
          <w:rFonts w:ascii="微软雅黑" w:hAnsi="微软雅黑" w:eastAsia="微软雅黑"/>
          <w:color w:val="0070C0"/>
        </w:rPr>
      </w:pPr>
      <w:r>
        <w:rPr>
          <w:rFonts w:hint="eastAsia" w:ascii="微软雅黑" w:hAnsi="微软雅黑" w:eastAsia="微软雅黑"/>
          <w:color w:val="0070C0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购买道具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游戏币道具</w:t>
      </w:r>
      <w:r>
        <w:rPr>
          <w:rFonts w:ascii="微软雅黑" w:hAnsi="微软雅黑" w:eastAsia="微软雅黑"/>
          <w:color w:val="0070C0"/>
        </w:rPr>
        <w:t>_   op_fields:  op_type:</w:t>
      </w:r>
      <w:r>
        <w:rPr>
          <w:rFonts w:hint="eastAsia" w:ascii="微软雅黑" w:hAnsi="微软雅黑" w:eastAsia="微软雅黑"/>
          <w:color w:val="0070C0"/>
        </w:rPr>
        <w:t>ucount</w:t>
      </w:r>
    </w:p>
    <w:p>
      <w:pPr>
        <w:pStyle w:val="9"/>
        <w:ind w:firstLine="420"/>
      </w:pPr>
      <w:r>
        <w:rPr>
          <w:rFonts w:hint="eastAsia"/>
        </w:rPr>
        <w:t>3.每个道具销售数据</w:t>
      </w:r>
      <w:bookmarkStart w:id="7" w:name="_GoBack"/>
      <w:bookmarkEnd w:id="7"/>
    </w:p>
    <w:p>
      <w:pPr>
        <w:pStyle w:val="11"/>
        <w:ind w:left="420" w:firstLine="420"/>
      </w:pPr>
      <w:r>
        <w:rPr>
          <w:rFonts w:hint="eastAsia"/>
        </w:rPr>
        <w:t>1)道具销售数量总和=sum(</w:t>
      </w:r>
      <w:r>
        <w:fldChar w:fldCharType="begin"/>
      </w:r>
      <w:r>
        <w:instrText xml:space="preserve">HYPERLINK  \l "_7)道具销售数量" </w:instrText>
      </w:r>
      <w:r>
        <w:fldChar w:fldCharType="separate"/>
      </w:r>
      <w:r>
        <w:rPr>
          <w:rStyle w:val="21"/>
          <w:rFonts w:hint="eastAsia"/>
        </w:rPr>
        <w:t>道具销售数量</w:t>
      </w:r>
      <w:r>
        <w:fldChar w:fldCharType="end"/>
      </w:r>
      <w:r>
        <w:rPr>
          <w:rFonts w:hint="eastAsia"/>
        </w:rPr>
        <w:t>)</w:t>
      </w:r>
    </w:p>
    <w:p>
      <w:pPr>
        <w:pStyle w:val="11"/>
        <w:ind w:firstLine="420"/>
        <w:rPr>
          <w:b/>
        </w:rPr>
      </w:pPr>
      <w:r>
        <w:rPr>
          <w:rFonts w:hint="eastAsia"/>
        </w:rPr>
        <w:tab/>
      </w:r>
      <w:r>
        <w:rPr>
          <w:rFonts w:hint="eastAsia"/>
        </w:rPr>
        <w:t>2)道具购买人次总和=sum(</w:t>
      </w:r>
      <w:r>
        <w:fldChar w:fldCharType="begin"/>
      </w:r>
      <w:r>
        <w:instrText xml:space="preserve">HYPERLINK  \l "_5)道具购买人次" </w:instrText>
      </w:r>
      <w:r>
        <w:fldChar w:fldCharType="separate"/>
      </w:r>
      <w:r>
        <w:rPr>
          <w:rStyle w:val="21"/>
          <w:rFonts w:hint="eastAsia"/>
        </w:rPr>
        <w:t>道具购买人次</w:t>
      </w:r>
      <w:r>
        <w:fldChar w:fldCharType="end"/>
      </w:r>
      <w:r>
        <w:rPr>
          <w:rFonts w:hint="eastAsia"/>
        </w:rPr>
        <w:t>)</w:t>
      </w:r>
    </w:p>
    <w:p>
      <w:pPr>
        <w:pStyle w:val="11"/>
        <w:ind w:firstLine="420"/>
      </w:pPr>
      <w:r>
        <w:rPr>
          <w:rFonts w:hint="eastAsia"/>
        </w:rPr>
        <w:tab/>
      </w:r>
      <w:r>
        <w:rPr>
          <w:rFonts w:hint="eastAsia"/>
        </w:rPr>
        <w:t>3)道具销售金额总和=sum(</w:t>
      </w:r>
      <w:r>
        <w:fldChar w:fldCharType="begin"/>
      </w:r>
      <w:r>
        <w:instrText xml:space="preserve">HYPERLINK  \l "_6)道具销售金额" </w:instrText>
      </w:r>
      <w:r>
        <w:fldChar w:fldCharType="separate"/>
      </w:r>
      <w:r>
        <w:rPr>
          <w:rStyle w:val="21"/>
          <w:rFonts w:hint="eastAsia"/>
        </w:rPr>
        <w:t>道具销售金额</w:t>
      </w:r>
      <w:r>
        <w:fldChar w:fldCharType="end"/>
      </w:r>
      <w:r>
        <w:rPr>
          <w:rFonts w:hint="eastAsia"/>
        </w:rPr>
        <w:t>)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4)道具购买人数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购买道具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游戏币道具</w:t>
      </w:r>
      <w:r>
        <w:rPr>
          <w:rFonts w:ascii="微软雅黑" w:hAnsi="微软雅黑" w:eastAsia="微软雅黑"/>
          <w:color w:val="0070C0"/>
        </w:rPr>
        <w:t>_op_fields:op_type:</w:t>
      </w:r>
      <w:r>
        <w:rPr>
          <w:rFonts w:hint="eastAsia" w:ascii="微软雅黑" w:hAnsi="微软雅黑" w:eastAsia="微软雅黑"/>
          <w:color w:val="0070C0"/>
        </w:rPr>
        <w:t>ucount range:道具1</w:t>
      </w:r>
    </w:p>
    <w:p>
      <w:pPr>
        <w:pStyle w:val="11"/>
        <w:ind w:firstLine="420"/>
        <w:rPr>
          <w:color w:val="0070C0"/>
        </w:rPr>
      </w:pPr>
      <w:bookmarkStart w:id="4" w:name="_5)道具购买人次"/>
      <w:bookmarkEnd w:id="4"/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5)道具购买人次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购买道具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游戏币道具</w:t>
      </w:r>
      <w:r>
        <w:rPr>
          <w:rFonts w:ascii="微软雅黑" w:hAnsi="微软雅黑" w:eastAsia="微软雅黑"/>
          <w:color w:val="0070C0"/>
        </w:rPr>
        <w:t>_op_fields:op_type:</w:t>
      </w:r>
      <w:r>
        <w:rPr>
          <w:rFonts w:hint="eastAsia" w:ascii="微软雅黑" w:hAnsi="微软雅黑" w:eastAsia="微软雅黑"/>
          <w:color w:val="0070C0"/>
        </w:rPr>
        <w:t>count range:道具1</w:t>
      </w:r>
    </w:p>
    <w:p>
      <w:pPr>
        <w:pStyle w:val="11"/>
        <w:ind w:firstLine="420"/>
        <w:rPr>
          <w:color w:val="0070C0"/>
        </w:rPr>
      </w:pPr>
      <w:bookmarkStart w:id="5" w:name="_6)道具销售金额"/>
      <w:bookmarkEnd w:id="5"/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6)道具销售金额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购买道具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游戏币道具</w:t>
      </w:r>
      <w:r>
        <w:rPr>
          <w:rFonts w:ascii="微软雅黑" w:hAnsi="微软雅黑" w:eastAsia="微软雅黑"/>
          <w:color w:val="0070C0"/>
        </w:rPr>
        <w:t>_   op_fields:</w:t>
      </w:r>
      <w:r>
        <w:rPr>
          <w:rFonts w:hint="eastAsia" w:ascii="微软雅黑" w:hAnsi="微软雅黑" w:eastAsia="微软雅黑"/>
          <w:color w:val="0070C0"/>
        </w:rPr>
        <w:t>_golds_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sum range:道具1</w:t>
      </w:r>
    </w:p>
    <w:p>
      <w:pPr>
        <w:pStyle w:val="11"/>
        <w:ind w:firstLine="420"/>
        <w:rPr>
          <w:color w:val="0070C0"/>
        </w:rPr>
      </w:pPr>
      <w:bookmarkStart w:id="6" w:name="_7)道具销售数量"/>
      <w:bookmarkEnd w:id="6"/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7)道具销售数量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  <w:color w:val="0070C0"/>
        </w:rPr>
        <w:t>stid:_</w:t>
      </w:r>
      <w:r>
        <w:rPr>
          <w:rFonts w:hint="eastAsia" w:ascii="微软雅黑" w:hAnsi="微软雅黑" w:eastAsia="微软雅黑"/>
          <w:color w:val="0070C0"/>
        </w:rPr>
        <w:t>购买道具</w:t>
      </w:r>
      <w:r>
        <w:rPr>
          <w:rFonts w:ascii="微软雅黑" w:hAnsi="微软雅黑" w:eastAsia="微软雅黑"/>
          <w:color w:val="0070C0"/>
        </w:rPr>
        <w:t>_    sstid:_</w:t>
      </w:r>
      <w:r>
        <w:rPr>
          <w:rFonts w:hint="eastAsia" w:ascii="微软雅黑" w:hAnsi="微软雅黑" w:eastAsia="微软雅黑"/>
          <w:color w:val="0070C0"/>
        </w:rPr>
        <w:t>游戏币道具</w:t>
      </w:r>
      <w:r>
        <w:rPr>
          <w:rFonts w:ascii="微软雅黑" w:hAnsi="微软雅黑" w:eastAsia="微软雅黑"/>
          <w:color w:val="0070C0"/>
        </w:rPr>
        <w:t>_   op_fields:</w:t>
      </w:r>
      <w:r>
        <w:rPr>
          <w:rFonts w:hint="eastAsia" w:ascii="微软雅黑" w:hAnsi="微软雅黑" w:eastAsia="微软雅黑"/>
          <w:color w:val="0070C0"/>
        </w:rPr>
        <w:t>_itemcnt_</w:t>
      </w:r>
      <w:r>
        <w:rPr>
          <w:rFonts w:ascii="微软雅黑" w:hAnsi="微软雅黑" w:eastAsia="微软雅黑"/>
          <w:color w:val="0070C0"/>
        </w:rPr>
        <w:t>op_type:</w:t>
      </w:r>
      <w:r>
        <w:rPr>
          <w:rFonts w:hint="eastAsia" w:ascii="微软雅黑" w:hAnsi="微软雅黑" w:eastAsia="微软雅黑"/>
          <w:color w:val="0070C0"/>
        </w:rPr>
        <w:t>sum range:道具1</w:t>
      </w: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1"/>
  <w:bordersDoNotSurroundFooter w:val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style w:type="paragraph" w:default="1" w:styleId="1">
    <w:name w:val="Normal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"/>
    <w:pPr>
      <w:outlineLvl w:val="0"/>
    </w:pPr>
    <w:rPr>
      <w:rFonts w:ascii="微软雅黑" w:hAnsi="微软雅黑" w:eastAsia="微软雅黑"/>
      <w:b/>
      <w:sz w:val="32"/>
      <w:szCs w:val="32"/>
    </w:rPr>
  </w:style>
  <w:style w:type="paragraph" w:styleId="5">
    <w:name w:val="heading 2"/>
    <w:basedOn w:val="1"/>
    <w:next w:val="1"/>
    <w:link w:val="6"/>
    <w:pPr>
      <w:outlineLvl w:val="1"/>
    </w:pPr>
    <w:rPr>
      <w:rFonts w:ascii="微软雅黑" w:hAnsi="微软雅黑" w:eastAsia="微软雅黑"/>
      <w:b/>
      <w:sz w:val="24"/>
      <w:szCs w:val="24"/>
    </w:rPr>
  </w:style>
  <w:style w:type="paragraph" w:styleId="7">
    <w:name w:val="heading 3"/>
    <w:basedOn w:val="5"/>
    <w:next w:val="1"/>
    <w:link w:val="8"/>
    <w:pPr>
      <w:outlineLvl w:val="2"/>
    </w:pPr>
    <w:rPr>
      <w:rFonts w:ascii="微软雅黑" w:hAnsi="微软雅黑" w:eastAsia="微软雅黑"/>
      <w:sz w:val="24"/>
      <w:szCs w:val="24"/>
    </w:rPr>
  </w:style>
  <w:style w:type="paragraph" w:styleId="9">
    <w:name w:val="heading 4"/>
    <w:basedOn w:val="7"/>
    <w:next w:val="1"/>
    <w:link w:val="10"/>
    <w:pPr>
      <w:ind w:firstLine="200" w:firstLineChars="200"/>
      <w:outlineLvl w:val="3"/>
    </w:pPr>
    <w:rPr>
      <w:rFonts w:ascii="微软雅黑" w:hAnsi="微软雅黑" w:eastAsia="微软雅黑"/>
      <w:szCs w:val="24"/>
    </w:rPr>
  </w:style>
  <w:style w:type="paragraph" w:styleId="11">
    <w:name w:val="heading 5"/>
    <w:basedOn w:val="9"/>
    <w:next w:val="1"/>
    <w:link w:val="12"/>
    <w:pPr>
      <w:outlineLvl w:val="4"/>
    </w:pPr>
    <w:rPr>
      <w:rFonts w:ascii="微软雅黑" w:hAnsi="微软雅黑" w:eastAsia="微软雅黑"/>
      <w:szCs w:val="24"/>
    </w:rPr>
  </w:style>
  <w:style w:type="character" w:default="1" w:styleId="4">
    <w:name w:val="Default Paragraph Font"/>
  </w:style>
  <w:style w:type="character" w:customStyle="1" w:styleId="3">
    <w:name w:val="标题 1 Char"/>
    <w:basedOn w:val="4"/>
    <w:link w:val="2"/>
    <w:semiHidden/>
    <w:rPr>
      <w:rFonts w:ascii="微软雅黑" w:hAnsi="微软雅黑" w:eastAsia="微软雅黑"/>
      <w:b/>
      <w:sz w:val="32"/>
      <w:szCs w:val="32"/>
    </w:rPr>
  </w:style>
  <w:style w:type="character" w:customStyle="1" w:styleId="6">
    <w:name w:val="标题 2 Char"/>
    <w:basedOn w:val="4"/>
    <w:link w:val="5"/>
    <w:semiHidden/>
    <w:rPr>
      <w:rFonts w:ascii="微软雅黑" w:hAnsi="微软雅黑" w:eastAsia="微软雅黑"/>
      <w:b/>
      <w:sz w:val="24"/>
      <w:szCs w:val="24"/>
    </w:rPr>
  </w:style>
  <w:style w:type="character" w:customStyle="1" w:styleId="8">
    <w:name w:val="标题 3 Char"/>
    <w:basedOn w:val="4"/>
    <w:link w:val="7"/>
    <w:semiHidden/>
    <w:rPr>
      <w:rFonts w:ascii="微软雅黑" w:hAnsi="微软雅黑" w:eastAsia="微软雅黑"/>
      <w:sz w:val="24"/>
      <w:szCs w:val="24"/>
    </w:rPr>
  </w:style>
  <w:style w:type="character" w:customStyle="1" w:styleId="10">
    <w:name w:val="标题 4 Char"/>
    <w:basedOn w:val="4"/>
    <w:link w:val="9"/>
    <w:semiHidden/>
    <w:rPr>
      <w:rFonts w:ascii="微软雅黑" w:hAnsi="微软雅黑" w:eastAsia="微软雅黑"/>
      <w:szCs w:val="24"/>
    </w:rPr>
  </w:style>
  <w:style w:type="character" w:customStyle="1" w:styleId="12">
    <w:name w:val="标题 5 Char"/>
    <w:basedOn w:val="4"/>
    <w:link w:val="11"/>
    <w:semiHidden/>
    <w:rPr>
      <w:rFonts w:ascii="微软雅黑" w:hAnsi="微软雅黑" w:eastAsia="微软雅黑"/>
      <w:szCs w:val="24"/>
    </w:rPr>
  </w:style>
  <w:style w:type="paragraph" w:styleId="13">
    <w:name w:val="toc 3"/>
    <w:basedOn w:val="1"/>
    <w:next w:val="1"/>
    <w:pPr>
      <w:ind w:left="840" w:leftChars="400"/>
    </w:pPr>
  </w:style>
  <w:style w:type="paragraph" w:styleId="14">
    <w:name w:val="footer"/>
    <w:basedOn w:val="1"/>
    <w:link w:val="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5">
    <w:name w:val="页脚 Char"/>
    <w:basedOn w:val="4"/>
    <w:link w:val="14"/>
    <w:semiHidden/>
    <w:rPr>
      <w:sz w:val="18"/>
      <w:szCs w:val="18"/>
    </w:rPr>
  </w:style>
  <w:style w:type="paragraph" w:styleId="16">
    <w:name w:val="header"/>
    <w:basedOn w:val="1"/>
    <w:link w:val="17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7">
    <w:name w:val="页眉 Char"/>
    <w:basedOn w:val="4"/>
    <w:link w:val="16"/>
    <w:semiHidden/>
    <w:rPr>
      <w:sz w:val="18"/>
      <w:szCs w:val="18"/>
    </w:rPr>
  </w:style>
  <w:style w:type="paragraph" w:styleId="18">
    <w:name w:val="toc 1"/>
    <w:basedOn w:val="1"/>
    <w:next w:val="1"/>
  </w:style>
  <w:style w:type="paragraph" w:styleId="19">
    <w:name w:val="toc 2"/>
    <w:basedOn w:val="1"/>
    <w:next w:val="1"/>
    <w:pPr>
      <w:ind w:left="420" w:leftChars="200"/>
    </w:pPr>
  </w:style>
  <w:style w:type="character" w:styleId="20">
    <w:name w:val="FollowedHyperlink"/>
    <w:basedOn w:val="4"/>
    <w:rPr>
      <w:color w:val="800080"/>
      <w:u w:val="single"/>
    </w:rPr>
  </w:style>
  <w:style w:type="character" w:styleId="21">
    <w:name w:val="Hyperlink"/>
    <w:basedOn w:val="4"/>
    <w:rPr>
      <w:color w:val="0000FF"/>
      <w:u w:val="single"/>
    </w:rPr>
  </w:style>
  <w:style w:type="paragraph" w:customStyle="1" w:styleId="22">
    <w:name w:val="批注框文本 Char Char"/>
    <w:basedOn w:val="1"/>
    <w:link w:val="25"/>
    <w:rPr>
      <w:sz w:val="18"/>
      <w:szCs w:val="18"/>
    </w:rPr>
  </w:style>
  <w:style w:type="paragraph" w:customStyle="1" w:styleId="23">
    <w:name w:val="TOC Heading"/>
    <w:basedOn w:val="2"/>
    <w:next w:val="1"/>
    <w:pPr>
      <w:keepNext/>
      <w:keepLines/>
      <w:widowControl/>
      <w:spacing w:before="480" w:line="276" w:lineRule="auto"/>
      <w:jc w:val="left"/>
      <w:outlineLvl w:val="9"/>
    </w:pPr>
    <w:rPr>
      <w:rFonts w:ascii="Cambria" w:hAnsi="Cambria" w:eastAsia="宋体"/>
      <w:bCs/>
      <w:color w:val="365F90"/>
      <w:kern w:val="0"/>
      <w:sz w:val="28"/>
      <w:szCs w:val="28"/>
    </w:rPr>
  </w:style>
  <w:style w:type="paragraph" w:customStyle="1" w:styleId="24">
    <w:name w:val="No Spacing"/>
    <w:link w:val="26"/>
    <w:rPr>
      <w:kern w:val="0"/>
      <w:sz w:val="22"/>
    </w:rPr>
  </w:style>
  <w:style w:type="character" w:customStyle="1" w:styleId="25">
    <w:name w:val="批注框文本 Char Char Char"/>
    <w:basedOn w:val="4"/>
    <w:link w:val="22"/>
    <w:semiHidden/>
    <w:rPr>
      <w:sz w:val="18"/>
      <w:szCs w:val="18"/>
    </w:rPr>
  </w:style>
  <w:style w:type="character" w:customStyle="1" w:styleId="26">
    <w:name w:val="无间隔 Char"/>
    <w:basedOn w:val="4"/>
    <w:link w:val="24"/>
    <w:semiHidden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数据分析项目组</Company>
  <Pages>5</Pages>
  <Words>322</Words>
  <Characters>1837</Characters>
  <Lines>15</Lines>
  <Paragraphs>4</Paragraphs>
  <ScaleCrop>false</ScaleCrop>
  <LinksUpToDate>false</LinksUpToDate>
  <CharactersWithSpaces>0</CharactersWithSpaces>
  <Application>WPS Office 个人版_9.1.0.4249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2013-11-08T03:54:00Z</dcterms:created>
  <dc:creator>violet</dc:creator>
  <cp:lastModifiedBy>candice</cp:lastModifiedBy>
  <dcterms:modified xsi:type="dcterms:W3CDTF">2013-11-18T05:46:08Z</dcterms:modified>
  <dc:subject>经济系统</dc:subject>
  <dc:title>游戏分析数据配置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