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140"/>
        <w:spacing w:after="0"/>
        <w:rPr>
          <w:sz w:val="20"/>
          <w:szCs w:val="20"/>
          <w:color w:val="auto"/>
        </w:rPr>
      </w:pPr>
      <w:r>
        <w:rPr>
          <w:rFonts w:ascii="Verdana" w:cs="Verdana" w:eastAsia="Verdana" w:hAnsi="Verdana"/>
          <w:sz w:val="28"/>
          <w:szCs w:val="28"/>
          <w:b w:val="1"/>
          <w:bCs w:val="1"/>
          <w:color w:val="auto"/>
        </w:rPr>
        <w:drawing>
          <wp:anchor simplePos="0" relativeHeight="251657728" behindDoc="1" locked="0" layoutInCell="0" allowOverlap="1">
            <wp:simplePos x="0" y="0"/>
            <wp:positionH relativeFrom="page">
              <wp:posOffset>438150</wp:posOffset>
            </wp:positionH>
            <wp:positionV relativeFrom="page">
              <wp:posOffset>219075</wp:posOffset>
            </wp:positionV>
            <wp:extent cx="949960" cy="1143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949960" cy="1143000"/>
                    </a:xfrm>
                    <a:prstGeom prst="rect">
                      <a:avLst/>
                    </a:prstGeom>
                    <a:noFill/>
                  </pic:spPr>
                </pic:pic>
              </a:graphicData>
            </a:graphic>
          </wp:anchor>
        </w:drawing>
        <w:t>Faculty of Engineering</w:t>
      </w:r>
    </w:p>
    <w:p>
      <w:pPr>
        <w:spacing w:after="0" w:line="342" w:lineRule="exact"/>
        <w:rPr>
          <w:sz w:val="24"/>
          <w:szCs w:val="24"/>
          <w:color w:val="auto"/>
        </w:rPr>
      </w:pPr>
    </w:p>
    <w:p>
      <w:pPr>
        <w:jc w:val="right"/>
        <w:ind w:right="140"/>
        <w:spacing w:after="0"/>
        <w:rPr>
          <w:sz w:val="20"/>
          <w:szCs w:val="20"/>
          <w:color w:val="auto"/>
        </w:rPr>
      </w:pPr>
      <w:r>
        <w:rPr>
          <w:rFonts w:ascii="Verdana" w:cs="Verdana" w:eastAsia="Verdana" w:hAnsi="Verdana"/>
          <w:sz w:val="24"/>
          <w:szCs w:val="24"/>
          <w:b w:val="1"/>
          <w:bCs w:val="1"/>
          <w:color w:val="auto"/>
        </w:rPr>
        <w:t>COURSE OUTLINE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623570</wp:posOffset>
                </wp:positionV>
                <wp:extent cx="59804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49.1pt" to="469.5pt,49.1pt" o:allowincell="f" strokecolor="#000000" strokeweight="1.44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tbl>
      <w:tblPr>
        <w:tblLayout w:type="fixed"/>
        <w:tblInd w:w="0" w:type="dxa"/>
        <w:tblCellMar>
          <w:top w:w="0" w:type="dxa"/>
          <w:left w:w="0" w:type="dxa"/>
          <w:bottom w:w="0" w:type="dxa"/>
          <w:right w:w="0" w:type="dxa"/>
        </w:tblCellMar>
      </w:tblPr>
      <w:tr>
        <w:trPr>
          <w:trHeight w:val="269"/>
        </w:trPr>
        <w:tc>
          <w:tcPr>
            <w:tcW w:w="2680" w:type="dxa"/>
            <w:vAlign w:val="bottom"/>
          </w:tcPr>
          <w:p>
            <w:pPr>
              <w:spacing w:after="0"/>
              <w:rPr>
                <w:sz w:val="23"/>
                <w:szCs w:val="23"/>
                <w:color w:val="auto"/>
              </w:rPr>
            </w:pPr>
          </w:p>
        </w:tc>
        <w:tc>
          <w:tcPr>
            <w:tcW w:w="3640" w:type="dxa"/>
            <w:vAlign w:val="bottom"/>
          </w:tcPr>
          <w:p>
            <w:pPr>
              <w:ind w:left="740"/>
              <w:spacing w:after="0"/>
              <w:rPr>
                <w:sz w:val="20"/>
                <w:szCs w:val="20"/>
                <w:color w:val="auto"/>
              </w:rPr>
            </w:pPr>
            <w:r>
              <w:rPr>
                <w:rFonts w:ascii="Calibri" w:cs="Calibri" w:eastAsia="Calibri" w:hAnsi="Calibri"/>
                <w:sz w:val="22"/>
                <w:szCs w:val="22"/>
                <w:b w:val="1"/>
                <w:bCs w:val="1"/>
                <w:color w:val="FF0000"/>
              </w:rPr>
              <w:t>ELEC 300 – Linear Circuits: II</w:t>
            </w:r>
          </w:p>
        </w:tc>
        <w:tc>
          <w:tcPr>
            <w:tcW w:w="2000" w:type="dxa"/>
            <w:vAlign w:val="bottom"/>
          </w:tcPr>
          <w:p>
            <w:pPr>
              <w:spacing w:after="0"/>
              <w:rPr>
                <w:sz w:val="23"/>
                <w:szCs w:val="23"/>
                <w:color w:val="auto"/>
              </w:rPr>
            </w:pPr>
          </w:p>
        </w:tc>
      </w:tr>
      <w:tr>
        <w:trPr>
          <w:trHeight w:val="598"/>
        </w:trPr>
        <w:tc>
          <w:tcPr>
            <w:tcW w:w="2680" w:type="dxa"/>
            <w:vAlign w:val="bottom"/>
          </w:tcPr>
          <w:p>
            <w:pPr>
              <w:spacing w:after="0"/>
              <w:rPr>
                <w:sz w:val="24"/>
                <w:szCs w:val="24"/>
                <w:color w:val="auto"/>
              </w:rPr>
            </w:pPr>
          </w:p>
        </w:tc>
        <w:tc>
          <w:tcPr>
            <w:tcW w:w="3640" w:type="dxa"/>
            <w:vAlign w:val="bottom"/>
          </w:tcPr>
          <w:p>
            <w:pPr>
              <w:ind w:left="700"/>
              <w:spacing w:after="0"/>
              <w:rPr>
                <w:sz w:val="20"/>
                <w:szCs w:val="20"/>
                <w:color w:val="auto"/>
              </w:rPr>
            </w:pPr>
            <w:r>
              <w:rPr>
                <w:rFonts w:ascii="Calibri" w:cs="Calibri" w:eastAsia="Calibri" w:hAnsi="Calibri"/>
                <w:sz w:val="22"/>
                <w:szCs w:val="22"/>
                <w:b w:val="1"/>
                <w:bCs w:val="1"/>
                <w:color w:val="auto"/>
              </w:rPr>
              <w:t xml:space="preserve">Term – Spring 2018 </w:t>
            </w:r>
            <w:r>
              <w:rPr>
                <w:rFonts w:ascii="Calibri" w:cs="Calibri" w:eastAsia="Calibri" w:hAnsi="Calibri"/>
                <w:sz w:val="22"/>
                <w:szCs w:val="22"/>
                <w:color w:val="auto"/>
              </w:rPr>
              <w:t>(201801)</w:t>
            </w:r>
          </w:p>
        </w:tc>
        <w:tc>
          <w:tcPr>
            <w:tcW w:w="2000" w:type="dxa"/>
            <w:vAlign w:val="bottom"/>
          </w:tcPr>
          <w:p>
            <w:pPr>
              <w:spacing w:after="0"/>
              <w:rPr>
                <w:sz w:val="24"/>
                <w:szCs w:val="24"/>
                <w:color w:val="auto"/>
              </w:rPr>
            </w:pPr>
          </w:p>
        </w:tc>
      </w:tr>
      <w:tr>
        <w:trPr>
          <w:trHeight w:val="598"/>
        </w:trPr>
        <w:tc>
          <w:tcPr>
            <w:tcW w:w="2680" w:type="dxa"/>
            <w:vAlign w:val="bottom"/>
          </w:tcPr>
          <w:p>
            <w:pPr>
              <w:spacing w:after="0"/>
              <w:rPr>
                <w:sz w:val="20"/>
                <w:szCs w:val="20"/>
                <w:color w:val="auto"/>
              </w:rPr>
            </w:pPr>
            <w:r>
              <w:rPr>
                <w:rFonts w:ascii="Calibri" w:cs="Calibri" w:eastAsia="Calibri" w:hAnsi="Calibri"/>
                <w:sz w:val="22"/>
                <w:szCs w:val="22"/>
                <w:b w:val="1"/>
                <w:bCs w:val="1"/>
                <w:color w:val="auto"/>
              </w:rPr>
              <w:t>Instructor</w:t>
            </w:r>
          </w:p>
        </w:tc>
        <w:tc>
          <w:tcPr>
            <w:tcW w:w="3640" w:type="dxa"/>
            <w:vAlign w:val="bottom"/>
          </w:tcPr>
          <w:p>
            <w:pPr>
              <w:ind w:left="2360"/>
              <w:spacing w:after="0"/>
              <w:rPr>
                <w:sz w:val="20"/>
                <w:szCs w:val="20"/>
                <w:color w:val="auto"/>
              </w:rPr>
            </w:pPr>
            <w:r>
              <w:rPr>
                <w:rFonts w:ascii="Calibri" w:cs="Calibri" w:eastAsia="Calibri" w:hAnsi="Calibri"/>
                <w:sz w:val="22"/>
                <w:szCs w:val="22"/>
                <w:b w:val="1"/>
                <w:bCs w:val="1"/>
                <w:color w:val="auto"/>
              </w:rPr>
              <w:t>Office Hours</w:t>
            </w:r>
          </w:p>
        </w:tc>
        <w:tc>
          <w:tcPr>
            <w:tcW w:w="2000" w:type="dxa"/>
            <w:vAlign w:val="bottom"/>
          </w:tcPr>
          <w:p>
            <w:pPr>
              <w:spacing w:after="0"/>
              <w:rPr>
                <w:sz w:val="24"/>
                <w:szCs w:val="24"/>
                <w:color w:val="auto"/>
              </w:rPr>
            </w:pPr>
          </w:p>
        </w:tc>
      </w:tr>
      <w:tr>
        <w:trPr>
          <w:trHeight w:val="329"/>
        </w:trPr>
        <w:tc>
          <w:tcPr>
            <w:tcW w:w="2680" w:type="dxa"/>
            <w:vAlign w:val="bottom"/>
          </w:tcPr>
          <w:p>
            <w:pPr>
              <w:spacing w:after="0"/>
              <w:rPr>
                <w:sz w:val="20"/>
                <w:szCs w:val="20"/>
                <w:color w:val="auto"/>
              </w:rPr>
            </w:pPr>
            <w:r>
              <w:rPr>
                <w:rFonts w:ascii="Calibri" w:cs="Calibri" w:eastAsia="Calibri" w:hAnsi="Calibri"/>
                <w:sz w:val="22"/>
                <w:szCs w:val="22"/>
                <w:color w:val="auto"/>
              </w:rPr>
              <w:t>Dr. Jens Bornemann</w:t>
            </w:r>
          </w:p>
        </w:tc>
        <w:tc>
          <w:tcPr>
            <w:tcW w:w="3640" w:type="dxa"/>
            <w:vAlign w:val="bottom"/>
          </w:tcPr>
          <w:p>
            <w:pPr>
              <w:ind w:left="2360"/>
              <w:spacing w:after="0"/>
              <w:rPr>
                <w:sz w:val="20"/>
                <w:szCs w:val="20"/>
                <w:color w:val="auto"/>
              </w:rPr>
            </w:pPr>
            <w:r>
              <w:rPr>
                <w:rFonts w:ascii="Calibri" w:cs="Calibri" w:eastAsia="Calibri" w:hAnsi="Calibri"/>
                <w:sz w:val="22"/>
                <w:szCs w:val="22"/>
                <w:color w:val="auto"/>
              </w:rPr>
              <w:t>Days:</w:t>
            </w:r>
          </w:p>
        </w:tc>
        <w:tc>
          <w:tcPr>
            <w:tcW w:w="2000" w:type="dxa"/>
            <w:vAlign w:val="bottom"/>
          </w:tcPr>
          <w:p>
            <w:pPr>
              <w:ind w:left="160"/>
              <w:spacing w:after="0"/>
              <w:rPr>
                <w:sz w:val="20"/>
                <w:szCs w:val="20"/>
                <w:color w:val="auto"/>
              </w:rPr>
            </w:pPr>
            <w:r>
              <w:rPr>
                <w:rFonts w:ascii="Calibri" w:cs="Calibri" w:eastAsia="Calibri" w:hAnsi="Calibri"/>
                <w:sz w:val="22"/>
                <w:szCs w:val="22"/>
                <w:color w:val="auto"/>
                <w:w w:val="98"/>
              </w:rPr>
              <w:t>Mondays, Thursdays</w:t>
            </w:r>
          </w:p>
        </w:tc>
      </w:tr>
      <w:tr>
        <w:trPr>
          <w:trHeight w:val="269"/>
        </w:trPr>
        <w:tc>
          <w:tcPr>
            <w:tcW w:w="2680" w:type="dxa"/>
            <w:vAlign w:val="bottom"/>
          </w:tcPr>
          <w:p>
            <w:pPr>
              <w:spacing w:after="0"/>
              <w:rPr>
                <w:sz w:val="20"/>
                <w:szCs w:val="20"/>
                <w:color w:val="auto"/>
              </w:rPr>
            </w:pPr>
            <w:r>
              <w:rPr>
                <w:rFonts w:ascii="Calibri" w:cs="Calibri" w:eastAsia="Calibri" w:hAnsi="Calibri"/>
                <w:sz w:val="22"/>
                <w:szCs w:val="22"/>
                <w:color w:val="auto"/>
              </w:rPr>
              <w:t>Phone: 250-721-8666</w:t>
            </w:r>
          </w:p>
        </w:tc>
        <w:tc>
          <w:tcPr>
            <w:tcW w:w="3640" w:type="dxa"/>
            <w:vAlign w:val="bottom"/>
          </w:tcPr>
          <w:p>
            <w:pPr>
              <w:ind w:left="2360"/>
              <w:spacing w:after="0"/>
              <w:rPr>
                <w:sz w:val="20"/>
                <w:szCs w:val="20"/>
                <w:color w:val="auto"/>
              </w:rPr>
            </w:pPr>
            <w:r>
              <w:rPr>
                <w:rFonts w:ascii="Calibri" w:cs="Calibri" w:eastAsia="Calibri" w:hAnsi="Calibri"/>
                <w:sz w:val="22"/>
                <w:szCs w:val="22"/>
                <w:color w:val="auto"/>
              </w:rPr>
              <w:t>Time:</w:t>
            </w:r>
          </w:p>
        </w:tc>
        <w:tc>
          <w:tcPr>
            <w:tcW w:w="2000" w:type="dxa"/>
            <w:vAlign w:val="bottom"/>
          </w:tcPr>
          <w:p>
            <w:pPr>
              <w:ind w:left="160"/>
              <w:spacing w:after="0"/>
              <w:rPr>
                <w:sz w:val="20"/>
                <w:szCs w:val="20"/>
                <w:color w:val="auto"/>
              </w:rPr>
            </w:pPr>
            <w:r>
              <w:rPr>
                <w:rFonts w:ascii="Calibri" w:cs="Calibri" w:eastAsia="Calibri" w:hAnsi="Calibri"/>
                <w:sz w:val="22"/>
                <w:szCs w:val="22"/>
                <w:color w:val="auto"/>
              </w:rPr>
              <w:t>15:00 – 16:00</w:t>
            </w:r>
          </w:p>
        </w:tc>
      </w:tr>
      <w:tr>
        <w:trPr>
          <w:trHeight w:val="269"/>
        </w:trPr>
        <w:tc>
          <w:tcPr>
            <w:tcW w:w="2680" w:type="dxa"/>
            <w:vAlign w:val="bottom"/>
          </w:tcPr>
          <w:p>
            <w:pPr>
              <w:spacing w:after="0"/>
              <w:rPr>
                <w:sz w:val="20"/>
                <w:szCs w:val="20"/>
                <w:color w:val="auto"/>
              </w:rPr>
            </w:pPr>
            <w:r>
              <w:rPr>
                <w:rFonts w:ascii="Calibri" w:cs="Calibri" w:eastAsia="Calibri" w:hAnsi="Calibri"/>
                <w:sz w:val="22"/>
                <w:szCs w:val="22"/>
                <w:color w:val="auto"/>
              </w:rPr>
              <w:t>E-mail:</w:t>
            </w:r>
          </w:p>
        </w:tc>
        <w:tc>
          <w:tcPr>
            <w:tcW w:w="3640" w:type="dxa"/>
            <w:vAlign w:val="bottom"/>
          </w:tcPr>
          <w:p>
            <w:pPr>
              <w:ind w:left="2360"/>
              <w:spacing w:after="0"/>
              <w:rPr>
                <w:sz w:val="20"/>
                <w:szCs w:val="20"/>
                <w:color w:val="auto"/>
              </w:rPr>
            </w:pPr>
            <w:r>
              <w:rPr>
                <w:rFonts w:ascii="Calibri" w:cs="Calibri" w:eastAsia="Calibri" w:hAnsi="Calibri"/>
                <w:sz w:val="22"/>
                <w:szCs w:val="22"/>
                <w:color w:val="auto"/>
              </w:rPr>
              <w:t>Location:</w:t>
            </w:r>
          </w:p>
        </w:tc>
        <w:tc>
          <w:tcPr>
            <w:tcW w:w="2000" w:type="dxa"/>
            <w:vAlign w:val="bottom"/>
          </w:tcPr>
          <w:p>
            <w:pPr>
              <w:ind w:left="160"/>
              <w:spacing w:after="0"/>
              <w:rPr>
                <w:sz w:val="20"/>
                <w:szCs w:val="20"/>
                <w:color w:val="auto"/>
              </w:rPr>
            </w:pPr>
            <w:r>
              <w:rPr>
                <w:rFonts w:ascii="Calibri" w:cs="Calibri" w:eastAsia="Calibri" w:hAnsi="Calibri"/>
                <w:sz w:val="22"/>
                <w:szCs w:val="22"/>
                <w:color w:val="auto"/>
              </w:rPr>
              <w:t>EOW 309</w:t>
            </w:r>
          </w:p>
        </w:tc>
      </w:tr>
    </w:tbl>
    <w:p>
      <w:pPr>
        <w:spacing w:after="0" w:line="270"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Course Objectives</w:t>
      </w:r>
    </w:p>
    <w:p>
      <w:pPr>
        <w:spacing w:after="0" w:line="107" w:lineRule="exact"/>
        <w:rPr>
          <w:sz w:val="24"/>
          <w:szCs w:val="24"/>
          <w:color w:val="auto"/>
        </w:rPr>
      </w:pPr>
    </w:p>
    <w:p>
      <w:pPr>
        <w:ind w:right="700"/>
        <w:spacing w:after="0" w:line="218" w:lineRule="auto"/>
        <w:rPr>
          <w:sz w:val="20"/>
          <w:szCs w:val="20"/>
          <w:color w:val="auto"/>
        </w:rPr>
      </w:pPr>
      <w:r>
        <w:rPr>
          <w:rFonts w:ascii="Calibri" w:cs="Calibri" w:eastAsia="Calibri" w:hAnsi="Calibri"/>
          <w:sz w:val="22"/>
          <w:szCs w:val="22"/>
          <w:color w:val="auto"/>
        </w:rPr>
        <w:t>To introduce students to more advanced concepts pertaining to network analysis in the time and frequency domain, including the treatment of active circuits.</w:t>
      </w:r>
    </w:p>
    <w:p>
      <w:pPr>
        <w:spacing w:after="0" w:line="390"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Learning Outcomes</w:t>
      </w:r>
    </w:p>
    <w:p>
      <w:pPr>
        <w:spacing w:after="0" w:line="60" w:lineRule="exact"/>
        <w:rPr>
          <w:sz w:val="24"/>
          <w:szCs w:val="24"/>
          <w:color w:val="auto"/>
        </w:rPr>
      </w:pPr>
    </w:p>
    <w:p>
      <w:pPr>
        <w:spacing w:after="0"/>
        <w:rPr>
          <w:sz w:val="20"/>
          <w:szCs w:val="20"/>
          <w:color w:val="auto"/>
        </w:rPr>
      </w:pPr>
      <w:r>
        <w:rPr>
          <w:rFonts w:ascii="Calibri" w:cs="Calibri" w:eastAsia="Calibri" w:hAnsi="Calibri"/>
          <w:sz w:val="22"/>
          <w:szCs w:val="22"/>
          <w:color w:val="auto"/>
        </w:rPr>
        <w:t>At the end of the course, students will be able to …</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demonstrate functionality of circuits containing operational amplifiers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assess the performance of circuits that have time dependent responses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use Laplace transforms to find the response of linear circuits to time varying inputs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solve for zero input and forced response as a function of time using node or mesh analysis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design circuits which have specified transfer functions and meet other specified constraints</w:t>
      </w:r>
    </w:p>
    <w:p>
      <w:pPr>
        <w:spacing w:after="0" w:line="10" w:lineRule="exact"/>
        <w:rPr>
          <w:rFonts w:ascii="Calibri" w:cs="Calibri" w:eastAsia="Calibri" w:hAnsi="Calibri"/>
          <w:sz w:val="22"/>
          <w:szCs w:val="22"/>
          <w:color w:val="auto"/>
        </w:rPr>
      </w:pPr>
    </w:p>
    <w:p>
      <w:pPr>
        <w:ind w:left="480" w:hanging="122"/>
        <w:spacing w:after="0"/>
        <w:tabs>
          <w:tab w:leader="none" w:pos="48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evaluate the frequency response of linear circuits and make straight line Bode gain and phase plots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design a cascade of active or passive filter circuits to achieve a desired transfer function</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analyze circuits containing coupled inductors and ideal transformers</w:t>
      </w:r>
    </w:p>
    <w:p>
      <w:pPr>
        <w:ind w:left="480" w:hanging="122"/>
        <w:spacing w:after="0"/>
        <w:tabs>
          <w:tab w:leader="none" w:pos="4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evaluate sinusoidal steady state response of linear circuits using phasors</w:t>
      </w:r>
    </w:p>
    <w:p>
      <w:pPr>
        <w:spacing w:after="0" w:line="12" w:lineRule="exact"/>
        <w:rPr>
          <w:rFonts w:ascii="Calibri" w:cs="Calibri" w:eastAsia="Calibri" w:hAnsi="Calibri"/>
          <w:sz w:val="22"/>
          <w:szCs w:val="22"/>
          <w:color w:val="auto"/>
        </w:rPr>
      </w:pPr>
    </w:p>
    <w:p>
      <w:pPr>
        <w:ind w:left="480" w:hanging="122"/>
        <w:spacing w:after="0"/>
        <w:tabs>
          <w:tab w:leader="none" w:pos="480" w:val="left"/>
        </w:tabs>
        <w:numPr>
          <w:ilvl w:val="0"/>
          <w:numId w:val="1"/>
        </w:numPr>
        <w:rPr>
          <w:rFonts w:ascii="Calibri" w:cs="Calibri" w:eastAsia="Calibri" w:hAnsi="Calibri"/>
          <w:sz w:val="21"/>
          <w:szCs w:val="21"/>
          <w:color w:val="auto"/>
        </w:rPr>
      </w:pPr>
      <w:r>
        <w:rPr>
          <w:rFonts w:ascii="Calibri" w:cs="Calibri" w:eastAsia="Calibri" w:hAnsi="Calibri"/>
          <w:sz w:val="21"/>
          <w:szCs w:val="21"/>
          <w:color w:val="auto"/>
        </w:rPr>
        <w:t>evaluate two port parameters of linear circuits and find the response of two ports to external input</w:t>
      </w:r>
    </w:p>
    <w:p>
      <w:pPr>
        <w:spacing w:after="0" w:line="269"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Syllabus</w:t>
      </w:r>
    </w:p>
    <w:p>
      <w:pPr>
        <w:spacing w:after="0" w:line="60" w:lineRule="exact"/>
        <w:rPr>
          <w:sz w:val="24"/>
          <w:szCs w:val="24"/>
          <w:color w:val="auto"/>
        </w:rPr>
      </w:pPr>
    </w:p>
    <w:p>
      <w:pPr>
        <w:ind w:left="6480"/>
        <w:spacing w:after="0"/>
        <w:rPr>
          <w:sz w:val="20"/>
          <w:szCs w:val="20"/>
          <w:color w:val="auto"/>
        </w:rPr>
      </w:pPr>
      <w:r>
        <w:rPr>
          <w:rFonts w:ascii="Calibri" w:cs="Calibri" w:eastAsia="Calibri" w:hAnsi="Calibri"/>
          <w:sz w:val="22"/>
          <w:szCs w:val="22"/>
          <w:color w:val="auto"/>
        </w:rPr>
        <w:t>Appr. No of Classes</w:t>
      </w:r>
    </w:p>
    <w:p>
      <w:pPr>
        <w:ind w:left="720"/>
        <w:spacing w:after="0"/>
        <w:rPr>
          <w:sz w:val="20"/>
          <w:szCs w:val="20"/>
          <w:color w:val="auto"/>
        </w:rPr>
      </w:pPr>
      <w:r>
        <w:rPr>
          <w:rFonts w:ascii="Calibri" w:cs="Calibri" w:eastAsia="Calibri" w:hAnsi="Calibri"/>
          <w:sz w:val="22"/>
          <w:szCs w:val="22"/>
          <w:color w:val="auto"/>
        </w:rPr>
        <w:t>Introduction …………………….……………………………………………………………………. 1</w:t>
      </w:r>
    </w:p>
    <w:p>
      <w:pPr>
        <w:ind w:left="720"/>
        <w:spacing w:after="0"/>
        <w:rPr>
          <w:sz w:val="20"/>
          <w:szCs w:val="20"/>
          <w:color w:val="auto"/>
        </w:rPr>
      </w:pPr>
      <w:r>
        <w:rPr>
          <w:rFonts w:ascii="Calibri" w:cs="Calibri" w:eastAsia="Calibri" w:hAnsi="Calibri"/>
          <w:sz w:val="22"/>
          <w:szCs w:val="22"/>
          <w:color w:val="auto"/>
        </w:rPr>
        <w:t>Basic Circuit Laws (review) ……………………………………………………………………. 2</w:t>
      </w:r>
    </w:p>
    <w:p>
      <w:pPr>
        <w:ind w:left="720"/>
        <w:spacing w:after="0" w:line="238" w:lineRule="auto"/>
        <w:rPr>
          <w:sz w:val="20"/>
          <w:szCs w:val="20"/>
          <w:color w:val="auto"/>
        </w:rPr>
      </w:pPr>
      <w:r>
        <w:rPr>
          <w:rFonts w:ascii="Calibri" w:cs="Calibri" w:eastAsia="Calibri" w:hAnsi="Calibri"/>
          <w:sz w:val="22"/>
          <w:szCs w:val="22"/>
          <w:color w:val="auto"/>
        </w:rPr>
        <w:t>Operational Amplifiers ……………………………………………………………………………2</w:t>
      </w:r>
    </w:p>
    <w:p>
      <w:pPr>
        <w:ind w:left="720"/>
        <w:spacing w:after="0"/>
        <w:rPr>
          <w:sz w:val="20"/>
          <w:szCs w:val="20"/>
          <w:color w:val="auto"/>
        </w:rPr>
      </w:pPr>
      <w:r>
        <w:rPr>
          <w:rFonts w:ascii="Calibri" w:cs="Calibri" w:eastAsia="Calibri" w:hAnsi="Calibri"/>
          <w:sz w:val="22"/>
          <w:szCs w:val="22"/>
          <w:color w:val="auto"/>
        </w:rPr>
        <w:t>Transfer Functions …………………………………………………………………………………. 1</w:t>
      </w:r>
    </w:p>
    <w:p>
      <w:pPr>
        <w:ind w:left="720"/>
        <w:spacing w:after="0"/>
        <w:rPr>
          <w:sz w:val="20"/>
          <w:szCs w:val="20"/>
          <w:color w:val="auto"/>
        </w:rPr>
      </w:pPr>
      <w:r>
        <w:rPr>
          <w:rFonts w:ascii="Calibri" w:cs="Calibri" w:eastAsia="Calibri" w:hAnsi="Calibri"/>
          <w:sz w:val="22"/>
          <w:szCs w:val="22"/>
          <w:color w:val="auto"/>
        </w:rPr>
        <w:t>Bode Plots ……………………………………………………………………………………………… 4</w:t>
      </w:r>
    </w:p>
    <w:p>
      <w:pPr>
        <w:spacing w:after="0" w:line="1" w:lineRule="exact"/>
        <w:rPr>
          <w:sz w:val="24"/>
          <w:szCs w:val="24"/>
          <w:color w:val="auto"/>
        </w:rPr>
      </w:pPr>
    </w:p>
    <w:p>
      <w:pPr>
        <w:ind w:left="720"/>
        <w:spacing w:after="0"/>
        <w:rPr>
          <w:sz w:val="20"/>
          <w:szCs w:val="20"/>
          <w:color w:val="auto"/>
        </w:rPr>
      </w:pPr>
      <w:r>
        <w:rPr>
          <w:rFonts w:ascii="Calibri" w:cs="Calibri" w:eastAsia="Calibri" w:hAnsi="Calibri"/>
          <w:sz w:val="22"/>
          <w:szCs w:val="22"/>
          <w:color w:val="auto"/>
        </w:rPr>
        <w:t>Serial and Parallel Resonance ………………………………………………………………… 1</w:t>
      </w:r>
    </w:p>
    <w:p>
      <w:pPr>
        <w:ind w:left="720"/>
        <w:spacing w:after="0"/>
        <w:rPr>
          <w:sz w:val="20"/>
          <w:szCs w:val="20"/>
          <w:color w:val="auto"/>
        </w:rPr>
      </w:pPr>
      <w:r>
        <w:rPr>
          <w:rFonts w:ascii="Calibri" w:cs="Calibri" w:eastAsia="Calibri" w:hAnsi="Calibri"/>
          <w:sz w:val="22"/>
          <w:szCs w:val="22"/>
          <w:color w:val="auto"/>
        </w:rPr>
        <w:t>Filters ……………………………………………………………………………………………………. 2</w:t>
      </w:r>
    </w:p>
    <w:p>
      <w:pPr>
        <w:ind w:left="720"/>
        <w:spacing w:after="0"/>
        <w:rPr>
          <w:sz w:val="20"/>
          <w:szCs w:val="20"/>
          <w:color w:val="auto"/>
        </w:rPr>
      </w:pPr>
      <w:r>
        <w:rPr>
          <w:rFonts w:ascii="Calibri" w:cs="Calibri" w:eastAsia="Calibri" w:hAnsi="Calibri"/>
          <w:sz w:val="22"/>
          <w:szCs w:val="22"/>
          <w:color w:val="auto"/>
        </w:rPr>
        <w:t>Coupled inductors and transformers …………………………………………………….. 1</w:t>
      </w:r>
    </w:p>
    <w:p>
      <w:pPr>
        <w:ind w:left="720"/>
        <w:spacing w:after="0"/>
        <w:rPr>
          <w:sz w:val="20"/>
          <w:szCs w:val="20"/>
          <w:color w:val="auto"/>
        </w:rPr>
      </w:pPr>
      <w:r>
        <w:rPr>
          <w:rFonts w:ascii="Calibri" w:cs="Calibri" w:eastAsia="Calibri" w:hAnsi="Calibri"/>
          <w:sz w:val="22"/>
          <w:szCs w:val="22"/>
          <w:color w:val="auto"/>
        </w:rPr>
        <w:t>Laplace Transforms for Circuits ……………………………………………………………… 4</w:t>
      </w:r>
    </w:p>
    <w:p>
      <w:pPr>
        <w:ind w:left="720"/>
        <w:spacing w:after="0"/>
        <w:rPr>
          <w:sz w:val="20"/>
          <w:szCs w:val="20"/>
          <w:color w:val="auto"/>
        </w:rPr>
      </w:pPr>
      <w:r>
        <w:rPr>
          <w:rFonts w:ascii="Calibri" w:cs="Calibri" w:eastAsia="Calibri" w:hAnsi="Calibri"/>
          <w:sz w:val="22"/>
          <w:szCs w:val="22"/>
          <w:color w:val="auto"/>
        </w:rPr>
        <w:t>Two-Port Networks ……………………………………………………………………………….. 4</w:t>
      </w:r>
    </w:p>
    <w:tbl>
      <w:tblPr>
        <w:tblLayout w:type="fixed"/>
        <w:tblInd w:w="4540" w:type="dxa"/>
        <w:tblCellMar>
          <w:top w:w="0" w:type="dxa"/>
          <w:left w:w="0" w:type="dxa"/>
          <w:bottom w:w="0" w:type="dxa"/>
          <w:right w:w="0" w:type="dxa"/>
        </w:tblCellMar>
      </w:tblPr>
      <w:tr>
        <w:trPr>
          <w:trHeight w:val="269"/>
        </w:trPr>
        <w:tc>
          <w:tcPr>
            <w:tcW w:w="1880" w:type="dxa"/>
            <w:vAlign w:val="bottom"/>
          </w:tcPr>
          <w:p>
            <w:pPr>
              <w:spacing w:after="0"/>
              <w:rPr>
                <w:sz w:val="20"/>
                <w:szCs w:val="20"/>
                <w:color w:val="auto"/>
              </w:rPr>
            </w:pPr>
            <w:r>
              <w:rPr>
                <w:rFonts w:ascii="Calibri" w:cs="Calibri" w:eastAsia="Calibri" w:hAnsi="Calibri"/>
                <w:sz w:val="22"/>
                <w:szCs w:val="22"/>
                <w:color w:val="auto"/>
              </w:rPr>
              <w:t>Sub Total</w:t>
            </w:r>
          </w:p>
        </w:tc>
        <w:tc>
          <w:tcPr>
            <w:tcW w:w="900" w:type="dxa"/>
            <w:vAlign w:val="bottom"/>
          </w:tcPr>
          <w:p>
            <w:pPr>
              <w:jc w:val="right"/>
              <w:spacing w:after="0"/>
              <w:rPr>
                <w:sz w:val="20"/>
                <w:szCs w:val="20"/>
                <w:color w:val="auto"/>
              </w:rPr>
            </w:pPr>
            <w:r>
              <w:rPr>
                <w:rFonts w:ascii="Calibri" w:cs="Calibri" w:eastAsia="Calibri" w:hAnsi="Calibri"/>
                <w:sz w:val="22"/>
                <w:szCs w:val="22"/>
                <w:color w:val="auto"/>
              </w:rPr>
              <w:t>22</w:t>
            </w:r>
          </w:p>
        </w:tc>
      </w:tr>
      <w:tr>
        <w:trPr>
          <w:trHeight w:val="269"/>
        </w:trPr>
        <w:tc>
          <w:tcPr>
            <w:tcW w:w="1880" w:type="dxa"/>
            <w:vAlign w:val="bottom"/>
          </w:tcPr>
          <w:p>
            <w:pPr>
              <w:spacing w:after="0"/>
              <w:rPr>
                <w:sz w:val="20"/>
                <w:szCs w:val="20"/>
                <w:color w:val="auto"/>
              </w:rPr>
            </w:pPr>
            <w:r>
              <w:rPr>
                <w:rFonts w:ascii="Calibri" w:cs="Calibri" w:eastAsia="Calibri" w:hAnsi="Calibri"/>
                <w:sz w:val="22"/>
                <w:szCs w:val="22"/>
                <w:color w:val="auto"/>
              </w:rPr>
              <w:t>Midterm Test</w:t>
            </w:r>
          </w:p>
        </w:tc>
        <w:tc>
          <w:tcPr>
            <w:tcW w:w="900" w:type="dxa"/>
            <w:vAlign w:val="bottom"/>
          </w:tcPr>
          <w:p>
            <w:pPr>
              <w:jc w:val="right"/>
              <w:spacing w:after="0"/>
              <w:rPr>
                <w:sz w:val="20"/>
                <w:szCs w:val="20"/>
                <w:color w:val="auto"/>
              </w:rPr>
            </w:pPr>
            <w:r>
              <w:rPr>
                <w:rFonts w:ascii="Calibri" w:cs="Calibri" w:eastAsia="Calibri" w:hAnsi="Calibri"/>
                <w:sz w:val="22"/>
                <w:szCs w:val="22"/>
                <w:color w:val="auto"/>
              </w:rPr>
              <w:t>1</w:t>
            </w:r>
          </w:p>
        </w:tc>
      </w:tr>
      <w:tr>
        <w:trPr>
          <w:trHeight w:val="236"/>
        </w:trPr>
        <w:tc>
          <w:tcPr>
            <w:tcW w:w="1880" w:type="dxa"/>
            <w:vAlign w:val="bottom"/>
            <w:tcBorders>
              <w:bottom w:val="single" w:sz="8" w:color="auto"/>
            </w:tcBorders>
          </w:tcPr>
          <w:p>
            <w:pPr>
              <w:spacing w:after="0" w:line="237" w:lineRule="exact"/>
              <w:rPr>
                <w:sz w:val="20"/>
                <w:szCs w:val="20"/>
                <w:color w:val="auto"/>
              </w:rPr>
            </w:pPr>
            <w:r>
              <w:rPr>
                <w:rFonts w:ascii="Calibri" w:cs="Calibri" w:eastAsia="Calibri" w:hAnsi="Calibri"/>
                <w:sz w:val="22"/>
                <w:szCs w:val="22"/>
                <w:color w:val="auto"/>
              </w:rPr>
              <w:t>Review</w:t>
            </w:r>
          </w:p>
        </w:tc>
        <w:tc>
          <w:tcPr>
            <w:tcW w:w="900" w:type="dxa"/>
            <w:vAlign w:val="bottom"/>
            <w:tcBorders>
              <w:bottom w:val="single" w:sz="8" w:color="auto"/>
            </w:tcBorders>
          </w:tcPr>
          <w:p>
            <w:pPr>
              <w:jc w:val="right"/>
              <w:spacing w:after="0" w:line="237" w:lineRule="exact"/>
              <w:rPr>
                <w:sz w:val="20"/>
                <w:szCs w:val="20"/>
                <w:color w:val="auto"/>
              </w:rPr>
            </w:pPr>
            <w:r>
              <w:rPr>
                <w:rFonts w:ascii="Calibri" w:cs="Calibri" w:eastAsia="Calibri" w:hAnsi="Calibri"/>
                <w:sz w:val="22"/>
                <w:szCs w:val="22"/>
                <w:color w:val="auto"/>
              </w:rPr>
              <w:t>1</w:t>
            </w:r>
          </w:p>
        </w:tc>
      </w:tr>
      <w:tr>
        <w:trPr>
          <w:trHeight w:val="279"/>
        </w:trPr>
        <w:tc>
          <w:tcPr>
            <w:tcW w:w="1880" w:type="dxa"/>
            <w:vAlign w:val="bottom"/>
          </w:tcPr>
          <w:p>
            <w:pPr>
              <w:spacing w:after="0"/>
              <w:rPr>
                <w:sz w:val="20"/>
                <w:szCs w:val="20"/>
                <w:color w:val="auto"/>
              </w:rPr>
            </w:pPr>
            <w:r>
              <w:rPr>
                <w:rFonts w:ascii="Calibri" w:cs="Calibri" w:eastAsia="Calibri" w:hAnsi="Calibri"/>
                <w:sz w:val="22"/>
                <w:szCs w:val="22"/>
                <w:color w:val="auto"/>
              </w:rPr>
              <w:t>Total</w:t>
            </w:r>
          </w:p>
        </w:tc>
        <w:tc>
          <w:tcPr>
            <w:tcW w:w="900" w:type="dxa"/>
            <w:vAlign w:val="bottom"/>
          </w:tcPr>
          <w:p>
            <w:pPr>
              <w:jc w:val="right"/>
              <w:spacing w:after="0"/>
              <w:rPr>
                <w:sz w:val="20"/>
                <w:szCs w:val="20"/>
                <w:color w:val="auto"/>
              </w:rPr>
            </w:pPr>
            <w:r>
              <w:rPr>
                <w:rFonts w:ascii="Calibri" w:cs="Calibri" w:eastAsia="Calibri" w:hAnsi="Calibri"/>
                <w:sz w:val="22"/>
                <w:szCs w:val="22"/>
                <w:color w:val="auto"/>
              </w:rPr>
              <w:t>24</w:t>
            </w:r>
          </w:p>
        </w:tc>
      </w:tr>
    </w:tbl>
    <w:p>
      <w:pPr>
        <w:sectPr>
          <w:pgSz w:w="12240" w:h="15840" w:orient="portrait"/>
          <w:cols w:equalWidth="0" w:num="1">
            <w:col w:w="9360"/>
          </w:cols>
          <w:pgMar w:left="1440" w:top="488" w:right="1440" w:bottom="784" w:gutter="0" w:footer="0" w:header="0"/>
        </w:sectPr>
      </w:pPr>
    </w:p>
    <w:bookmarkStart w:id="1" w:name="page2"/>
    <w:bookmarkEnd w:id="1"/>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69"/>
        </w:trPr>
        <w:tc>
          <w:tcPr>
            <w:tcW w:w="1360" w:type="dxa"/>
            <w:vAlign w:val="bottom"/>
          </w:tcPr>
          <w:p>
            <w:pPr>
              <w:spacing w:after="0"/>
              <w:rPr>
                <w:sz w:val="20"/>
                <w:szCs w:val="20"/>
                <w:color w:val="auto"/>
              </w:rPr>
            </w:pPr>
            <w:r>
              <w:rPr>
                <w:rFonts w:ascii="Calibri" w:cs="Calibri" w:eastAsia="Calibri" w:hAnsi="Calibri"/>
                <w:sz w:val="22"/>
                <w:szCs w:val="22"/>
                <w:b w:val="1"/>
                <w:bCs w:val="1"/>
                <w:color w:val="auto"/>
              </w:rPr>
              <w:t>Lectures</w:t>
            </w: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b w:val="1"/>
                <w:bCs w:val="1"/>
                <w:color w:val="auto"/>
              </w:rPr>
              <w:t>Labs</w:t>
            </w:r>
          </w:p>
        </w:tc>
        <w:tc>
          <w:tcPr>
            <w:tcW w:w="3260" w:type="dxa"/>
            <w:vAlign w:val="bottom"/>
            <w:gridSpan w:val="2"/>
          </w:tcPr>
          <w:p>
            <w:pPr>
              <w:ind w:left="440"/>
              <w:spacing w:after="0"/>
              <w:rPr>
                <w:sz w:val="20"/>
                <w:szCs w:val="20"/>
                <w:color w:val="auto"/>
              </w:rPr>
            </w:pPr>
            <w:r>
              <w:rPr>
                <w:rFonts w:ascii="Calibri" w:cs="Calibri" w:eastAsia="Calibri" w:hAnsi="Calibri"/>
                <w:sz w:val="22"/>
                <w:szCs w:val="22"/>
                <w:b w:val="1"/>
                <w:bCs w:val="1"/>
                <w:color w:val="auto"/>
              </w:rPr>
              <w:t>Location: ELW B324</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b w:val="1"/>
                <w:bCs w:val="1"/>
                <w:color w:val="auto"/>
              </w:rPr>
              <w:t>A</w:t>
            </w:r>
            <w:r>
              <w:rPr>
                <w:rFonts w:ascii="Calibri" w:cs="Calibri" w:eastAsia="Calibri" w:hAnsi="Calibri"/>
                <w:sz w:val="22"/>
                <w:szCs w:val="22"/>
                <w:color w:val="auto"/>
              </w:rPr>
              <w:t>-Section(s):</w:t>
            </w:r>
          </w:p>
        </w:tc>
        <w:tc>
          <w:tcPr>
            <w:tcW w:w="2160" w:type="dxa"/>
            <w:vAlign w:val="bottom"/>
          </w:tcPr>
          <w:p>
            <w:pPr>
              <w:ind w:left="80"/>
              <w:spacing w:after="0"/>
              <w:rPr>
                <w:sz w:val="20"/>
                <w:szCs w:val="20"/>
                <w:color w:val="auto"/>
              </w:rPr>
            </w:pPr>
            <w:r>
              <w:rPr>
                <w:rFonts w:ascii="Calibri" w:cs="Calibri" w:eastAsia="Calibri" w:hAnsi="Calibri"/>
                <w:sz w:val="22"/>
                <w:szCs w:val="22"/>
                <w:color w:val="auto"/>
              </w:rPr>
              <w:t>A01 / CRN 21071</w:t>
            </w:r>
          </w:p>
        </w:tc>
        <w:tc>
          <w:tcPr>
            <w:tcW w:w="1300" w:type="dxa"/>
            <w:vAlign w:val="bottom"/>
          </w:tcPr>
          <w:p>
            <w:pPr>
              <w:spacing w:after="0"/>
              <w:rPr>
                <w:sz w:val="23"/>
                <w:szCs w:val="23"/>
                <w:color w:val="auto"/>
              </w:rPr>
            </w:pPr>
          </w:p>
        </w:tc>
        <w:tc>
          <w:tcPr>
            <w:tcW w:w="3020" w:type="dxa"/>
            <w:vAlign w:val="bottom"/>
            <w:gridSpan w:val="2"/>
          </w:tcPr>
          <w:p>
            <w:pPr>
              <w:ind w:left="220"/>
              <w:spacing w:after="0"/>
              <w:rPr>
                <w:sz w:val="20"/>
                <w:szCs w:val="20"/>
                <w:color w:val="auto"/>
              </w:rPr>
            </w:pPr>
            <w:r>
              <w:rPr>
                <w:rFonts w:ascii="Calibri" w:cs="Calibri" w:eastAsia="Calibri" w:hAnsi="Calibri"/>
                <w:sz w:val="22"/>
                <w:szCs w:val="22"/>
                <w:b w:val="1"/>
                <w:bCs w:val="1"/>
                <w:color w:val="auto"/>
              </w:rPr>
              <w:t>B</w:t>
            </w:r>
            <w:r>
              <w:rPr>
                <w:rFonts w:ascii="Calibri" w:cs="Calibri" w:eastAsia="Calibri" w:hAnsi="Calibri"/>
                <w:sz w:val="22"/>
                <w:szCs w:val="22"/>
                <w:color w:val="auto"/>
              </w:rPr>
              <w:t>-Section(s):   Days:</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Time(s):</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Days:</w:t>
            </w:r>
          </w:p>
        </w:tc>
        <w:tc>
          <w:tcPr>
            <w:tcW w:w="2160" w:type="dxa"/>
            <w:vAlign w:val="bottom"/>
          </w:tcPr>
          <w:p>
            <w:pPr>
              <w:ind w:left="80"/>
              <w:spacing w:after="0"/>
              <w:rPr>
                <w:sz w:val="20"/>
                <w:szCs w:val="20"/>
                <w:color w:val="auto"/>
              </w:rPr>
            </w:pPr>
            <w:r>
              <w:rPr>
                <w:rFonts w:ascii="Calibri" w:cs="Calibri" w:eastAsia="Calibri" w:hAnsi="Calibri"/>
                <w:sz w:val="22"/>
                <w:szCs w:val="22"/>
                <w:color w:val="auto"/>
              </w:rPr>
              <w:t>Mondays &amp; Thursdays</w:t>
            </w: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B01</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Monday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16:30-19:20</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Time:</w:t>
            </w:r>
          </w:p>
        </w:tc>
        <w:tc>
          <w:tcPr>
            <w:tcW w:w="2160" w:type="dxa"/>
            <w:vAlign w:val="bottom"/>
          </w:tcPr>
          <w:p>
            <w:pPr>
              <w:ind w:left="80"/>
              <w:spacing w:after="0"/>
              <w:rPr>
                <w:sz w:val="20"/>
                <w:szCs w:val="20"/>
                <w:color w:val="auto"/>
              </w:rPr>
            </w:pPr>
            <w:r>
              <w:rPr>
                <w:rFonts w:ascii="Calibri" w:cs="Calibri" w:eastAsia="Calibri" w:hAnsi="Calibri"/>
                <w:sz w:val="22"/>
                <w:szCs w:val="22"/>
                <w:color w:val="auto"/>
              </w:rPr>
              <w:t>10:00-11:20</w:t>
            </w: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B02</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Monday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16:30-19:20</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Location:</w:t>
            </w:r>
          </w:p>
        </w:tc>
        <w:tc>
          <w:tcPr>
            <w:tcW w:w="2160" w:type="dxa"/>
            <w:vAlign w:val="bottom"/>
          </w:tcPr>
          <w:p>
            <w:pPr>
              <w:ind w:left="80"/>
              <w:spacing w:after="0"/>
              <w:rPr>
                <w:sz w:val="20"/>
                <w:szCs w:val="20"/>
                <w:color w:val="auto"/>
              </w:rPr>
            </w:pPr>
            <w:r>
              <w:rPr>
                <w:rFonts w:ascii="Calibri" w:cs="Calibri" w:eastAsia="Calibri" w:hAnsi="Calibri"/>
                <w:sz w:val="22"/>
                <w:szCs w:val="22"/>
                <w:color w:val="auto"/>
              </w:rPr>
              <w:t>HSD A240</w:t>
            </w: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B03</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Tuesday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12:30-15:20</w:t>
            </w:r>
          </w:p>
        </w:tc>
      </w:tr>
      <w:tr>
        <w:trPr>
          <w:trHeight w:val="266"/>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20" w:type="dxa"/>
            <w:vAlign w:val="bottom"/>
          </w:tcPr>
          <w:p>
            <w:pPr>
              <w:ind w:left="220"/>
              <w:spacing w:after="0" w:line="267" w:lineRule="exact"/>
              <w:rPr>
                <w:sz w:val="20"/>
                <w:szCs w:val="20"/>
                <w:color w:val="auto"/>
              </w:rPr>
            </w:pPr>
            <w:r>
              <w:rPr>
                <w:rFonts w:ascii="Calibri" w:cs="Calibri" w:eastAsia="Calibri" w:hAnsi="Calibri"/>
                <w:sz w:val="22"/>
                <w:szCs w:val="22"/>
                <w:color w:val="auto"/>
              </w:rPr>
              <w:t>B04</w:t>
            </w:r>
          </w:p>
        </w:tc>
        <w:tc>
          <w:tcPr>
            <w:tcW w:w="1800" w:type="dxa"/>
            <w:vAlign w:val="bottom"/>
          </w:tcPr>
          <w:p>
            <w:pPr>
              <w:ind w:left="440"/>
              <w:spacing w:after="0" w:line="267" w:lineRule="exact"/>
              <w:rPr>
                <w:sz w:val="20"/>
                <w:szCs w:val="20"/>
                <w:color w:val="auto"/>
              </w:rPr>
            </w:pPr>
            <w:r>
              <w:rPr>
                <w:rFonts w:ascii="Calibri" w:cs="Calibri" w:eastAsia="Calibri" w:hAnsi="Calibri"/>
                <w:sz w:val="22"/>
                <w:szCs w:val="22"/>
                <w:color w:val="auto"/>
              </w:rPr>
              <w:t>Tuesday</w:t>
            </w:r>
          </w:p>
        </w:tc>
        <w:tc>
          <w:tcPr>
            <w:tcW w:w="1460" w:type="dxa"/>
            <w:vAlign w:val="bottom"/>
          </w:tcPr>
          <w:p>
            <w:pPr>
              <w:ind w:left="80"/>
              <w:spacing w:after="0" w:line="267" w:lineRule="exact"/>
              <w:rPr>
                <w:sz w:val="20"/>
                <w:szCs w:val="20"/>
                <w:color w:val="auto"/>
              </w:rPr>
            </w:pPr>
            <w:r>
              <w:rPr>
                <w:rFonts w:ascii="Calibri" w:cs="Calibri" w:eastAsia="Calibri" w:hAnsi="Calibri"/>
                <w:sz w:val="22"/>
                <w:szCs w:val="22"/>
                <w:color w:val="auto"/>
              </w:rPr>
              <w:t>12:30-15:20</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B05</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Wednesday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12:30-15:20</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B06</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Wednesday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12:30-15:20</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20" w:type="dxa"/>
            <w:vAlign w:val="bottom"/>
          </w:tcPr>
          <w:p>
            <w:pPr>
              <w:ind w:left="220"/>
              <w:spacing w:after="0"/>
              <w:rPr>
                <w:sz w:val="20"/>
                <w:szCs w:val="20"/>
                <w:color w:val="auto"/>
              </w:rPr>
            </w:pPr>
            <w:r>
              <w:rPr>
                <w:rFonts w:ascii="Calibri" w:cs="Calibri" w:eastAsia="Calibri" w:hAnsi="Calibri"/>
                <w:sz w:val="22"/>
                <w:szCs w:val="22"/>
                <w:color w:val="auto"/>
              </w:rPr>
              <w:t>B08</w:t>
            </w:r>
          </w:p>
        </w:tc>
        <w:tc>
          <w:tcPr>
            <w:tcW w:w="1800" w:type="dxa"/>
            <w:vAlign w:val="bottom"/>
          </w:tcPr>
          <w:p>
            <w:pPr>
              <w:ind w:left="440"/>
              <w:spacing w:after="0"/>
              <w:rPr>
                <w:sz w:val="20"/>
                <w:szCs w:val="20"/>
                <w:color w:val="auto"/>
              </w:rPr>
            </w:pPr>
            <w:r>
              <w:rPr>
                <w:rFonts w:ascii="Calibri" w:cs="Calibri" w:eastAsia="Calibri" w:hAnsi="Calibri"/>
                <w:sz w:val="22"/>
                <w:szCs w:val="22"/>
                <w:color w:val="auto"/>
              </w:rPr>
              <w:t>Friday</w:t>
            </w:r>
          </w:p>
        </w:tc>
        <w:tc>
          <w:tcPr>
            <w:tcW w:w="1460" w:type="dxa"/>
            <w:vAlign w:val="bottom"/>
          </w:tcPr>
          <w:p>
            <w:pPr>
              <w:ind w:left="80"/>
              <w:spacing w:after="0"/>
              <w:rPr>
                <w:sz w:val="20"/>
                <w:szCs w:val="20"/>
                <w:color w:val="auto"/>
              </w:rPr>
            </w:pPr>
            <w:r>
              <w:rPr>
                <w:rFonts w:ascii="Calibri" w:cs="Calibri" w:eastAsia="Calibri" w:hAnsi="Calibri"/>
                <w:sz w:val="22"/>
                <w:szCs w:val="22"/>
                <w:color w:val="auto"/>
              </w:rPr>
              <w:t>13:30-16:20</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4480" w:type="dxa"/>
            <w:vAlign w:val="bottom"/>
            <w:gridSpan w:val="3"/>
          </w:tcPr>
          <w:p>
            <w:pPr>
              <w:ind w:left="220"/>
              <w:spacing w:after="0"/>
              <w:rPr>
                <w:sz w:val="20"/>
                <w:szCs w:val="20"/>
                <w:color w:val="auto"/>
              </w:rPr>
            </w:pPr>
            <w:r>
              <w:rPr>
                <w:rFonts w:ascii="Calibri" w:cs="Calibri" w:eastAsia="Calibri" w:hAnsi="Calibri"/>
                <w:sz w:val="22"/>
                <w:szCs w:val="22"/>
                <w:color w:val="auto"/>
                <w:w w:val="99"/>
              </w:rPr>
              <w:t>Odd-numbered labs begin week of 22 Jan 2018,</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4480" w:type="dxa"/>
            <w:vAlign w:val="bottom"/>
            <w:gridSpan w:val="3"/>
          </w:tcPr>
          <w:p>
            <w:pPr>
              <w:ind w:left="220"/>
              <w:spacing w:after="0"/>
              <w:rPr>
                <w:sz w:val="20"/>
                <w:szCs w:val="20"/>
                <w:color w:val="auto"/>
              </w:rPr>
            </w:pPr>
            <w:r>
              <w:rPr>
                <w:rFonts w:ascii="Calibri" w:cs="Calibri" w:eastAsia="Calibri" w:hAnsi="Calibri"/>
                <w:sz w:val="22"/>
                <w:szCs w:val="22"/>
                <w:color w:val="auto"/>
                <w:w w:val="99"/>
              </w:rPr>
              <w:t>even-numbered labs begin week of 29 Jan 2018</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4480" w:type="dxa"/>
            <w:vAlign w:val="bottom"/>
            <w:gridSpan w:val="3"/>
          </w:tcPr>
          <w:p>
            <w:pPr>
              <w:ind w:left="220"/>
              <w:spacing w:after="0"/>
              <w:rPr>
                <w:sz w:val="20"/>
                <w:szCs w:val="20"/>
                <w:color w:val="auto"/>
              </w:rPr>
            </w:pPr>
            <w:r>
              <w:rPr>
                <w:rFonts w:ascii="Calibri" w:cs="Calibri" w:eastAsia="Calibri" w:hAnsi="Calibri"/>
                <w:sz w:val="22"/>
                <w:szCs w:val="22"/>
                <w:color w:val="auto"/>
              </w:rPr>
              <w:t>(c.f. schedule below). Names and emails of lab</w:t>
            </w:r>
          </w:p>
        </w:tc>
      </w:tr>
      <w:tr>
        <w:trPr>
          <w:trHeight w:val="269"/>
        </w:trPr>
        <w:tc>
          <w:tcPr>
            <w:tcW w:w="136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3020" w:type="dxa"/>
            <w:vAlign w:val="bottom"/>
            <w:gridSpan w:val="2"/>
          </w:tcPr>
          <w:p>
            <w:pPr>
              <w:ind w:left="220"/>
              <w:spacing w:after="0"/>
              <w:rPr>
                <w:sz w:val="20"/>
                <w:szCs w:val="20"/>
                <w:color w:val="auto"/>
              </w:rPr>
            </w:pPr>
            <w:r>
              <w:rPr>
                <w:rFonts w:ascii="Calibri" w:cs="Calibri" w:eastAsia="Calibri" w:hAnsi="Calibri"/>
                <w:sz w:val="22"/>
                <w:szCs w:val="22"/>
                <w:color w:val="auto"/>
              </w:rPr>
              <w:t>TAs posted on course website.</w:t>
            </w:r>
          </w:p>
        </w:tc>
        <w:tc>
          <w:tcPr>
            <w:tcW w:w="1460" w:type="dxa"/>
            <w:vAlign w:val="bottom"/>
          </w:tcPr>
          <w:p>
            <w:pPr>
              <w:spacing w:after="0"/>
              <w:rPr>
                <w:sz w:val="23"/>
                <w:szCs w:val="23"/>
                <w:color w:val="auto"/>
              </w:rPr>
            </w:pPr>
          </w:p>
        </w:tc>
      </w:tr>
      <w:tr>
        <w:trPr>
          <w:trHeight w:val="538"/>
        </w:trPr>
        <w:tc>
          <w:tcPr>
            <w:tcW w:w="1360" w:type="dxa"/>
            <w:vAlign w:val="bottom"/>
          </w:tcPr>
          <w:p>
            <w:pPr>
              <w:spacing w:after="0"/>
              <w:rPr>
                <w:sz w:val="20"/>
                <w:szCs w:val="20"/>
                <w:color w:val="auto"/>
              </w:rPr>
            </w:pPr>
            <w:r>
              <w:rPr>
                <w:rFonts w:ascii="Calibri" w:cs="Calibri" w:eastAsia="Calibri" w:hAnsi="Calibri"/>
                <w:sz w:val="22"/>
                <w:szCs w:val="22"/>
                <w:b w:val="1"/>
                <w:bCs w:val="1"/>
                <w:color w:val="auto"/>
              </w:rPr>
              <w:t>Required Text</w:t>
            </w:r>
          </w:p>
        </w:tc>
        <w:tc>
          <w:tcPr>
            <w:tcW w:w="21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3020" w:type="dxa"/>
            <w:vAlign w:val="bottom"/>
            <w:gridSpan w:val="2"/>
          </w:tcPr>
          <w:p>
            <w:pPr>
              <w:ind w:left="220"/>
              <w:spacing w:after="0"/>
              <w:rPr>
                <w:sz w:val="20"/>
                <w:szCs w:val="20"/>
                <w:color w:val="auto"/>
              </w:rPr>
            </w:pPr>
            <w:r>
              <w:rPr>
                <w:rFonts w:ascii="Calibri" w:cs="Calibri" w:eastAsia="Calibri" w:hAnsi="Calibri"/>
                <w:sz w:val="22"/>
                <w:szCs w:val="22"/>
                <w:b w:val="1"/>
                <w:bCs w:val="1"/>
                <w:color w:val="auto"/>
              </w:rPr>
              <w:t>Optional Text</w:t>
            </w:r>
          </w:p>
        </w:tc>
        <w:tc>
          <w:tcPr>
            <w:tcW w:w="1460" w:type="dxa"/>
            <w:vAlign w:val="bottom"/>
          </w:tcPr>
          <w:p>
            <w:pPr>
              <w:spacing w:after="0"/>
              <w:rPr>
                <w:sz w:val="24"/>
                <w:szCs w:val="24"/>
                <w:color w:val="auto"/>
              </w:rPr>
            </w:pPr>
          </w:p>
        </w:tc>
      </w:tr>
      <w:tr>
        <w:trPr>
          <w:trHeight w:val="326"/>
        </w:trPr>
        <w:tc>
          <w:tcPr>
            <w:tcW w:w="1360" w:type="dxa"/>
            <w:vAlign w:val="bottom"/>
          </w:tcPr>
          <w:p>
            <w:pPr>
              <w:spacing w:after="0"/>
              <w:rPr>
                <w:sz w:val="20"/>
                <w:szCs w:val="20"/>
                <w:color w:val="auto"/>
              </w:rPr>
            </w:pPr>
            <w:r>
              <w:rPr>
                <w:rFonts w:ascii="Calibri" w:cs="Calibri" w:eastAsia="Calibri" w:hAnsi="Calibri"/>
                <w:sz w:val="22"/>
                <w:szCs w:val="22"/>
                <w:color w:val="auto"/>
              </w:rPr>
              <w:t>Title:</w:t>
            </w:r>
          </w:p>
        </w:tc>
        <w:tc>
          <w:tcPr>
            <w:tcW w:w="2160" w:type="dxa"/>
            <w:vAlign w:val="bottom"/>
          </w:tcPr>
          <w:p>
            <w:pPr>
              <w:ind w:left="60"/>
              <w:spacing w:after="0"/>
              <w:rPr>
                <w:sz w:val="20"/>
                <w:szCs w:val="20"/>
                <w:color w:val="auto"/>
              </w:rPr>
            </w:pPr>
            <w:r>
              <w:rPr>
                <w:rFonts w:ascii="Calibri" w:cs="Calibri" w:eastAsia="Calibri" w:hAnsi="Calibri"/>
                <w:sz w:val="22"/>
                <w:szCs w:val="22"/>
                <w:color w:val="auto"/>
              </w:rPr>
              <w:t>Electric Circuits</w:t>
            </w:r>
          </w:p>
        </w:tc>
        <w:tc>
          <w:tcPr>
            <w:tcW w:w="1300" w:type="dxa"/>
            <w:vAlign w:val="bottom"/>
          </w:tcPr>
          <w:p>
            <w:pPr>
              <w:spacing w:after="0"/>
              <w:rPr>
                <w:sz w:val="24"/>
                <w:szCs w:val="24"/>
                <w:color w:val="auto"/>
              </w:rPr>
            </w:pPr>
          </w:p>
        </w:tc>
        <w:tc>
          <w:tcPr>
            <w:tcW w:w="1220" w:type="dxa"/>
            <w:vAlign w:val="bottom"/>
          </w:tcPr>
          <w:p>
            <w:pPr>
              <w:ind w:left="280"/>
              <w:spacing w:after="0"/>
              <w:rPr>
                <w:sz w:val="20"/>
                <w:szCs w:val="20"/>
                <w:color w:val="auto"/>
              </w:rPr>
            </w:pPr>
            <w:r>
              <w:rPr>
                <w:rFonts w:ascii="Calibri" w:cs="Calibri" w:eastAsia="Calibri" w:hAnsi="Calibri"/>
                <w:sz w:val="22"/>
                <w:szCs w:val="22"/>
                <w:color w:val="auto"/>
              </w:rPr>
              <w:t>Title:</w:t>
            </w:r>
          </w:p>
        </w:tc>
        <w:tc>
          <w:tcPr>
            <w:tcW w:w="3260" w:type="dxa"/>
            <w:vAlign w:val="bottom"/>
            <w:gridSpan w:val="2"/>
          </w:tcPr>
          <w:p>
            <w:pPr>
              <w:ind w:left="60"/>
              <w:spacing w:after="0"/>
              <w:rPr>
                <w:sz w:val="20"/>
                <w:szCs w:val="20"/>
                <w:color w:val="auto"/>
              </w:rPr>
            </w:pPr>
            <w:r>
              <w:rPr>
                <w:rFonts w:ascii="Calibri" w:cs="Calibri" w:eastAsia="Calibri" w:hAnsi="Calibri"/>
                <w:sz w:val="22"/>
                <w:szCs w:val="22"/>
                <w:color w:val="auto"/>
              </w:rPr>
              <w:t>Fundamentals of Electric Circuits</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Author:</w:t>
            </w:r>
          </w:p>
        </w:tc>
        <w:tc>
          <w:tcPr>
            <w:tcW w:w="3460" w:type="dxa"/>
            <w:vAlign w:val="bottom"/>
            <w:gridSpan w:val="2"/>
          </w:tcPr>
          <w:p>
            <w:pPr>
              <w:ind w:left="60"/>
              <w:spacing w:after="0"/>
              <w:rPr>
                <w:sz w:val="20"/>
                <w:szCs w:val="20"/>
                <w:color w:val="auto"/>
              </w:rPr>
            </w:pPr>
            <w:r>
              <w:rPr>
                <w:rFonts w:ascii="Calibri" w:cs="Calibri" w:eastAsia="Calibri" w:hAnsi="Calibri"/>
                <w:sz w:val="22"/>
                <w:szCs w:val="22"/>
                <w:color w:val="auto"/>
              </w:rPr>
              <w:t>J.W Nilsson and S.A. Riedel</w:t>
            </w:r>
          </w:p>
        </w:tc>
        <w:tc>
          <w:tcPr>
            <w:tcW w:w="1220" w:type="dxa"/>
            <w:vAlign w:val="bottom"/>
          </w:tcPr>
          <w:p>
            <w:pPr>
              <w:ind w:left="280"/>
              <w:spacing w:after="0"/>
              <w:rPr>
                <w:sz w:val="20"/>
                <w:szCs w:val="20"/>
                <w:color w:val="auto"/>
              </w:rPr>
            </w:pPr>
            <w:r>
              <w:rPr>
                <w:rFonts w:ascii="Calibri" w:cs="Calibri" w:eastAsia="Calibri" w:hAnsi="Calibri"/>
                <w:sz w:val="22"/>
                <w:szCs w:val="22"/>
                <w:color w:val="auto"/>
              </w:rPr>
              <w:t>Author:</w:t>
            </w:r>
          </w:p>
        </w:tc>
        <w:tc>
          <w:tcPr>
            <w:tcW w:w="3260" w:type="dxa"/>
            <w:vAlign w:val="bottom"/>
            <w:gridSpan w:val="2"/>
          </w:tcPr>
          <w:p>
            <w:pPr>
              <w:ind w:left="60"/>
              <w:spacing w:after="0"/>
              <w:rPr>
                <w:sz w:val="20"/>
                <w:szCs w:val="20"/>
                <w:color w:val="auto"/>
              </w:rPr>
            </w:pPr>
            <w:r>
              <w:rPr>
                <w:rFonts w:ascii="Calibri" w:cs="Calibri" w:eastAsia="Calibri" w:hAnsi="Calibri"/>
                <w:sz w:val="22"/>
                <w:szCs w:val="22"/>
                <w:color w:val="auto"/>
              </w:rPr>
              <w:t>C.K. Alexander and M.N.O. Sadiku</w:t>
            </w: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Publisher:</w:t>
            </w:r>
          </w:p>
        </w:tc>
        <w:tc>
          <w:tcPr>
            <w:tcW w:w="2160" w:type="dxa"/>
            <w:vAlign w:val="bottom"/>
          </w:tcPr>
          <w:p>
            <w:pPr>
              <w:ind w:left="60"/>
              <w:spacing w:after="0"/>
              <w:rPr>
                <w:sz w:val="20"/>
                <w:szCs w:val="20"/>
                <w:color w:val="auto"/>
              </w:rPr>
            </w:pPr>
            <w:r>
              <w:rPr>
                <w:rFonts w:ascii="Calibri" w:cs="Calibri" w:eastAsia="Calibri" w:hAnsi="Calibri"/>
                <w:sz w:val="22"/>
                <w:szCs w:val="22"/>
                <w:color w:val="auto"/>
              </w:rPr>
              <w:t>Pearson</w:t>
            </w:r>
          </w:p>
        </w:tc>
        <w:tc>
          <w:tcPr>
            <w:tcW w:w="1300" w:type="dxa"/>
            <w:vAlign w:val="bottom"/>
          </w:tcPr>
          <w:p>
            <w:pPr>
              <w:spacing w:after="0"/>
              <w:rPr>
                <w:sz w:val="23"/>
                <w:szCs w:val="23"/>
                <w:color w:val="auto"/>
              </w:rPr>
            </w:pPr>
          </w:p>
        </w:tc>
        <w:tc>
          <w:tcPr>
            <w:tcW w:w="1220" w:type="dxa"/>
            <w:vAlign w:val="bottom"/>
          </w:tcPr>
          <w:p>
            <w:pPr>
              <w:ind w:left="280"/>
              <w:spacing w:after="0"/>
              <w:rPr>
                <w:sz w:val="20"/>
                <w:szCs w:val="20"/>
                <w:color w:val="auto"/>
              </w:rPr>
            </w:pPr>
            <w:r>
              <w:rPr>
                <w:rFonts w:ascii="Calibri" w:cs="Calibri" w:eastAsia="Calibri" w:hAnsi="Calibri"/>
                <w:sz w:val="22"/>
                <w:szCs w:val="22"/>
                <w:color w:val="auto"/>
              </w:rPr>
              <w:t>Publisher:</w:t>
            </w:r>
          </w:p>
        </w:tc>
        <w:tc>
          <w:tcPr>
            <w:tcW w:w="1800" w:type="dxa"/>
            <w:vAlign w:val="bottom"/>
          </w:tcPr>
          <w:p>
            <w:pPr>
              <w:ind w:left="60"/>
              <w:spacing w:after="0"/>
              <w:rPr>
                <w:sz w:val="20"/>
                <w:szCs w:val="20"/>
                <w:color w:val="auto"/>
              </w:rPr>
            </w:pPr>
            <w:r>
              <w:rPr>
                <w:rFonts w:ascii="Calibri" w:cs="Calibri" w:eastAsia="Calibri" w:hAnsi="Calibri"/>
                <w:sz w:val="22"/>
                <w:szCs w:val="22"/>
                <w:color w:val="auto"/>
              </w:rPr>
              <w:t>McGraw Hill</w:t>
            </w:r>
          </w:p>
        </w:tc>
        <w:tc>
          <w:tcPr>
            <w:tcW w:w="1460" w:type="dxa"/>
            <w:vAlign w:val="bottom"/>
          </w:tcPr>
          <w:p>
            <w:pPr>
              <w:spacing w:after="0"/>
              <w:rPr>
                <w:sz w:val="23"/>
                <w:szCs w:val="23"/>
                <w:color w:val="auto"/>
              </w:rPr>
            </w:pPr>
          </w:p>
        </w:tc>
      </w:tr>
      <w:tr>
        <w:trPr>
          <w:trHeight w:val="326"/>
        </w:trPr>
        <w:tc>
          <w:tcPr>
            <w:tcW w:w="1360" w:type="dxa"/>
            <w:vAlign w:val="bottom"/>
          </w:tcPr>
          <w:p>
            <w:pPr>
              <w:spacing w:after="0"/>
              <w:rPr>
                <w:sz w:val="20"/>
                <w:szCs w:val="20"/>
                <w:color w:val="auto"/>
              </w:rPr>
            </w:pPr>
            <w:r>
              <w:rPr>
                <w:rFonts w:ascii="Calibri" w:cs="Calibri" w:eastAsia="Calibri" w:hAnsi="Calibri"/>
                <w:sz w:val="22"/>
                <w:szCs w:val="22"/>
                <w:color w:val="auto"/>
              </w:rPr>
              <w:t>Year:</w:t>
            </w:r>
          </w:p>
        </w:tc>
        <w:tc>
          <w:tcPr>
            <w:tcW w:w="2160" w:type="dxa"/>
            <w:vAlign w:val="bottom"/>
          </w:tcPr>
          <w:p>
            <w:pPr>
              <w:ind w:left="60"/>
              <w:spacing w:after="0" w:line="326" w:lineRule="exact"/>
              <w:rPr>
                <w:sz w:val="20"/>
                <w:szCs w:val="20"/>
                <w:color w:val="auto"/>
              </w:rPr>
            </w:pPr>
            <w:r>
              <w:rPr>
                <w:rFonts w:ascii="Calibri" w:cs="Calibri" w:eastAsia="Calibri" w:hAnsi="Calibri"/>
                <w:sz w:val="22"/>
                <w:szCs w:val="22"/>
                <w:color w:val="auto"/>
              </w:rPr>
              <w:t>2015 (10</w:t>
            </w:r>
            <w:r>
              <w:rPr>
                <w:rFonts w:ascii="Calibri" w:cs="Calibri" w:eastAsia="Calibri" w:hAnsi="Calibri"/>
                <w:sz w:val="27"/>
                <w:szCs w:val="27"/>
                <w:color w:val="auto"/>
                <w:vertAlign w:val="superscript"/>
              </w:rPr>
              <w:t>th</w:t>
            </w:r>
            <w:r>
              <w:rPr>
                <w:rFonts w:ascii="Calibri" w:cs="Calibri" w:eastAsia="Calibri" w:hAnsi="Calibri"/>
                <w:sz w:val="22"/>
                <w:szCs w:val="22"/>
                <w:color w:val="auto"/>
              </w:rPr>
              <w:t xml:space="preserve"> ed.)</w:t>
            </w:r>
          </w:p>
        </w:tc>
        <w:tc>
          <w:tcPr>
            <w:tcW w:w="1300" w:type="dxa"/>
            <w:vAlign w:val="bottom"/>
          </w:tcPr>
          <w:p>
            <w:pPr>
              <w:spacing w:after="0"/>
              <w:rPr>
                <w:sz w:val="24"/>
                <w:szCs w:val="24"/>
                <w:color w:val="auto"/>
              </w:rPr>
            </w:pPr>
          </w:p>
        </w:tc>
        <w:tc>
          <w:tcPr>
            <w:tcW w:w="1220" w:type="dxa"/>
            <w:vAlign w:val="bottom"/>
          </w:tcPr>
          <w:p>
            <w:pPr>
              <w:ind w:left="280"/>
              <w:spacing w:after="0"/>
              <w:rPr>
                <w:sz w:val="20"/>
                <w:szCs w:val="20"/>
                <w:color w:val="auto"/>
              </w:rPr>
            </w:pPr>
            <w:r>
              <w:rPr>
                <w:rFonts w:ascii="Calibri" w:cs="Calibri" w:eastAsia="Calibri" w:hAnsi="Calibri"/>
                <w:sz w:val="22"/>
                <w:szCs w:val="22"/>
                <w:color w:val="auto"/>
              </w:rPr>
              <w:t>Year:</w:t>
            </w:r>
          </w:p>
        </w:tc>
        <w:tc>
          <w:tcPr>
            <w:tcW w:w="3260" w:type="dxa"/>
            <w:vAlign w:val="bottom"/>
            <w:gridSpan w:val="2"/>
          </w:tcPr>
          <w:p>
            <w:pPr>
              <w:ind w:left="60"/>
              <w:spacing w:after="0" w:line="326" w:lineRule="exact"/>
              <w:rPr>
                <w:sz w:val="20"/>
                <w:szCs w:val="20"/>
                <w:color w:val="auto"/>
              </w:rPr>
            </w:pPr>
            <w:r>
              <w:rPr>
                <w:rFonts w:ascii="Calibri" w:cs="Calibri" w:eastAsia="Calibri" w:hAnsi="Calibri"/>
                <w:sz w:val="22"/>
                <w:szCs w:val="22"/>
                <w:color w:val="auto"/>
              </w:rPr>
              <w:t>2007, 2009, 2013 or 2017 (6</w:t>
            </w:r>
            <w:r>
              <w:rPr>
                <w:rFonts w:ascii="Calibri" w:cs="Calibri" w:eastAsia="Calibri" w:hAnsi="Calibri"/>
                <w:sz w:val="27"/>
                <w:szCs w:val="27"/>
                <w:color w:val="auto"/>
                <w:vertAlign w:val="superscript"/>
              </w:rPr>
              <w:t>th</w:t>
            </w:r>
            <w:r>
              <w:rPr>
                <w:rFonts w:ascii="Calibri" w:cs="Calibri" w:eastAsia="Calibri" w:hAnsi="Calibri"/>
                <w:sz w:val="22"/>
                <w:szCs w:val="22"/>
                <w:color w:val="auto"/>
              </w:rPr>
              <w:t xml:space="preserve"> ed.)</w:t>
            </w:r>
          </w:p>
        </w:tc>
      </w:tr>
      <w:tr>
        <w:trPr>
          <w:trHeight w:val="480"/>
        </w:trPr>
        <w:tc>
          <w:tcPr>
            <w:tcW w:w="1360" w:type="dxa"/>
            <w:vAlign w:val="bottom"/>
          </w:tcPr>
          <w:p>
            <w:pPr>
              <w:spacing w:after="0"/>
              <w:rPr>
                <w:sz w:val="20"/>
                <w:szCs w:val="20"/>
                <w:color w:val="auto"/>
              </w:rPr>
            </w:pPr>
            <w:r>
              <w:rPr>
                <w:rFonts w:ascii="Calibri" w:cs="Calibri" w:eastAsia="Calibri" w:hAnsi="Calibri"/>
                <w:sz w:val="22"/>
                <w:szCs w:val="22"/>
                <w:b w:val="1"/>
                <w:bCs w:val="1"/>
                <w:color w:val="auto"/>
              </w:rPr>
              <w:t>References:</w:t>
            </w:r>
          </w:p>
        </w:tc>
        <w:tc>
          <w:tcPr>
            <w:tcW w:w="2160" w:type="dxa"/>
            <w:vAlign w:val="bottom"/>
          </w:tcPr>
          <w:p>
            <w:pPr>
              <w:ind w:left="80"/>
              <w:spacing w:after="0"/>
              <w:rPr>
                <w:sz w:val="20"/>
                <w:szCs w:val="20"/>
                <w:color w:val="auto"/>
              </w:rPr>
            </w:pPr>
            <w:r>
              <w:rPr>
                <w:rFonts w:ascii="Calibri" w:cs="Calibri" w:eastAsia="Calibri" w:hAnsi="Calibri"/>
                <w:sz w:val="22"/>
                <w:szCs w:val="22"/>
                <w:b w:val="1"/>
                <w:bCs w:val="1"/>
                <w:color w:val="auto"/>
              </w:rPr>
              <w:t>Couse Website:</w:t>
            </w:r>
          </w:p>
        </w:tc>
        <w:tc>
          <w:tcPr>
            <w:tcW w:w="1300" w:type="dxa"/>
            <w:vAlign w:val="bottom"/>
          </w:tcPr>
          <w:p>
            <w:pPr>
              <w:ind w:left="80"/>
              <w:spacing w:after="0"/>
              <w:rPr>
                <w:sz w:val="20"/>
                <w:szCs w:val="20"/>
                <w:color w:val="auto"/>
              </w:rPr>
            </w:pPr>
            <w:r>
              <w:rPr>
                <w:rFonts w:ascii="Calibri" w:cs="Calibri" w:eastAsia="Calibri" w:hAnsi="Calibri"/>
                <w:sz w:val="22"/>
                <w:szCs w:val="22"/>
                <w:b w:val="1"/>
                <w:bCs w:val="1"/>
                <w:color w:val="auto"/>
              </w:rPr>
              <w:t>TBA</w:t>
            </w:r>
          </w:p>
        </w:tc>
        <w:tc>
          <w:tcPr>
            <w:tcW w:w="122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460" w:type="dxa"/>
            <w:vAlign w:val="bottom"/>
          </w:tcPr>
          <w:p>
            <w:pPr>
              <w:spacing w:after="0"/>
              <w:rPr>
                <w:sz w:val="24"/>
                <w:szCs w:val="24"/>
                <w:color w:val="auto"/>
              </w:rPr>
            </w:pPr>
          </w:p>
        </w:tc>
      </w:tr>
      <w:tr>
        <w:trPr>
          <w:trHeight w:val="598"/>
        </w:trPr>
        <w:tc>
          <w:tcPr>
            <w:tcW w:w="1360" w:type="dxa"/>
            <w:vAlign w:val="bottom"/>
          </w:tcPr>
          <w:p>
            <w:pPr>
              <w:spacing w:after="0"/>
              <w:rPr>
                <w:sz w:val="20"/>
                <w:szCs w:val="20"/>
                <w:color w:val="auto"/>
              </w:rPr>
            </w:pPr>
            <w:r>
              <w:rPr>
                <w:rFonts w:ascii="Calibri" w:cs="Calibri" w:eastAsia="Calibri" w:hAnsi="Calibri"/>
                <w:sz w:val="22"/>
                <w:szCs w:val="22"/>
                <w:b w:val="1"/>
                <w:bCs w:val="1"/>
                <w:color w:val="auto"/>
              </w:rPr>
              <w:t>Assessment:</w:t>
            </w:r>
          </w:p>
        </w:tc>
        <w:tc>
          <w:tcPr>
            <w:tcW w:w="21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1460" w:type="dxa"/>
            <w:vAlign w:val="bottom"/>
          </w:tcPr>
          <w:p>
            <w:pPr>
              <w:spacing w:after="0"/>
              <w:rPr>
                <w:sz w:val="24"/>
                <w:szCs w:val="24"/>
                <w:color w:val="auto"/>
              </w:rPr>
            </w:pPr>
          </w:p>
        </w:tc>
      </w:tr>
      <w:tr>
        <w:trPr>
          <w:trHeight w:val="329"/>
        </w:trPr>
        <w:tc>
          <w:tcPr>
            <w:tcW w:w="1360" w:type="dxa"/>
            <w:vAlign w:val="bottom"/>
          </w:tcPr>
          <w:p>
            <w:pPr>
              <w:spacing w:after="0"/>
              <w:rPr>
                <w:sz w:val="20"/>
                <w:szCs w:val="20"/>
                <w:color w:val="auto"/>
              </w:rPr>
            </w:pPr>
            <w:r>
              <w:rPr>
                <w:rFonts w:ascii="Calibri" w:cs="Calibri" w:eastAsia="Calibri" w:hAnsi="Calibri"/>
                <w:sz w:val="22"/>
                <w:szCs w:val="22"/>
                <w:color w:val="auto"/>
              </w:rPr>
              <w:t>Assignments:</w:t>
            </w:r>
          </w:p>
        </w:tc>
        <w:tc>
          <w:tcPr>
            <w:tcW w:w="2160" w:type="dxa"/>
            <w:vAlign w:val="bottom"/>
          </w:tcPr>
          <w:p>
            <w:pPr>
              <w:ind w:left="800"/>
              <w:spacing w:after="0"/>
              <w:rPr>
                <w:sz w:val="20"/>
                <w:szCs w:val="20"/>
                <w:color w:val="auto"/>
              </w:rPr>
            </w:pPr>
            <w:r>
              <w:rPr>
                <w:rFonts w:ascii="Calibri" w:cs="Calibri" w:eastAsia="Calibri" w:hAnsi="Calibri"/>
                <w:sz w:val="22"/>
                <w:szCs w:val="22"/>
                <w:color w:val="auto"/>
              </w:rPr>
              <w:t>10 %</w:t>
            </w:r>
          </w:p>
        </w:tc>
        <w:tc>
          <w:tcPr>
            <w:tcW w:w="1300" w:type="dxa"/>
            <w:vAlign w:val="bottom"/>
          </w:tcPr>
          <w:p>
            <w:pPr>
              <w:ind w:left="80"/>
              <w:spacing w:after="0"/>
              <w:rPr>
                <w:sz w:val="20"/>
                <w:szCs w:val="20"/>
                <w:color w:val="auto"/>
              </w:rPr>
            </w:pPr>
            <w:r>
              <w:rPr>
                <w:rFonts w:ascii="Calibri" w:cs="Calibri" w:eastAsia="Calibri" w:hAnsi="Calibri"/>
                <w:sz w:val="22"/>
                <w:szCs w:val="22"/>
                <w:color w:val="auto"/>
              </w:rPr>
              <w:t>Due Dates:</w:t>
            </w:r>
          </w:p>
        </w:tc>
        <w:tc>
          <w:tcPr>
            <w:tcW w:w="1220" w:type="dxa"/>
            <w:vAlign w:val="bottom"/>
          </w:tcPr>
          <w:p>
            <w:pPr>
              <w:ind w:left="220"/>
              <w:spacing w:after="0"/>
              <w:rPr>
                <w:sz w:val="20"/>
                <w:szCs w:val="20"/>
                <w:color w:val="auto"/>
              </w:rPr>
            </w:pPr>
            <w:r>
              <w:rPr>
                <w:rFonts w:ascii="Calibri" w:cs="Calibri" w:eastAsia="Calibri" w:hAnsi="Calibri"/>
                <w:sz w:val="22"/>
                <w:szCs w:val="22"/>
                <w:color w:val="auto"/>
              </w:rPr>
              <w:t>TBA</w:t>
            </w:r>
          </w:p>
        </w:tc>
        <w:tc>
          <w:tcPr>
            <w:tcW w:w="1800" w:type="dxa"/>
            <w:vAlign w:val="bottom"/>
          </w:tcPr>
          <w:p>
            <w:pPr>
              <w:spacing w:after="0"/>
              <w:rPr>
                <w:sz w:val="24"/>
                <w:szCs w:val="24"/>
                <w:color w:val="auto"/>
              </w:rPr>
            </w:pPr>
          </w:p>
        </w:tc>
        <w:tc>
          <w:tcPr>
            <w:tcW w:w="1460" w:type="dxa"/>
            <w:vAlign w:val="bottom"/>
          </w:tcPr>
          <w:p>
            <w:pPr>
              <w:spacing w:after="0"/>
              <w:rPr>
                <w:sz w:val="24"/>
                <w:szCs w:val="24"/>
                <w:color w:val="auto"/>
              </w:rPr>
            </w:pP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Labs</w:t>
            </w:r>
          </w:p>
        </w:tc>
        <w:tc>
          <w:tcPr>
            <w:tcW w:w="2160" w:type="dxa"/>
            <w:vAlign w:val="bottom"/>
          </w:tcPr>
          <w:p>
            <w:pPr>
              <w:ind w:left="800"/>
              <w:spacing w:after="0"/>
              <w:rPr>
                <w:sz w:val="20"/>
                <w:szCs w:val="20"/>
                <w:color w:val="auto"/>
              </w:rPr>
            </w:pPr>
            <w:r>
              <w:rPr>
                <w:rFonts w:ascii="Calibri" w:cs="Calibri" w:eastAsia="Calibri" w:hAnsi="Calibri"/>
                <w:sz w:val="22"/>
                <w:szCs w:val="22"/>
                <w:color w:val="auto"/>
              </w:rPr>
              <w:t>20 %</w:t>
            </w:r>
          </w:p>
        </w:tc>
        <w:tc>
          <w:tcPr>
            <w:tcW w:w="130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1460" w:type="dxa"/>
            <w:vAlign w:val="bottom"/>
          </w:tcPr>
          <w:p>
            <w:pPr>
              <w:spacing w:after="0"/>
              <w:rPr>
                <w:sz w:val="23"/>
                <w:szCs w:val="23"/>
                <w:color w:val="auto"/>
              </w:rPr>
            </w:pPr>
          </w:p>
        </w:tc>
      </w:tr>
      <w:tr>
        <w:trPr>
          <w:trHeight w:val="266"/>
        </w:trPr>
        <w:tc>
          <w:tcPr>
            <w:tcW w:w="1360" w:type="dxa"/>
            <w:vAlign w:val="bottom"/>
          </w:tcPr>
          <w:p>
            <w:pPr>
              <w:spacing w:after="0" w:line="267" w:lineRule="exact"/>
              <w:rPr>
                <w:sz w:val="20"/>
                <w:szCs w:val="20"/>
                <w:color w:val="auto"/>
              </w:rPr>
            </w:pPr>
            <w:r>
              <w:rPr>
                <w:rFonts w:ascii="Calibri" w:cs="Calibri" w:eastAsia="Calibri" w:hAnsi="Calibri"/>
                <w:sz w:val="22"/>
                <w:szCs w:val="22"/>
                <w:color w:val="auto"/>
              </w:rPr>
              <w:t>Mid-term</w:t>
            </w:r>
          </w:p>
        </w:tc>
        <w:tc>
          <w:tcPr>
            <w:tcW w:w="2160" w:type="dxa"/>
            <w:vAlign w:val="bottom"/>
          </w:tcPr>
          <w:p>
            <w:pPr>
              <w:ind w:left="800"/>
              <w:spacing w:after="0" w:line="267" w:lineRule="exact"/>
              <w:rPr>
                <w:sz w:val="20"/>
                <w:szCs w:val="20"/>
                <w:color w:val="auto"/>
              </w:rPr>
            </w:pPr>
            <w:r>
              <w:rPr>
                <w:rFonts w:ascii="Calibri" w:cs="Calibri" w:eastAsia="Calibri" w:hAnsi="Calibri"/>
                <w:sz w:val="22"/>
                <w:szCs w:val="22"/>
                <w:color w:val="auto"/>
              </w:rPr>
              <w:t>20 %</w:t>
            </w:r>
          </w:p>
        </w:tc>
        <w:tc>
          <w:tcPr>
            <w:tcW w:w="1300" w:type="dxa"/>
            <w:vAlign w:val="bottom"/>
          </w:tcPr>
          <w:p>
            <w:pPr>
              <w:ind w:left="80"/>
              <w:spacing w:after="0" w:line="267" w:lineRule="exact"/>
              <w:rPr>
                <w:sz w:val="20"/>
                <w:szCs w:val="20"/>
                <w:color w:val="auto"/>
              </w:rPr>
            </w:pPr>
            <w:r>
              <w:rPr>
                <w:rFonts w:ascii="Calibri" w:cs="Calibri" w:eastAsia="Calibri" w:hAnsi="Calibri"/>
                <w:sz w:val="22"/>
                <w:szCs w:val="22"/>
                <w:color w:val="auto"/>
              </w:rPr>
              <w:t>Date:</w:t>
            </w:r>
          </w:p>
        </w:tc>
        <w:tc>
          <w:tcPr>
            <w:tcW w:w="3020" w:type="dxa"/>
            <w:vAlign w:val="bottom"/>
            <w:gridSpan w:val="2"/>
          </w:tcPr>
          <w:p>
            <w:pPr>
              <w:ind w:left="220"/>
              <w:spacing w:after="0" w:line="267" w:lineRule="exact"/>
              <w:rPr>
                <w:sz w:val="20"/>
                <w:szCs w:val="20"/>
                <w:color w:val="auto"/>
              </w:rPr>
            </w:pPr>
            <w:r>
              <w:rPr>
                <w:rFonts w:ascii="Calibri" w:cs="Calibri" w:eastAsia="Calibri" w:hAnsi="Calibri"/>
                <w:sz w:val="22"/>
                <w:szCs w:val="22"/>
                <w:color w:val="auto"/>
              </w:rPr>
              <w:t>22 Feb 2018</w:t>
            </w:r>
          </w:p>
        </w:tc>
        <w:tc>
          <w:tcPr>
            <w:tcW w:w="1460" w:type="dxa"/>
            <w:vAlign w:val="bottom"/>
          </w:tcPr>
          <w:p>
            <w:pPr>
              <w:spacing w:after="0"/>
              <w:rPr>
                <w:sz w:val="23"/>
                <w:szCs w:val="23"/>
                <w:color w:val="auto"/>
              </w:rPr>
            </w:pPr>
          </w:p>
        </w:tc>
      </w:tr>
      <w:tr>
        <w:trPr>
          <w:trHeight w:val="269"/>
        </w:trPr>
        <w:tc>
          <w:tcPr>
            <w:tcW w:w="1360" w:type="dxa"/>
            <w:vAlign w:val="bottom"/>
          </w:tcPr>
          <w:p>
            <w:pPr>
              <w:spacing w:after="0"/>
              <w:rPr>
                <w:sz w:val="20"/>
                <w:szCs w:val="20"/>
                <w:color w:val="auto"/>
              </w:rPr>
            </w:pPr>
            <w:r>
              <w:rPr>
                <w:rFonts w:ascii="Calibri" w:cs="Calibri" w:eastAsia="Calibri" w:hAnsi="Calibri"/>
                <w:sz w:val="22"/>
                <w:szCs w:val="22"/>
                <w:color w:val="auto"/>
              </w:rPr>
              <w:t>Final Exam</w:t>
            </w:r>
          </w:p>
        </w:tc>
        <w:tc>
          <w:tcPr>
            <w:tcW w:w="2160" w:type="dxa"/>
            <w:vAlign w:val="bottom"/>
          </w:tcPr>
          <w:p>
            <w:pPr>
              <w:ind w:left="800"/>
              <w:spacing w:after="0"/>
              <w:rPr>
                <w:sz w:val="20"/>
                <w:szCs w:val="20"/>
                <w:color w:val="auto"/>
              </w:rPr>
            </w:pPr>
            <w:r>
              <w:rPr>
                <w:rFonts w:ascii="Calibri" w:cs="Calibri" w:eastAsia="Calibri" w:hAnsi="Calibri"/>
                <w:sz w:val="22"/>
                <w:szCs w:val="22"/>
                <w:color w:val="auto"/>
              </w:rPr>
              <w:t>50 %</w:t>
            </w:r>
          </w:p>
        </w:tc>
        <w:tc>
          <w:tcPr>
            <w:tcW w:w="130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1460" w:type="dxa"/>
            <w:vAlign w:val="bottom"/>
          </w:tcPr>
          <w:p>
            <w:pPr>
              <w:spacing w:after="0"/>
              <w:rPr>
                <w:sz w:val="23"/>
                <w:szCs w:val="23"/>
                <w:color w:val="auto"/>
              </w:rPr>
            </w:pPr>
          </w:p>
        </w:tc>
      </w:tr>
    </w:tbl>
    <w:p>
      <w:pPr>
        <w:spacing w:after="0" w:line="269"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Note</w:t>
      </w:r>
      <w:r>
        <w:rPr>
          <w:rFonts w:ascii="Calibri" w:cs="Calibri" w:eastAsia="Calibri" w:hAnsi="Calibri"/>
          <w:sz w:val="22"/>
          <w:szCs w:val="22"/>
          <w:b w:val="1"/>
          <w:bCs w:val="1"/>
          <w:color w:val="auto"/>
        </w:rPr>
        <w:t>:</w:t>
      </w:r>
    </w:p>
    <w:p>
      <w:pPr>
        <w:spacing w:after="0" w:line="50" w:lineRule="exact"/>
        <w:rPr>
          <w:sz w:val="20"/>
          <w:szCs w:val="20"/>
          <w:color w:val="auto"/>
        </w:rPr>
      </w:pPr>
    </w:p>
    <w:p>
      <w:pPr>
        <w:ind w:left="280" w:right="520" w:hanging="280"/>
        <w:spacing w:after="0" w:line="218" w:lineRule="auto"/>
        <w:tabs>
          <w:tab w:leader="none" w:pos="2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Failure to complete all laboratory requirements will result in a grade of N being awarded for the course.</w:t>
      </w:r>
    </w:p>
    <w:p>
      <w:pPr>
        <w:ind w:left="280" w:hanging="280"/>
        <w:spacing w:after="0"/>
        <w:tabs>
          <w:tab w:leader="none" w:pos="28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The aggregate grade of the midterm and the final exam must be a passing grade to pass the course.</w:t>
      </w:r>
    </w:p>
    <w:p>
      <w:pPr>
        <w:spacing w:after="0" w:line="318" w:lineRule="exact"/>
        <w:rPr>
          <w:sz w:val="20"/>
          <w:szCs w:val="20"/>
          <w:color w:val="auto"/>
        </w:rPr>
      </w:pPr>
    </w:p>
    <w:p>
      <w:pPr>
        <w:jc w:val="both"/>
        <w:spacing w:after="0" w:line="224"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The final grade obtained from the above marking scheme for the purpose of GPA calculation will be based on the percentage-to-grade point conversion table as listed in the current Undergraduate Calendar. </w:t>
      </w:r>
      <w:hyperlink r:id="rId9">
        <w:r>
          <w:rPr>
            <w:rFonts w:ascii="Calibri" w:cs="Calibri" w:eastAsia="Calibri" w:hAnsi="Calibri"/>
            <w:sz w:val="22"/>
            <w:szCs w:val="22"/>
            <w:u w:val="single" w:color="auto"/>
            <w:color w:val="0000FF"/>
          </w:rPr>
          <w:t>https://web.uvic.ca/calendar2018-01/undergrad/info/regulations/grading.html</w:t>
        </w:r>
      </w:hyperlink>
    </w:p>
    <w:p>
      <w:pPr>
        <w:spacing w:after="0" w:line="1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There will be no supplemental examination for this course.</w:t>
      </w:r>
    </w:p>
    <w:p>
      <w:pPr>
        <w:spacing w:after="0" w:line="318" w:lineRule="exact"/>
        <w:rPr>
          <w:sz w:val="20"/>
          <w:szCs w:val="20"/>
          <w:color w:val="auto"/>
        </w:rPr>
      </w:pPr>
    </w:p>
    <w:p>
      <w:pPr>
        <w:ind w:right="320"/>
        <w:spacing w:after="0" w:line="225" w:lineRule="auto"/>
        <w:rPr>
          <w:sz w:val="20"/>
          <w:szCs w:val="20"/>
          <w:color w:val="auto"/>
        </w:rPr>
      </w:pPr>
      <w:r>
        <w:rPr>
          <w:rFonts w:ascii="Calibri" w:cs="Calibri" w:eastAsia="Calibri" w:hAnsi="Calibri"/>
          <w:sz w:val="22"/>
          <w:szCs w:val="22"/>
          <w:b w:val="1"/>
          <w:bCs w:val="1"/>
          <w:color w:val="auto"/>
        </w:rPr>
        <w:t xml:space="preserve">Note to students: </w:t>
      </w:r>
      <w:r>
        <w:rPr>
          <w:rFonts w:ascii="Calibri" w:cs="Calibri" w:eastAsia="Calibri" w:hAnsi="Calibri"/>
          <w:sz w:val="22"/>
          <w:szCs w:val="22"/>
          <w:color w:val="auto"/>
        </w:rPr>
        <w:t>Students who have issues with the conduct of the course should discuss them with</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the instructor first. If these discussions do not resolve the issue, then students should feel free to contact the Chair of the Department by email or the Chair's Assistant to set up an appointment.</w:t>
      </w:r>
    </w:p>
    <w:p>
      <w:pPr>
        <w:spacing w:after="0" w:line="27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Accommodation of Religious Observance:</w:t>
      </w:r>
    </w:p>
    <w:p>
      <w:pPr>
        <w:spacing w:after="0"/>
        <w:rPr>
          <w:rFonts w:ascii="Calibri" w:cs="Calibri" w:eastAsia="Calibri" w:hAnsi="Calibri"/>
          <w:sz w:val="22"/>
          <w:szCs w:val="22"/>
          <w:u w:val="single" w:color="auto"/>
          <w:color w:val="0000FF"/>
        </w:rPr>
      </w:pPr>
      <w:hyperlink r:id="rId10">
        <w:r>
          <w:rPr>
            <w:rFonts w:ascii="Calibri" w:cs="Calibri" w:eastAsia="Calibri" w:hAnsi="Calibri"/>
            <w:sz w:val="22"/>
            <w:szCs w:val="22"/>
            <w:u w:val="single" w:color="auto"/>
            <w:color w:val="0000FF"/>
          </w:rPr>
          <w:t>https://web.uvic.ca/calendar2018-01/undergrad/info/regulations/religious-observanc.html</w:t>
        </w:r>
      </w:hyperlink>
    </w:p>
    <w:p>
      <w:pPr>
        <w:spacing w:after="0" w:line="26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Policy on Inclusivity and Diversity:</w:t>
      </w:r>
    </w:p>
    <w:p>
      <w:pPr>
        <w:spacing w:after="0"/>
        <w:rPr>
          <w:rFonts w:ascii="Calibri" w:cs="Calibri" w:eastAsia="Calibri" w:hAnsi="Calibri"/>
          <w:sz w:val="22"/>
          <w:szCs w:val="22"/>
          <w:u w:val="single" w:color="auto"/>
          <w:color w:val="0000FF"/>
        </w:rPr>
      </w:pPr>
      <w:hyperlink r:id="rId11">
        <w:r>
          <w:rPr>
            <w:rFonts w:ascii="Calibri" w:cs="Calibri" w:eastAsia="Calibri" w:hAnsi="Calibri"/>
            <w:sz w:val="22"/>
            <w:szCs w:val="22"/>
            <w:u w:val="single" w:color="auto"/>
            <w:color w:val="0000FF"/>
          </w:rPr>
          <w:t>https://web.uvic.ca/calendar2018-01/general/policies.html</w:t>
        </w:r>
      </w:hyperlink>
    </w:p>
    <w:p>
      <w:pPr>
        <w:spacing w:after="0" w:line="318" w:lineRule="exact"/>
        <w:rPr>
          <w:sz w:val="20"/>
          <w:szCs w:val="20"/>
          <w:color w:val="auto"/>
        </w:rPr>
      </w:pPr>
    </w:p>
    <w:p>
      <w:pPr>
        <w:ind w:right="480"/>
        <w:spacing w:after="0" w:line="218" w:lineRule="auto"/>
        <w:rPr>
          <w:sz w:val="20"/>
          <w:szCs w:val="20"/>
          <w:color w:val="auto"/>
        </w:rPr>
      </w:pPr>
      <w:r>
        <w:rPr>
          <w:rFonts w:ascii="Calibri" w:cs="Calibri" w:eastAsia="Calibri" w:hAnsi="Calibri"/>
          <w:sz w:val="22"/>
          <w:szCs w:val="22"/>
          <w:b w:val="1"/>
          <w:bCs w:val="1"/>
          <w:color w:val="auto"/>
        </w:rPr>
        <w:t xml:space="preserve">Standards of Professional Behaviour: </w:t>
      </w:r>
      <w:r>
        <w:rPr>
          <w:rFonts w:ascii="Calibri" w:cs="Calibri" w:eastAsia="Calibri" w:hAnsi="Calibri"/>
          <w:sz w:val="22"/>
          <w:szCs w:val="22"/>
          <w:color w:val="auto"/>
        </w:rPr>
        <w:t>You are advised to read the Faculty of Engineering document</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Standards for Professional Behaviour, which contains important information regarding conduct in</w:t>
      </w:r>
    </w:p>
    <w:p>
      <w:pPr>
        <w:spacing w:after="0" w:line="211" w:lineRule="exact"/>
        <w:rPr>
          <w:sz w:val="20"/>
          <w:szCs w:val="20"/>
          <w:color w:val="auto"/>
        </w:rPr>
      </w:pPr>
    </w:p>
    <w:p>
      <w:pPr>
        <w:ind w:left="6000"/>
        <w:spacing w:after="0"/>
        <w:tabs>
          <w:tab w:leader="none" w:pos="9200" w:val="left"/>
        </w:tabs>
        <w:rPr>
          <w:sz w:val="20"/>
          <w:szCs w:val="20"/>
          <w:color w:val="auto"/>
        </w:rPr>
      </w:pPr>
      <w:r>
        <w:rPr>
          <w:rFonts w:ascii="Cambria" w:cs="Cambria" w:eastAsia="Cambria" w:hAnsi="Cambria"/>
          <w:sz w:val="24"/>
          <w:szCs w:val="24"/>
          <w:color w:val="auto"/>
        </w:rPr>
        <w:t>Course Outline – Spring 2018</w:t>
        <w:tab/>
        <w:t>2</w:t>
      </w:r>
    </w:p>
    <w:p>
      <w:pPr>
        <w:sectPr>
          <w:pgSz w:w="12240" w:h="15840" w:orient="portrait"/>
          <w:cols w:equalWidth="0" w:num="1">
            <w:col w:w="9360"/>
          </w:cols>
          <w:pgMar w:left="1440" w:top="711" w:right="1440" w:bottom="166" w:gutter="0" w:footer="0" w:header="0"/>
        </w:sectPr>
      </w:pPr>
    </w:p>
    <w:p>
      <w:pPr>
        <w:spacing w:after="0"/>
        <w:rPr>
          <w:sz w:val="20"/>
          <w:szCs w:val="20"/>
          <w:color w:val="auto"/>
        </w:rPr>
      </w:pPr>
      <w:r>
        <w:rPr>
          <w:rFonts w:ascii="Cambria" w:cs="Cambria" w:eastAsia="Cambria" w:hAnsi="Cambria"/>
          <w:sz w:val="15"/>
          <w:szCs w:val="15"/>
          <w:i w:val="1"/>
          <w:iCs w:val="1"/>
          <w:color w:val="auto"/>
        </w:rPr>
        <w:t>Updated November 17,, 2017</w:t>
      </w:r>
    </w:p>
    <w:p>
      <w:pPr>
        <w:sectPr>
          <w:pgSz w:w="12240" w:h="15840" w:orient="portrait"/>
          <w:cols w:equalWidth="0" w:num="1">
            <w:col w:w="9360"/>
          </w:cols>
          <w:pgMar w:left="1440" w:top="711" w:right="1440" w:bottom="166" w:gutter="0" w:footer="0" w:header="0"/>
          <w:type w:val="continuous"/>
        </w:sectPr>
      </w:pPr>
    </w:p>
    <w:bookmarkStart w:id="2" w:name="page3"/>
    <w:bookmarkEnd w:id="2"/>
    <w:p>
      <w:pPr>
        <w:ind w:right="2740"/>
        <w:spacing w:after="0" w:line="218"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courses, labs, and in the general use of facilities. </w:t>
      </w:r>
      <w:hyperlink r:id="rId12">
        <w:r>
          <w:rPr>
            <w:rFonts w:ascii="Calibri" w:cs="Calibri" w:eastAsia="Calibri" w:hAnsi="Calibri"/>
            <w:sz w:val="22"/>
            <w:szCs w:val="22"/>
            <w:u w:val="single" w:color="auto"/>
            <w:color w:val="0000FF"/>
          </w:rPr>
          <w:t>https://www.uvic.ca/engineering/assets/docs/professional-behaviour.pdf</w:t>
        </w:r>
      </w:hyperlink>
    </w:p>
    <w:p>
      <w:pPr>
        <w:spacing w:after="0" w:line="270" w:lineRule="exact"/>
        <w:rPr>
          <w:sz w:val="20"/>
          <w:szCs w:val="20"/>
          <w:color w:val="auto"/>
        </w:rPr>
      </w:pPr>
    </w:p>
    <w:p>
      <w:pPr>
        <w:spacing w:after="0"/>
        <w:rPr>
          <w:sz w:val="20"/>
          <w:szCs w:val="20"/>
          <w:color w:val="auto"/>
        </w:rPr>
      </w:pPr>
      <w:r>
        <w:rPr>
          <w:rFonts w:ascii="Calibri" w:cs="Calibri" w:eastAsia="Calibri" w:hAnsi="Calibri"/>
          <w:sz w:val="22"/>
          <w:szCs w:val="22"/>
          <w:color w:val="auto"/>
        </w:rPr>
        <w:t>Cheating, plagiarism and other forms of academic fraud are taken very seriously by both the University</w:t>
      </w:r>
    </w:p>
    <w:p>
      <w:pPr>
        <w:spacing w:after="0"/>
        <w:rPr>
          <w:sz w:val="20"/>
          <w:szCs w:val="20"/>
          <w:color w:val="auto"/>
        </w:rPr>
      </w:pPr>
      <w:r>
        <w:rPr>
          <w:rFonts w:ascii="Calibri" w:cs="Calibri" w:eastAsia="Calibri" w:hAnsi="Calibri"/>
          <w:sz w:val="22"/>
          <w:szCs w:val="22"/>
          <w:color w:val="auto"/>
        </w:rPr>
        <w:t>and the Department. You should consult the entry in the current Undergraduate Calendar for the UVic</w:t>
      </w:r>
    </w:p>
    <w:p>
      <w:pPr>
        <w:spacing w:after="0" w:line="238" w:lineRule="auto"/>
        <w:rPr>
          <w:sz w:val="20"/>
          <w:szCs w:val="20"/>
          <w:color w:val="auto"/>
        </w:rPr>
      </w:pPr>
      <w:r>
        <w:rPr>
          <w:rFonts w:ascii="Calibri" w:cs="Calibri" w:eastAsia="Calibri" w:hAnsi="Calibri"/>
          <w:sz w:val="22"/>
          <w:szCs w:val="22"/>
          <w:color w:val="auto"/>
        </w:rPr>
        <w:t>policy on academic integrity.</w:t>
      </w:r>
    </w:p>
    <w:p>
      <w:pPr>
        <w:spacing w:after="0"/>
        <w:rPr>
          <w:rFonts w:ascii="Calibri" w:cs="Calibri" w:eastAsia="Calibri" w:hAnsi="Calibri"/>
          <w:sz w:val="22"/>
          <w:szCs w:val="22"/>
          <w:u w:val="single" w:color="auto"/>
          <w:color w:val="0000FF"/>
        </w:rPr>
      </w:pPr>
      <w:hyperlink r:id="rId13">
        <w:r>
          <w:rPr>
            <w:rFonts w:ascii="Calibri" w:cs="Calibri" w:eastAsia="Calibri" w:hAnsi="Calibri"/>
            <w:sz w:val="22"/>
            <w:szCs w:val="22"/>
            <w:u w:val="single" w:color="auto"/>
            <w:color w:val="0000FF"/>
          </w:rPr>
          <w:t>https://web.uvic.ca/calendar2018-01/undergrad/info/regulations/academic-integrity.html</w:t>
        </w:r>
      </w:hyperlink>
    </w:p>
    <w:p>
      <w:pPr>
        <w:spacing w:after="0" w:line="318" w:lineRule="exact"/>
        <w:rPr>
          <w:sz w:val="20"/>
          <w:szCs w:val="20"/>
          <w:color w:val="auto"/>
        </w:rPr>
      </w:pPr>
    </w:p>
    <w:p>
      <w:pPr>
        <w:ind w:right="20"/>
        <w:spacing w:after="0" w:line="236" w:lineRule="auto"/>
        <w:rPr>
          <w:sz w:val="20"/>
          <w:szCs w:val="20"/>
          <w:color w:val="auto"/>
        </w:rPr>
      </w:pPr>
      <w:r>
        <w:rPr>
          <w:rFonts w:ascii="Calibri" w:cs="Calibri" w:eastAsia="Calibri" w:hAnsi="Calibri"/>
          <w:sz w:val="22"/>
          <w:szCs w:val="22"/>
          <w:b w:val="1"/>
          <w:bCs w:val="1"/>
          <w:color w:val="auto"/>
        </w:rPr>
        <w:t xml:space="preserve">Equality: </w:t>
      </w:r>
      <w:r>
        <w:rPr>
          <w:rFonts w:ascii="Calibri" w:cs="Calibri" w:eastAsia="Calibri" w:hAnsi="Calibri"/>
          <w:sz w:val="22"/>
          <w:szCs w:val="22"/>
          <w:color w:val="auto"/>
        </w:rPr>
        <w:t>This course aims to provide equal opportunities and access for all students to enjoy the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benefits and privileges of the class and its curriculum and to meet the syllabus requirements. Reasonable and appropriate accommodation will be made available to students with documented disabilities (physical, mental, learning) in order to give them the opportunity to successfully meet the essential requirements of the course. The accommodation will not alter academic standards or learning outcomes, although the student may be allowed to demonstrate knowledge and skills in a different way. It is not necessary for you to reveal your disability and/or confidential medical information to the course instructor. If you believe that you may require accommodation, the course instructor can provide you with information about confidential resources on campus that can assist you in arranging for appropriate accommodation. Alternatively, you may want to contact the Resource Centre for Students with a Disability located in the Campus Services Building.</w:t>
      </w:r>
    </w:p>
    <w:p>
      <w:pPr>
        <w:spacing w:after="0" w:line="50" w:lineRule="exact"/>
        <w:rPr>
          <w:sz w:val="20"/>
          <w:szCs w:val="20"/>
          <w:color w:val="auto"/>
        </w:rPr>
      </w:pPr>
    </w:p>
    <w:p>
      <w:pPr>
        <w:ind w:right="940"/>
        <w:spacing w:after="0" w:line="218" w:lineRule="auto"/>
        <w:rPr>
          <w:sz w:val="20"/>
          <w:szCs w:val="20"/>
          <w:color w:val="auto"/>
        </w:rPr>
      </w:pPr>
      <w:r>
        <w:rPr>
          <w:rFonts w:ascii="Calibri" w:cs="Calibri" w:eastAsia="Calibri" w:hAnsi="Calibri"/>
          <w:sz w:val="22"/>
          <w:szCs w:val="22"/>
          <w:color w:val="auto"/>
        </w:rPr>
        <w:t>The University of Victoria is committed to promoting, providing, and protecting a positive, and supportive and safe learning and working environment for all its members.</w:t>
      </w:r>
    </w:p>
    <w:p>
      <w:pPr>
        <w:spacing w:after="0" w:line="319" w:lineRule="exact"/>
        <w:rPr>
          <w:sz w:val="20"/>
          <w:szCs w:val="20"/>
          <w:color w:val="auto"/>
        </w:rPr>
      </w:pPr>
    </w:p>
    <w:p>
      <w:pPr>
        <w:ind w:right="180"/>
        <w:spacing w:after="0" w:line="230" w:lineRule="auto"/>
        <w:rPr>
          <w:sz w:val="20"/>
          <w:szCs w:val="20"/>
          <w:color w:val="auto"/>
        </w:rPr>
      </w:pPr>
      <w:r>
        <w:rPr>
          <w:rFonts w:ascii="Calibri" w:cs="Calibri" w:eastAsia="Calibri" w:hAnsi="Calibri"/>
          <w:sz w:val="22"/>
          <w:szCs w:val="22"/>
          <w:b w:val="1"/>
          <w:bCs w:val="1"/>
          <w:color w:val="auto"/>
        </w:rPr>
        <w:t xml:space="preserve">Course Lecture Notes: </w:t>
      </w:r>
      <w:r>
        <w:rPr>
          <w:rFonts w:ascii="Calibri" w:cs="Calibri" w:eastAsia="Calibri" w:hAnsi="Calibri"/>
          <w:sz w:val="22"/>
          <w:szCs w:val="22"/>
          <w:color w:val="auto"/>
        </w:rPr>
        <w:t>Unless otherwise noted, all course materials supplied to students in this course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have been prepared by the instructor and are intended for use in this course only. These materials are NOT to be re-circulated digitally, whether by email or by uploading or copying to websites, or to others not enrolled in this course. Violation of this policy may in some cases constitute a breach of academic integrity as defined in the UVic Calendar.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right="680"/>
        <w:spacing w:after="0" w:line="218" w:lineRule="auto"/>
        <w:rPr>
          <w:sz w:val="20"/>
          <w:szCs w:val="20"/>
          <w:color w:val="auto"/>
        </w:rPr>
      </w:pPr>
      <w:r>
        <w:rPr>
          <w:rFonts w:ascii="Calibri" w:cs="Calibri" w:eastAsia="Calibri" w:hAnsi="Calibri"/>
          <w:sz w:val="40"/>
          <w:szCs w:val="40"/>
          <w:color w:val="auto"/>
        </w:rPr>
        <w:t>(Detailed lab schedule as provided by Dan Mai will be added here)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right"/>
        <w:spacing w:after="0"/>
        <w:tabs>
          <w:tab w:leader="none" w:pos="120" w:val="left"/>
        </w:tabs>
        <w:rPr>
          <w:sz w:val="20"/>
          <w:szCs w:val="20"/>
          <w:color w:val="auto"/>
        </w:rPr>
      </w:pPr>
      <w:r>
        <w:rPr>
          <w:rFonts w:ascii="Cambria" w:cs="Cambria" w:eastAsia="Cambria" w:hAnsi="Cambria"/>
          <w:sz w:val="24"/>
          <w:szCs w:val="24"/>
          <w:color w:val="auto"/>
        </w:rPr>
        <w:t>Course Outline – Spring 2018</w:t>
        <w:tab/>
        <w:t>3</w:t>
      </w:r>
    </w:p>
    <w:p>
      <w:pPr>
        <w:sectPr>
          <w:pgSz w:w="12240" w:h="15840" w:orient="portrait"/>
          <w:cols w:equalWidth="0" w:num="1">
            <w:col w:w="9360"/>
          </w:cols>
          <w:pgMar w:left="1440" w:top="760" w:right="1440" w:bottom="166" w:gutter="0" w:footer="0" w:header="0"/>
        </w:sectPr>
      </w:pPr>
    </w:p>
    <w:p>
      <w:pPr>
        <w:spacing w:after="0"/>
        <w:rPr>
          <w:sz w:val="20"/>
          <w:szCs w:val="20"/>
          <w:color w:val="auto"/>
        </w:rPr>
      </w:pPr>
      <w:r>
        <w:rPr>
          <w:rFonts w:ascii="Cambria" w:cs="Cambria" w:eastAsia="Cambria" w:hAnsi="Cambria"/>
          <w:sz w:val="15"/>
          <w:szCs w:val="15"/>
          <w:i w:val="1"/>
          <w:iCs w:val="1"/>
          <w:color w:val="auto"/>
        </w:rPr>
        <w:t>Updated November 17,, 2017</w:t>
      </w:r>
    </w:p>
    <w:sectPr>
      <w:pgSz w:w="12240" w:h="15840" w:orient="portrait"/>
      <w:cols w:equalWidth="0" w:num="1">
        <w:col w:w="9360"/>
      </w:cols>
      <w:pgMar w:left="1440" w:top="760" w:right="1440" w:bottom="16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web.uvic.ca/calendar2018-01/undergrad/info/regulations/grading.html" TargetMode="External"/><Relationship Id="rId10" Type="http://schemas.openxmlformats.org/officeDocument/2006/relationships/hyperlink" Target="https://web.uvic.ca/calendar2018-01/undergrad/info/regulations/religious-observanc.html" TargetMode="External"/><Relationship Id="rId11" Type="http://schemas.openxmlformats.org/officeDocument/2006/relationships/hyperlink" Target="https://web.uvic.ca/calendar2018-01/general/policies.html" TargetMode="External"/><Relationship Id="rId12" Type="http://schemas.openxmlformats.org/officeDocument/2006/relationships/hyperlink" Target="https://www.uvic.ca/engineering/assets/docs/professional-behaviour.pdf" TargetMode="External"/><Relationship Id="rId13" Type="http://schemas.openxmlformats.org/officeDocument/2006/relationships/hyperlink" Target="https://web.uvic.ca/calendar2018-01/undergrad/info/regulations/academic-integrity.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2018-01-02T15:36:40Z</dcterms:created>
  <dcterms:modified xsi:type="dcterms:W3CDTF">2018-01-02T15:36:40Z</dcterms:modified>
</cp:coreProperties>
</file>