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8378" w:leader="none"/>
          <w:tab w:val="left" w:pos="8946" w:leader="none"/>
          <w:tab w:val="left" w:pos="9798" w:leader="none"/>
        </w:tabs>
        <w:autoSpaceDE w:val="false"/>
        <w:spacing w:lineRule="auto" w:line="276" w:before="0" w:after="200"/>
        <w:ind w:end="-78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Priyanka Ramadoss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 xml:space="preserve">61/46, MountPleasant, 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Coonoor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 xml:space="preserve">The Nilgiris- 643102                                                                                            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u w:val="single"/>
          <w:lang w:val="en"/>
        </w:rPr>
      </w:pPr>
      <w:r>
        <w:rPr>
          <w:rFonts w:cs="Times New Roman" w:ascii="Times New Roman" w:hAnsi="Times New Roman"/>
          <w:color w:val="000000"/>
          <w:u w:val="single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Career Objective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lang w:val="en"/>
        </w:rPr>
        <w:t>To</w:t>
      </w:r>
      <w:r>
        <w:rPr>
          <w:rFonts w:cs="Times New Roman" w:ascii="Times New Roman" w:hAnsi="Times New Roman"/>
          <w:b/>
          <w:bCs/>
          <w:lang w:val="en"/>
        </w:rPr>
        <w:t xml:space="preserve"> </w:t>
      </w:r>
      <w:r>
        <w:rPr>
          <w:rFonts w:cs="Times New Roman" w:ascii="Times New Roman" w:hAnsi="Times New Roman"/>
          <w:lang w:val="en"/>
        </w:rPr>
        <w:t>excel as a software professional by working in a learning and challenging environment and utilize the skills and knowledge through diligence, dedication and ensure maximum contribution to the growth of the organization I work for.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Profile Summary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An Adept IT professional with 4.11 years (September 2016 - present) of experience as Peoplesoft Admin with Accenture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Professional Summary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PeopleSoft Administrator (September 2016-Present)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PeopleSoft Administration for Finance application.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Proficient in creating and configuring PeopleSoft components like Web server, Application server and process schedulers.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Active monitoring in Non production databases and applications.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Knowledgeable on PeopleSoft migrations using application designer, data mover and taking compare reports and also moving the codes from DEV to TEST and production environments.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Usage of HP PPM tool as well to perform PeopleSoft migrations and compare report generation.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Full life cycle installation of PeopleSoft Environments.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Pre and Post database Refresh activities.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 xml:space="preserve">Change package creation and applying bug fixes using change assistant to Peoplesoft DB. 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Proficient in administration of Peoplesoft server components like application server, process scheduler, webserver. (Peoplesoft Internet Architecture)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Good knowledge on basic PeopleSoft configurations like Integration Broker setup, PUM Setup, SSL and File attachments and trouble shooting them.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Hands on experience in Peoplesoft security level activities like creating user profile, assigning roles and permission list.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SSO login creation for users by renewing web certificates.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Performing SOX checks and migrations as part of Production releases on monthly basis.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Conversant on the usage of Control-M V9 tool that is used for creating and scheduling the jobs.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 xml:space="preserve">Experienced in setting up batch profile setup in server level for running control-m jobs in testing and production environments. 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Peoplesoft batch monitoring and implementation.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Worked on Change Assistant.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applying People tools patches.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creating change packagees and target databases in CA and online.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Experience in working in both Unix and Windows.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Worked on Delphix virtual databases for non production database refreshes.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Carrying out maintenance activities in servers.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Good communication, Leadership abilities and problem solving skills.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 xml:space="preserve">VMware ITBM Application Support Associate 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Configuring and maintaining infrastructure for ITBM application in Windows OS.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Worked on Apache Tomcat 7.0.39 and 7.0.52.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VMware ITBM 80 and 82 versions on windows server.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SSL configuration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Complete batch setup in windows envrironment.</w:t>
      </w:r>
    </w:p>
    <w:p>
      <w:pPr>
        <w:pStyle w:val="Normal"/>
        <w:widowControl w:val="false"/>
        <w:numPr>
          <w:ilvl w:val="0"/>
          <w:numId w:val="1"/>
        </w:numPr>
        <w:autoSpaceDE w:val="false"/>
        <w:spacing w:lineRule="auto" w:line="240" w:before="0" w:after="0"/>
        <w:ind w:hanging="360" w:start="720" w:end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  <w:t>Handling production and non production databases in ITBM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u w:val="single"/>
          <w:lang w:val="en"/>
        </w:rPr>
      </w:pPr>
      <w:r>
        <w:rPr>
          <w:rFonts w:cs="Times New Roman" w:ascii="Times New Roman" w:hAnsi="Times New Roman"/>
          <w:u w:val="single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  <w:t>Tools and Technologies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u w:val="single"/>
          <w:lang w:val="en"/>
        </w:rPr>
      </w:pPr>
      <w:r>
        <w:rPr>
          <w:rFonts w:cs="Times New Roman" w:ascii="Times New Roman" w:hAnsi="Times New Roman"/>
          <w:b/>
          <w:bCs/>
          <w:color w:val="000000"/>
          <w:u w:val="single"/>
          <w:lang w:val="en"/>
        </w:rPr>
      </w:r>
    </w:p>
    <w:tbl>
      <w:tblPr>
        <w:tblW w:w="8185" w:type="dxa"/>
        <w:jc w:val="start"/>
        <w:tblInd w:w="2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3145"/>
        <w:gridCol w:w="5040"/>
      </w:tblGrid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Operating Systems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5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Windows 2007/2008/2012 server R2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5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 xml:space="preserve"> </w:t>
            </w:r>
            <w:r>
              <w:rPr>
                <w:rFonts w:cs="Times New Roman" w:ascii="Times New Roman" w:hAnsi="Times New Roman"/>
                <w:lang w:val="en"/>
              </w:rPr>
              <w:t>Solaris Server and Linux Red hat Version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5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Apache Tomcat 7.0.39 and 7.0.52</w:t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AWS Service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Compute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Storage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Networks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Databases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Monitoring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Identity access management</w:t>
            </w:r>
          </w:p>
        </w:tc>
      </w:tr>
      <w:tr>
        <w:trPr>
          <w:trHeight w:val="1245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Project Management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Odyssey Dashboard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Odyssey JIRA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Service Now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Transporter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Databases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SQL Developer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PeopleSoft People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8.55.06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8.55.22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8.57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</w:r>
          </w:p>
        </w:tc>
      </w:tr>
      <w:tr>
        <w:trPr>
          <w:trHeight w:val="23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PeopleSoft Application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 xml:space="preserve">   </w:t>
            </w:r>
            <w:r>
              <w:rPr>
                <w:rFonts w:cs="Times New Roman" w:ascii="Times New Roman" w:hAnsi="Times New Roman"/>
                <w:color w:val="000000"/>
                <w:lang w:val="en"/>
              </w:rPr>
              <w:t>FSCM and 9.22 version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</w:r>
          </w:p>
        </w:tc>
      </w:tr>
      <w:tr>
        <w:trPr>
          <w:trHeight w:val="1792" w:hRule="atLeast"/>
        </w:trPr>
        <w:tc>
          <w:tcPr>
            <w:tcW w:w="314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Reporting and PS Tools</w:t>
            </w:r>
          </w:p>
        </w:tc>
        <w:tc>
          <w:tcPr>
            <w:tcW w:w="50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Application Designer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Data Mover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Delphix virtual database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Configuration Manager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Change Assistant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SQR, N-Vision,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 xml:space="preserve">Control-M Scheduler 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HP PPM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SQL developer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Centrify Putty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autoSpaceDE w:val="false"/>
              <w:spacing w:lineRule="auto" w:line="240" w:before="0" w:after="0"/>
              <w:ind w:hanging="360" w:start="720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Configuration manager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Key Achievements :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numPr>
          <w:ilvl w:val="0"/>
          <w:numId w:val="1"/>
        </w:numPr>
        <w:tabs>
          <w:tab w:val="left" w:pos="720" w:leader="none"/>
        </w:tabs>
        <w:autoSpaceDE w:val="false"/>
        <w:spacing w:lineRule="auto" w:line="240" w:before="0" w:after="0"/>
        <w:ind w:hanging="360" w:start="720" w:end="32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Infrastructure support for Production environments and also provide system contingency plans.</w:t>
      </w:r>
    </w:p>
    <w:p>
      <w:pPr>
        <w:pStyle w:val="Normal"/>
        <w:widowControl w:val="false"/>
        <w:numPr>
          <w:ilvl w:val="0"/>
          <w:numId w:val="1"/>
        </w:numPr>
        <w:tabs>
          <w:tab w:val="left" w:pos="720" w:leader="none"/>
        </w:tabs>
        <w:autoSpaceDE w:val="false"/>
        <w:spacing w:lineRule="auto" w:line="240" w:before="0" w:after="0"/>
        <w:ind w:hanging="360" w:start="720" w:end="32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Analyze technical and functional aspects of the supported applications and troubleshoot problems based on requirements.</w:t>
      </w:r>
    </w:p>
    <w:p>
      <w:pPr>
        <w:pStyle w:val="Normal"/>
        <w:widowControl w:val="false"/>
        <w:numPr>
          <w:ilvl w:val="0"/>
          <w:numId w:val="1"/>
        </w:numPr>
        <w:tabs>
          <w:tab w:val="left" w:pos="720" w:leader="none"/>
        </w:tabs>
        <w:autoSpaceDE w:val="false"/>
        <w:spacing w:lineRule="auto" w:line="240" w:before="0" w:after="0"/>
        <w:ind w:hanging="360" w:start="720" w:end="32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>Detailed Analysis and Reporting of Project activities.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lang w:val="en"/>
        </w:rPr>
      </w:pPr>
      <w:r>
        <w:rPr>
          <w:rFonts w:cs="Times New Roman" w:ascii="Times New Roman" w:hAnsi="Times New Roman"/>
          <w:b/>
          <w:bCs/>
          <w:lang w:val="en"/>
        </w:rPr>
        <w:t>Experience Summary: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lang w:val="en"/>
        </w:rPr>
      </w:pPr>
      <w:r>
        <w:rPr>
          <w:rFonts w:cs="Times New Roman" w:ascii="Times New Roman" w:hAnsi="Times New Roman"/>
          <w:b/>
          <w:bCs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Organization </w:t>
      </w:r>
      <w:r>
        <w:rPr>
          <w:rFonts w:cs="Times New Roman" w:ascii="Times New Roman" w:hAnsi="Times New Roman"/>
          <w:u w:val="single"/>
          <w:lang w:val="en"/>
        </w:rPr>
        <w:t xml:space="preserve">: </w:t>
      </w:r>
      <w:r>
        <w:rPr>
          <w:rFonts w:cs="Times New Roman" w:ascii="Times New Roman" w:hAnsi="Times New Roman"/>
          <w:lang w:val="en"/>
        </w:rPr>
        <w:t>Accenture Solutions Pvt Ltd.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Client : </w:t>
      </w:r>
      <w:r>
        <w:rPr>
          <w:rFonts w:cs="Times New Roman" w:ascii="Times New Roman" w:hAnsi="Times New Roman"/>
          <w:lang w:val="en"/>
        </w:rPr>
        <w:t>Credit - Suisse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Client Description </w:t>
      </w:r>
      <w:r>
        <w:rPr>
          <w:rFonts w:cs="Times New Roman" w:ascii="Times New Roman" w:hAnsi="Times New Roman"/>
          <w:lang w:val="en"/>
        </w:rPr>
        <w:t xml:space="preserve">: </w:t>
      </w:r>
      <w:r>
        <w:rPr>
          <w:rFonts w:cs="Times New Roman" w:ascii="Times New Roman" w:hAnsi="Times New Roman"/>
          <w:color w:val="000000"/>
          <w:lang w:val="en"/>
        </w:rPr>
        <w:t>Credit Suisse Group AG is a global wealth manager, investment bank and financial services company providing services in investment banking, provate banking and asset management and sahred services.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Responsibility:  </w:t>
      </w:r>
      <w:r>
        <w:rPr>
          <w:rFonts w:cs="Times New Roman" w:ascii="Times New Roman" w:hAnsi="Times New Roman"/>
          <w:lang w:val="en"/>
        </w:rPr>
        <w:t>Environment administration and management for a financial application.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/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Location </w:t>
      </w:r>
      <w:r>
        <w:rPr>
          <w:rFonts w:cs="Times New Roman" w:ascii="Times New Roman" w:hAnsi="Times New Roman"/>
          <w:b/>
          <w:bCs/>
          <w:i/>
          <w:iCs/>
          <w:lang w:val="en"/>
        </w:rPr>
        <w:t xml:space="preserve">: </w:t>
      </w:r>
      <w:r>
        <w:rPr>
          <w:rFonts w:cs="Times New Roman" w:ascii="Times New Roman" w:hAnsi="Times New Roman"/>
          <w:lang w:val="en"/>
        </w:rPr>
        <w:t>Bangalore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i/>
          <w:iCs/>
          <w:u w:val="single"/>
          <w:lang w:val="en"/>
        </w:rPr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  <w:t xml:space="preserve">Duration : </w:t>
      </w:r>
      <w:r>
        <w:rPr>
          <w:rFonts w:cs="Times New Roman" w:ascii="Times New Roman" w:hAnsi="Times New Roman"/>
          <w:lang w:val="en"/>
        </w:rPr>
        <w:t>September 2016- Present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i/>
          <w:iCs/>
          <w:u w:val="single"/>
          <w:lang w:val="en"/>
        </w:rPr>
      </w:pPr>
      <w:r>
        <w:rPr>
          <w:rFonts w:cs="Times New Roman" w:ascii="Times New Roman" w:hAnsi="Times New Roman"/>
          <w:b/>
          <w:bCs/>
          <w:i/>
          <w:iCs/>
          <w:u w:val="single"/>
          <w:lang w:val="en"/>
        </w:rPr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lang w:val="en"/>
        </w:rPr>
      </w:pPr>
      <w:r>
        <w:rPr>
          <w:rFonts w:cs="Times New Roman" w:ascii="Times New Roman" w:hAnsi="Times New Roman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Education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tbl>
      <w:tblPr>
        <w:bidiVisual w:val="true"/>
        <w:tblW w:w="10459" w:type="dxa"/>
        <w:jc w:val="start"/>
        <w:tblInd w:w="-1089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2179"/>
        <w:gridCol w:w="3210"/>
        <w:gridCol w:w="1935"/>
        <w:gridCol w:w="1695"/>
        <w:gridCol w:w="1440"/>
      </w:tblGrid>
      <w:tr>
        <w:trPr>
          <w:trHeight w:val="75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Course</w:t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School/College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Board/University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Year of passing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b/>
                <w:bCs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>Percentage</w:t>
            </w:r>
          </w:p>
        </w:tc>
      </w:tr>
      <w:tr>
        <w:trPr>
          <w:trHeight w:val="84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B.E - ECE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Sri Krishna College of Engineering and Technology, Coimbatore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Anna University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2016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86%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9261" w:leader="none"/>
              </w:tabs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</w:tc>
      </w:tr>
      <w:tr>
        <w:trPr>
          <w:trHeight w:val="68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HSC</w:t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Bharathi Vidya Bhavan,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Erode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State Board of Technical Education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9514" w:leader="none"/>
              </w:tabs>
              <w:autoSpaceDE w:val="false"/>
              <w:snapToGrid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</w:r>
          </w:p>
          <w:p>
            <w:pPr>
              <w:pStyle w:val="Normal"/>
              <w:widowControl w:val="false"/>
              <w:tabs>
                <w:tab w:val="clear" w:pos="720"/>
                <w:tab w:val="left" w:pos="9514" w:leader="none"/>
              </w:tabs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2012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 xml:space="preserve">             </w:t>
            </w:r>
            <w:r>
              <w:rPr>
                <w:rFonts w:cs="Times New Roman" w:ascii="Times New Roman" w:hAnsi="Times New Roman"/>
                <w:lang w:val="en"/>
              </w:rPr>
              <w:t>96.08%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 xml:space="preserve">        </w:t>
            </w:r>
            <w:r>
              <w:rPr>
                <w:rFonts w:cs="Times New Roman" w:ascii="Times New Roman" w:hAnsi="Times New Roman"/>
                <w:b/>
                <w:bCs/>
                <w:lang w:val="en"/>
              </w:rPr>
              <w:t>School Topper</w:t>
            </w:r>
          </w:p>
        </w:tc>
      </w:tr>
      <w:tr>
        <w:trPr>
          <w:trHeight w:val="680" w:hRule="atLeast"/>
        </w:trPr>
        <w:tc>
          <w:tcPr>
            <w:tcW w:w="217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S.S.L.C</w:t>
            </w:r>
          </w:p>
        </w:tc>
        <w:tc>
          <w:tcPr>
            <w:tcW w:w="32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/>
            </w:pPr>
            <w:r>
              <w:rPr>
                <w:rFonts w:cs="Times New Roman" w:ascii="Times New Roman" w:hAnsi="Times New Roman"/>
                <w:lang w:val="en"/>
              </w:rPr>
              <w:t>St. Joseph’s Convent Anglo Indian Girls Higher Secondary School,</w:t>
            </w:r>
          </w:p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The Nilgiris</w:t>
            </w:r>
          </w:p>
        </w:tc>
        <w:tc>
          <w:tcPr>
            <w:tcW w:w="19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Anglo-Indian</w:t>
            </w:r>
          </w:p>
        </w:tc>
        <w:tc>
          <w:tcPr>
            <w:tcW w:w="16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2010</w:t>
            </w:r>
          </w:p>
        </w:tc>
        <w:tc>
          <w:tcPr>
            <w:tcW w:w="14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lang w:val="en"/>
              </w:rPr>
              <w:t>93.8%</w:t>
            </w:r>
          </w:p>
          <w:p>
            <w:pPr>
              <w:pStyle w:val="Normal"/>
              <w:widowControl w:val="false"/>
              <w:tabs>
                <w:tab w:val="clear" w:pos="720"/>
                <w:tab w:val="left" w:pos="285" w:leader="none"/>
                <w:tab w:val="center" w:pos="612" w:leader="none"/>
              </w:tabs>
              <w:autoSpaceDE w:val="false"/>
              <w:spacing w:lineRule="auto" w:line="240" w:before="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b/>
                <w:bCs/>
                <w:lang w:val="en"/>
              </w:rPr>
              <w:t xml:space="preserve">          </w:t>
            </w:r>
            <w:r>
              <w:rPr>
                <w:rFonts w:cs="Times New Roman" w:ascii="Times New Roman" w:hAnsi="Times New Roman"/>
                <w:b/>
                <w:bCs/>
                <w:lang w:val="en"/>
              </w:rPr>
              <w:t>District Third</w:t>
            </w:r>
          </w:p>
        </w:tc>
      </w:tr>
    </w:tbl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  <w:t>Personal Profile</w:t>
      </w:r>
    </w:p>
    <w:p>
      <w:pPr>
        <w:pStyle w:val="Normal"/>
        <w:widowControl w:val="false"/>
        <w:autoSpaceDE w:val="false"/>
        <w:spacing w:lineRule="auto" w:line="240" w:before="0" w:after="0"/>
        <w:rPr>
          <w:rFonts w:ascii="Times New Roman" w:hAnsi="Times New Roman" w:cs="Times New Roman"/>
          <w:b/>
          <w:bCs/>
          <w:color w:val="000000"/>
          <w:lang w:val="en"/>
        </w:rPr>
      </w:pPr>
      <w:r>
        <w:rPr>
          <w:rFonts w:cs="Times New Roman" w:ascii="Times New Roman" w:hAnsi="Times New Roman"/>
          <w:b/>
          <w:bCs/>
          <w:color w:val="000000"/>
          <w:lang w:val="en"/>
        </w:rPr>
      </w:r>
    </w:p>
    <w:tbl>
      <w:tblPr>
        <w:bidiVisual w:val="true"/>
        <w:tblW w:w="10459" w:type="dxa"/>
        <w:jc w:val="start"/>
        <w:tblInd w:w="-1089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8209"/>
        <w:gridCol w:w="2250"/>
      </w:tblGrid>
      <w:tr>
        <w:trPr>
          <w:trHeight w:val="420" w:hRule="atLeast"/>
        </w:trPr>
        <w:tc>
          <w:tcPr>
            <w:tcW w:w="8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Ootacamund  (Ooty),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Tamil Nadu district</w:t>
            </w:r>
          </w:p>
        </w:tc>
        <w:tc>
          <w:tcPr>
            <w:tcW w:w="22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Place of birth</w:t>
            </w:r>
          </w:p>
        </w:tc>
      </w:tr>
      <w:tr>
        <w:trPr>
          <w:trHeight w:val="420" w:hRule="atLeast"/>
        </w:trPr>
        <w:tc>
          <w:tcPr>
            <w:tcW w:w="8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Tamil – Native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English - Advanced- Comprehension - Oral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Kannada - Intermediate – Oral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color w:val="000000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Hindi -  Intermediate</w:t>
            </w:r>
          </w:p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Sanskrit- Intermediate</w:t>
            </w:r>
          </w:p>
        </w:tc>
        <w:tc>
          <w:tcPr>
            <w:tcW w:w="22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Languages</w:t>
            </w:r>
          </w:p>
        </w:tc>
      </w:tr>
      <w:tr>
        <w:trPr>
          <w:trHeight w:val="420" w:hRule="atLeast"/>
        </w:trPr>
        <w:tc>
          <w:tcPr>
            <w:tcW w:w="8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Reading books, Yoga, Gardening, Surfing.</w:t>
            </w:r>
          </w:p>
        </w:tc>
        <w:tc>
          <w:tcPr>
            <w:tcW w:w="22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C6D9F1" w:val="clear"/>
            <w:vAlign w:val="center"/>
          </w:tcPr>
          <w:p>
            <w:pPr>
              <w:pStyle w:val="Normal"/>
              <w:widowControl w:val="false"/>
              <w:autoSpaceDE w:val="false"/>
              <w:spacing w:lineRule="auto" w:line="276" w:before="20" w:after="0"/>
              <w:ind w:hanging="2" w:end="0"/>
              <w:rPr>
                <w:rFonts w:ascii="Times New Roman" w:hAnsi="Times New Roman" w:cs="Times New Roman"/>
                <w:lang w:val="en"/>
              </w:rPr>
            </w:pPr>
            <w:r>
              <w:rPr>
                <w:rFonts w:cs="Times New Roman" w:ascii="Times New Roman" w:hAnsi="Times New Roman"/>
                <w:color w:val="000000"/>
                <w:lang w:val="en"/>
              </w:rPr>
              <w:t>Hobbies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142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  <w:t xml:space="preserve">   </w:t>
      </w:r>
    </w:p>
    <w:p>
      <w:pPr>
        <w:pStyle w:val="Normal"/>
        <w:widowControl w:val="false"/>
        <w:tabs>
          <w:tab w:val="clear" w:pos="720"/>
          <w:tab w:val="left" w:pos="6880" w:leader="none"/>
        </w:tabs>
        <w:autoSpaceDE w:val="false"/>
        <w:spacing w:lineRule="auto" w:line="240" w:before="0" w:after="0"/>
        <w:rPr>
          <w:rFonts w:ascii="Times New Roman" w:hAnsi="Times New Roman" w:cs="Times New Roman"/>
          <w:color w:val="000000"/>
          <w:lang w:val="en"/>
        </w:rPr>
      </w:pPr>
      <w:r>
        <w:rPr>
          <w:rFonts w:cs="Times New Roman" w:ascii="Times New Roman" w:hAnsi="Times New Roman"/>
          <w:color w:val="000000"/>
          <w:lang w:val="e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360"/>
        </w:tabs>
        <w:ind w:start="0" w:hanging="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bidi="ar-SA" w:val="en-IN" w:eastAsia="zh-CN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2021-11-01T15:38:00Z</dcterms:created>
  <dc:creator>Siri Subramanyam</dc:creator>
  <dc:description/>
  <cp:keywords/>
  <dc:language>en-IN</dc:language>
  <cp:lastModifiedBy>harika395@outlook.com</cp:lastModifiedBy>
  <dcterms:modified xsi:type="dcterms:W3CDTF">2021-11-01T15:38:00Z</dcterms:modified>
  <cp:revision>2</cp:revision>
  <dc:subject/>
  <dc:title/>
</cp:coreProperties>
</file>