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2200" w:h="40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</w:pPrDefault>
  </w:docDefaults>
  <w:style w:type="paragraph" w:styleId="EMPTY_CELL_STYLE">
    <w:name w:val="EMPTY_CELL_STYLE"/>
    <w:qFormat/>
    <w:pPr>
      </w:pPr>
    <w:rPr>
      <w:sz w:val="1.0"/>
    </w:rPr>
  </w:style>
  <w:style w:type="paragraph" w:styleId="table">
    <w:name w:val="table"/>
    <w:qFormat/>
    <w:pPr>
      </w:pPr>
    <w:rPr>
       </w:rPr>
  </w:style>
  <w:style w:type="paragraph" w:styleId="table_TH">
    <w:name w:val="table_TH"/>
    <w:qFormat/>
    <w:pPr>
      </w:pPr>
    <w:rPr>
       </w:rPr>
  </w:style>
  <w:style w:type="paragraph" w:styleId="table_CH">
    <w:name w:val="table_CH"/>
    <w:qFormat/>
    <w:pPr>
      </w:pPr>
    <w:rPr>
       </w:rPr>
  </w:style>
  <w:style w:type="paragraph" w:styleId="table_TD">
    <w:name w:val="table_TD"/>
    <w:qFormat/>
    <w:pPr>
  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