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ck-unlock-screen-inter-app-arbitration"/>
    <w:p>
      <w:pPr>
        <w:pStyle w:val="Heading1"/>
      </w:pPr>
      <w:r>
        <w:t xml:space="preserve">LOCK / UNLOCK SCREEN INTER-APP ARBITRATION</w:t>
      </w:r>
    </w:p>
    <w:bookmarkEnd w:id="20"/>
    <w:bookmarkStart w:id="22" w:name="volume-3-inter-app-arbitration-protocol"/>
    <w:p>
      <w:pPr>
        <w:pStyle w:val="Heading1"/>
      </w:pPr>
      <w:r>
        <w:t xml:space="preserve">VOLUME 3 — INTER-APP ARBITRATION PROTOCOL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volume defines the</w:t>
      </w:r>
      <w:r>
        <w:t xml:space="preserve"> </w:t>
      </w:r>
      <w:r>
        <w:rPr>
          <w:b/>
          <w:bCs/>
        </w:rPr>
        <w:t xml:space="preserve">wire-level and IPC-level protocol</w:t>
      </w:r>
      <w:r>
        <w:t xml:space="preserve"> </w:t>
      </w:r>
      <w:r>
        <w:t xml:space="preserve">used by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instances inside MetroPlay and MetroZone to coordinate refresh, stage, readiness, and render arbitration.</w:t>
      </w:r>
    </w:p>
    <w:p>
      <w:pPr>
        <w:pStyle w:val="BodyText"/>
      </w:pPr>
      <w:r>
        <w:t xml:space="preserve">This specification describes:</w:t>
      </w:r>
    </w:p>
    <w:p>
      <w:pPr>
        <w:pStyle w:val="Compact"/>
        <w:numPr>
          <w:ilvl w:val="0"/>
          <w:numId w:val="1001"/>
        </w:numPr>
      </w:pPr>
      <w:r>
        <w:t xml:space="preserve">protocol transport</w:t>
      </w:r>
    </w:p>
    <w:p>
      <w:pPr>
        <w:pStyle w:val="Compact"/>
        <w:numPr>
          <w:ilvl w:val="0"/>
          <w:numId w:val="1001"/>
        </w:numPr>
      </w:pPr>
      <w:r>
        <w:t xml:space="preserve">message formats</w:t>
      </w:r>
    </w:p>
    <w:p>
      <w:pPr>
        <w:pStyle w:val="Compact"/>
        <w:numPr>
          <w:ilvl w:val="0"/>
          <w:numId w:val="1001"/>
        </w:numPr>
      </w:pPr>
      <w:r>
        <w:t xml:space="preserve">message lifecycle</w:t>
      </w:r>
    </w:p>
    <w:p>
      <w:pPr>
        <w:pStyle w:val="Compact"/>
        <w:numPr>
          <w:ilvl w:val="0"/>
          <w:numId w:val="1001"/>
        </w:numPr>
      </w:pPr>
      <w:r>
        <w:t xml:space="preserve">request/response flows</w:t>
      </w:r>
    </w:p>
    <w:p>
      <w:pPr>
        <w:pStyle w:val="Compact"/>
        <w:numPr>
          <w:ilvl w:val="0"/>
          <w:numId w:val="1001"/>
        </w:numPr>
      </w:pPr>
      <w:r>
        <w:t xml:space="preserve">lease negotiation messages</w:t>
      </w:r>
    </w:p>
    <w:p>
      <w:pPr>
        <w:pStyle w:val="Compact"/>
        <w:numPr>
          <w:ilvl w:val="0"/>
          <w:numId w:val="1001"/>
        </w:numPr>
      </w:pPr>
      <w:r>
        <w:t xml:space="preserve">readiness publication</w:t>
      </w:r>
    </w:p>
    <w:p>
      <w:pPr>
        <w:pStyle w:val="Compact"/>
        <w:numPr>
          <w:ilvl w:val="0"/>
          <w:numId w:val="1001"/>
        </w:numPr>
      </w:pPr>
      <w:r>
        <w:t xml:space="preserve">heartbeat and liveness checks</w:t>
      </w:r>
    </w:p>
    <w:p>
      <w:pPr>
        <w:pStyle w:val="Compact"/>
        <w:numPr>
          <w:ilvl w:val="0"/>
          <w:numId w:val="1001"/>
        </w:numPr>
      </w:pPr>
      <w:r>
        <w:t xml:space="preserve">timeout handling</w:t>
      </w:r>
    </w:p>
    <w:p>
      <w:pPr>
        <w:pStyle w:val="FirstParagraph"/>
      </w:pPr>
      <w:r>
        <w:t xml:space="preserve">This protocol is</w:t>
      </w:r>
      <w:r>
        <w:t xml:space="preserve"> </w:t>
      </w:r>
      <w:r>
        <w:rPr>
          <w:b/>
          <w:bCs/>
        </w:rPr>
        <w:t xml:space="preserve">peer-to-peer</w:t>
      </w:r>
      <w:r>
        <w:t xml:space="preserve"> </w:t>
      </w:r>
      <w:r>
        <w:t xml:space="preserve">between host applications.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central arbitration service</w:t>
      </w:r>
      <w:r>
        <w:t xml:space="preserve">.</w:t>
      </w:r>
    </w:p>
    <w:p>
      <w:pPr>
        <w:pStyle w:val="BodyText"/>
      </w:pPr>
      <w:r>
        <w:t xml:space="preserve">Each host application exposes a secured IPC endpoint implemented by its internal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ransport-layer"/>
    <w:p>
      <w:pPr>
        <w:pStyle w:val="Heading1"/>
      </w:pPr>
      <w:r>
        <w:t xml:space="preserve">2. Transport Layer</w:t>
      </w:r>
    </w:p>
    <w:bookmarkStart w:id="23" w:name="ipc-mechanism"/>
    <w:p>
      <w:pPr>
        <w:pStyle w:val="Heading2"/>
      </w:pPr>
      <w:r>
        <w:t xml:space="preserve">2.1 IPC Mechanism</w:t>
      </w:r>
    </w:p>
    <w:p>
      <w:pPr>
        <w:pStyle w:val="FirstParagraph"/>
      </w:pPr>
      <w:r>
        <w:t xml:space="preserve">Implementations MUST use Android IPC mechanisms such as:</w:t>
      </w:r>
    </w:p>
    <w:p>
      <w:pPr>
        <w:pStyle w:val="Compact"/>
        <w:numPr>
          <w:ilvl w:val="0"/>
          <w:numId w:val="1002"/>
        </w:numPr>
      </w:pPr>
      <w:r>
        <w:t xml:space="preserve">Bound Service (AIDL)</w:t>
      </w:r>
    </w:p>
    <w:p>
      <w:pPr>
        <w:pStyle w:val="Compact"/>
        <w:numPr>
          <w:ilvl w:val="0"/>
          <w:numId w:val="1002"/>
        </w:numPr>
      </w:pPr>
      <w:r>
        <w:t xml:space="preserve">Binder-based IPC</w:t>
      </w:r>
    </w:p>
    <w:p>
      <w:pPr>
        <w:pStyle w:val="FirstParagraph"/>
      </w:pPr>
      <w:r>
        <w:t xml:space="preserve">The protocol MUST NOT rely on:</w:t>
      </w:r>
    </w:p>
    <w:p>
      <w:pPr>
        <w:pStyle w:val="Compact"/>
        <w:numPr>
          <w:ilvl w:val="0"/>
          <w:numId w:val="1003"/>
        </w:numPr>
      </w:pPr>
      <w:r>
        <w:t xml:space="preserve">broadcast intents</w:t>
      </w:r>
    </w:p>
    <w:p>
      <w:pPr>
        <w:pStyle w:val="Compact"/>
        <w:numPr>
          <w:ilvl w:val="0"/>
          <w:numId w:val="1003"/>
        </w:numPr>
      </w:pPr>
      <w:r>
        <w:t xml:space="preserve">shared files</w:t>
      </w:r>
    </w:p>
    <w:p>
      <w:pPr>
        <w:pStyle w:val="Compact"/>
        <w:numPr>
          <w:ilvl w:val="0"/>
          <w:numId w:val="1003"/>
        </w:numPr>
      </w:pPr>
      <w:r>
        <w:t xml:space="preserve">external network communication</w:t>
      </w:r>
    </w:p>
    <w:p>
      <w:pPr>
        <w:pStyle w:val="FirstParagraph"/>
      </w:pPr>
      <w:r>
        <w:t xml:space="preserve">Communication occurs strictly</w:t>
      </w:r>
      <w:r>
        <w:t xml:space="preserve"> </w:t>
      </w:r>
      <w:r>
        <w:rPr>
          <w:b/>
          <w:bCs/>
        </w:rPr>
        <w:t xml:space="preserve">on-device</w:t>
      </w:r>
      <w:r>
        <w:t xml:space="preserve">.</w:t>
      </w:r>
    </w:p>
    <w:bookmarkEnd w:id="23"/>
    <w:bookmarkStart w:id="24" w:name="endpoint-ownership"/>
    <w:p>
      <w:pPr>
        <w:pStyle w:val="Heading2"/>
      </w:pPr>
      <w:r>
        <w:t xml:space="preserve">2.2 Endpoint Ownership</w:t>
      </w:r>
    </w:p>
    <w:p>
      <w:pPr>
        <w:pStyle w:val="FirstParagraph"/>
      </w:pPr>
      <w:r>
        <w:t xml:space="preserve">Each host app MUST expose a single arbitration endpoint.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MetroPlay</w:t>
      </w:r>
    </w:p>
    <w:p>
      <w:pPr>
        <w:pStyle w:val="BodyText"/>
      </w:pPr>
      <w:r>
        <w:rPr>
          <w:rStyle w:val="VerbatimChar"/>
        </w:rPr>
        <w:t xml:space="preserve">com.metroplay.arbitration.ArbitrationService</w:t>
      </w:r>
    </w:p>
    <w:p>
      <w:pPr>
        <w:pStyle w:val="BodyText"/>
      </w:pPr>
      <w:r>
        <w:t xml:space="preserve">MetroZone</w:t>
      </w:r>
    </w:p>
    <w:p>
      <w:pPr>
        <w:pStyle w:val="BodyText"/>
      </w:pPr>
      <w:r>
        <w:rPr>
          <w:rStyle w:val="VerbatimChar"/>
        </w:rPr>
        <w:t xml:space="preserve">com.metrozone.arbitration.ArbitrationService</w:t>
      </w:r>
    </w:p>
    <w:p>
      <w:pPr>
        <w:pStyle w:val="BodyText"/>
      </w:pPr>
      <w:r>
        <w:t xml:space="preserve">Each endpoint MUST:</w:t>
      </w:r>
    </w:p>
    <w:p>
      <w:pPr>
        <w:pStyle w:val="Compact"/>
        <w:numPr>
          <w:ilvl w:val="0"/>
          <w:numId w:val="1004"/>
        </w:numPr>
      </w:pPr>
      <w:r>
        <w:t xml:space="preserve">authenticate the peer package</w:t>
      </w:r>
    </w:p>
    <w:p>
      <w:pPr>
        <w:pStyle w:val="Compact"/>
        <w:numPr>
          <w:ilvl w:val="0"/>
          <w:numId w:val="1004"/>
        </w:numPr>
      </w:pPr>
      <w:r>
        <w:t xml:space="preserve">validate signing certificate</w:t>
      </w:r>
    </w:p>
    <w:p>
      <w:pPr>
        <w:pStyle w:val="Compact"/>
        <w:numPr>
          <w:ilvl w:val="0"/>
          <w:numId w:val="1004"/>
        </w:numPr>
      </w:pPr>
      <w:r>
        <w:t xml:space="preserve">reject unknown callers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ession-establishment"/>
    <w:p>
      <w:pPr>
        <w:pStyle w:val="Heading1"/>
      </w:pPr>
      <w:r>
        <w:t xml:space="preserve">3. Session Establishment</w:t>
      </w:r>
    </w:p>
    <w:bookmarkStart w:id="26" w:name="hello-handshake"/>
    <w:p>
      <w:pPr>
        <w:pStyle w:val="Heading2"/>
      </w:pPr>
      <w:r>
        <w:t xml:space="preserve">3.1 HELLO Handshake</w:t>
      </w:r>
    </w:p>
    <w:p>
      <w:pPr>
        <w:pStyle w:val="FirstParagraph"/>
      </w:pPr>
      <w:r>
        <w:t xml:space="preserve">When both apps become active after boot or install, a session handshake occurs.</w:t>
      </w:r>
    </w:p>
    <w:p>
      <w:pPr>
        <w:pStyle w:val="BodyText"/>
      </w:pPr>
      <w:r>
        <w:t xml:space="preserve">Handshake message:</w:t>
      </w:r>
    </w:p>
    <w:p>
      <w:pPr>
        <w:pStyle w:val="BodyText"/>
      </w:pPr>
      <w:r>
        <w:rPr>
          <w:rStyle w:val="VerbatimChar"/>
        </w:rPr>
        <w:t xml:space="preserve">HELLO</w:t>
      </w:r>
    </w:p>
    <w:p>
      <w:pPr>
        <w:pStyle w:val="BodyText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message_type</w:t>
      </w:r>
      <w:r>
        <w:br/>
      </w:r>
      <w:r>
        <w:rPr>
          <w:rStyle w:val="VerbatimChar"/>
        </w:rPr>
        <w:t xml:space="preserve">protocol_version</w:t>
      </w:r>
      <w:r>
        <w:br/>
      </w:r>
      <w:r>
        <w:rPr>
          <w:rStyle w:val="VerbatimChar"/>
        </w:rPr>
        <w:t xml:space="preserve">app_id</w:t>
      </w:r>
      <w:r>
        <w:br/>
      </w:r>
      <w:r>
        <w:rPr>
          <w:rStyle w:val="VerbatimChar"/>
        </w:rPr>
        <w:t xml:space="preserve">app_version</w:t>
      </w:r>
      <w:r>
        <w:br/>
      </w:r>
      <w:r>
        <w:rPr>
          <w:rStyle w:val="VerbatimChar"/>
        </w:rPr>
        <w:t xml:space="preserve">device_id_hash</w:t>
      </w:r>
      <w:r>
        <w:br/>
      </w:r>
      <w:r>
        <w:rPr>
          <w:rStyle w:val="VerbatimChar"/>
        </w:rPr>
        <w:t xml:space="preserve">session_nonce</w:t>
      </w:r>
    </w:p>
    <w:p>
      <w:pPr>
        <w:pStyle w:val="FirstParagraph"/>
      </w:pPr>
      <w:r>
        <w:t xml:space="preserve">Expected response:</w:t>
      </w:r>
    </w:p>
    <w:p>
      <w:pPr>
        <w:pStyle w:val="BodyText"/>
      </w:pPr>
      <w:r>
        <w:rPr>
          <w:rStyle w:val="VerbatimChar"/>
        </w:rPr>
        <w:t xml:space="preserve">HELLO_ACK</w:t>
      </w:r>
    </w:p>
    <w:p>
      <w:pPr>
        <w:pStyle w:val="BodyText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message_type</w:t>
      </w:r>
      <w:r>
        <w:br/>
      </w:r>
      <w:r>
        <w:rPr>
          <w:rStyle w:val="VerbatimChar"/>
        </w:rPr>
        <w:t xml:space="preserve">protocol_version</w:t>
      </w:r>
      <w:r>
        <w:br/>
      </w:r>
      <w:r>
        <w:rPr>
          <w:rStyle w:val="VerbatimChar"/>
        </w:rPr>
        <w:t xml:space="preserve">peer_app_id</w:t>
      </w:r>
      <w:r>
        <w:br/>
      </w:r>
      <w:r>
        <w:rPr>
          <w:rStyle w:val="VerbatimChar"/>
        </w:rPr>
        <w:t xml:space="preserve">session_nonce</w:t>
      </w:r>
      <w:r>
        <w:br/>
      </w:r>
      <w:r>
        <w:rPr>
          <w:rStyle w:val="VerbatimChar"/>
        </w:rPr>
        <w:t xml:space="preserve">accepted</w:t>
      </w:r>
    </w:p>
    <w:bookmarkEnd w:id="26"/>
    <w:bookmarkStart w:id="27" w:name="session-id"/>
    <w:p>
      <w:pPr>
        <w:pStyle w:val="Heading2"/>
      </w:pPr>
      <w:r>
        <w:t xml:space="preserve">3.2 Session ID</w:t>
      </w:r>
    </w:p>
    <w:p>
      <w:pPr>
        <w:pStyle w:val="FirstParagraph"/>
      </w:pPr>
      <w:r>
        <w:t xml:space="preserve">After successful handshake, both sides MUST derive:</w:t>
      </w:r>
    </w:p>
    <w:p>
      <w:pPr>
        <w:pStyle w:val="SourceCode"/>
      </w:pPr>
      <w:r>
        <w:rPr>
          <w:rStyle w:val="VerbatimChar"/>
        </w:rPr>
        <w:t xml:space="preserve">session_id = SHA256(local_nonce + peer_nonce)</w:t>
      </w:r>
    </w:p>
    <w:p>
      <w:pPr>
        <w:pStyle w:val="FirstParagraph"/>
      </w:pPr>
      <w:r>
        <w:t xml:space="preserve">The session ID is attached to every subsequent protocol message.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essage-envelope"/>
    <w:p>
      <w:pPr>
        <w:pStyle w:val="Heading1"/>
      </w:pPr>
      <w:r>
        <w:t xml:space="preserve">4. Message Envelope</w:t>
      </w:r>
    </w:p>
    <w:p>
      <w:pPr>
        <w:pStyle w:val="FirstParagraph"/>
      </w:pPr>
      <w:r>
        <w:t xml:space="preserve">All protocol messages MUST use a common envelope.</w:t>
      </w:r>
    </w:p>
    <w:p>
      <w:pPr>
        <w:pStyle w:val="SourceCode"/>
      </w:pPr>
      <w:r>
        <w:rPr>
          <w:rStyle w:val="VerbatimChar"/>
        </w:rPr>
        <w:t xml:space="preserve">ProtocolMessage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message_type</w:t>
      </w:r>
      <w:r>
        <w:br/>
      </w:r>
      <w:r>
        <w:rPr>
          <w:rStyle w:val="VerbatimChar"/>
        </w:rPr>
        <w:t xml:space="preserve">    session_id</w:t>
      </w:r>
      <w:r>
        <w:br/>
      </w:r>
      <w:r>
        <w:rPr>
          <w:rStyle w:val="VerbatimChar"/>
        </w:rPr>
        <w:t xml:space="preserve">    request_id</w:t>
      </w:r>
      <w:r>
        <w:br/>
      </w:r>
      <w:r>
        <w:rPr>
          <w:rStyle w:val="VerbatimChar"/>
        </w:rPr>
        <w:t xml:space="preserve">    sender_app_id</w:t>
      </w:r>
      <w:r>
        <w:br/>
      </w:r>
      <w:r>
        <w:rPr>
          <w:rStyle w:val="VerbatimChar"/>
        </w:rPr>
        <w:t xml:space="preserve">    receiver_app_id</w:t>
      </w:r>
      <w:r>
        <w:br/>
      </w:r>
      <w:r>
        <w:rPr>
          <w:rStyle w:val="VerbatimChar"/>
        </w:rPr>
        <w:t xml:space="preserve">    timestamp_ms</w:t>
      </w:r>
      <w:r>
        <w:br/>
      </w:r>
      <w:r>
        <w:rPr>
          <w:rStyle w:val="VerbatimChar"/>
        </w:rPr>
        <w:t xml:space="preserve">    wake_cycle_id</w:t>
      </w:r>
      <w:r>
        <w:br/>
      </w:r>
      <w:r>
        <w:rPr>
          <w:rStyle w:val="VerbatimChar"/>
        </w:rPr>
        <w:t xml:space="preserve">    payload</w:t>
      </w:r>
      <w:r>
        <w:br/>
      </w:r>
      <w:r>
        <w:rPr>
          <w:rStyle w:val="VerbatimChar"/>
        </w:rPr>
        <w:t xml:space="preserve">}</w:t>
      </w:r>
    </w:p>
    <w:bookmarkStart w:id="29" w:name="field-definitions"/>
    <w:p>
      <w:pPr>
        <w:pStyle w:val="Heading3"/>
      </w:pPr>
      <w:r>
        <w:t xml:space="preserve">Field Definitions</w:t>
      </w:r>
    </w:p>
    <w:p>
      <w:pPr>
        <w:pStyle w:val="FirstParagraph"/>
      </w:pPr>
      <w:r>
        <w:rPr>
          <w:rStyle w:val="VerbatimChar"/>
        </w:rPr>
        <w:t xml:space="preserve">message_type</w:t>
      </w:r>
    </w:p>
    <w:p>
      <w:pPr>
        <w:pStyle w:val="BodyText"/>
      </w:pPr>
      <w:r>
        <w:t xml:space="preserve">Defines the protocol operation.</w:t>
      </w:r>
    </w:p>
    <w:p>
      <w:pPr>
        <w:pStyle w:val="BodyText"/>
      </w:pPr>
      <w:r>
        <w:rPr>
          <w:rStyle w:val="VerbatimChar"/>
        </w:rPr>
        <w:t xml:space="preserve">session_id</w:t>
      </w:r>
    </w:p>
    <w:p>
      <w:pPr>
        <w:pStyle w:val="BodyText"/>
      </w:pPr>
      <w:r>
        <w:t xml:space="preserve">Derived during handshake.</w:t>
      </w:r>
    </w:p>
    <w:p>
      <w:pPr>
        <w:pStyle w:val="BodyText"/>
      </w:pPr>
      <w:r>
        <w:rPr>
          <w:rStyle w:val="VerbatimChar"/>
        </w:rPr>
        <w:t xml:space="preserve">request_id</w:t>
      </w:r>
    </w:p>
    <w:p>
      <w:pPr>
        <w:pStyle w:val="BodyText"/>
      </w:pPr>
      <w:r>
        <w:t xml:space="preserve">Unique per request originating from sender.</w:t>
      </w:r>
    </w:p>
    <w:p>
      <w:pPr>
        <w:pStyle w:val="BodyText"/>
      </w:pPr>
      <w:r>
        <w:rPr>
          <w:rStyle w:val="VerbatimChar"/>
        </w:rPr>
        <w:t xml:space="preserve">sender_app_id</w:t>
      </w:r>
    </w:p>
    <w:p>
      <w:pPr>
        <w:pStyle w:val="BodyText"/>
      </w:pPr>
      <w:r>
        <w:t xml:space="preserve">Identifier for sending module.</w:t>
      </w:r>
    </w:p>
    <w:p>
      <w:pPr>
        <w:pStyle w:val="BodyText"/>
      </w:pPr>
      <w:r>
        <w:rPr>
          <w:rStyle w:val="VerbatimChar"/>
        </w:rPr>
        <w:t xml:space="preserve">receiver_app_id</w:t>
      </w:r>
    </w:p>
    <w:p>
      <w:pPr>
        <w:pStyle w:val="BodyText"/>
      </w:pPr>
      <w:r>
        <w:t xml:space="preserve">Target module.</w:t>
      </w:r>
    </w:p>
    <w:p>
      <w:pPr>
        <w:pStyle w:val="BodyText"/>
      </w:pPr>
      <w:r>
        <w:rPr>
          <w:rStyle w:val="VerbatimChar"/>
        </w:rPr>
        <w:t xml:space="preserve">timestamp_ms</w:t>
      </w:r>
    </w:p>
    <w:p>
      <w:pPr>
        <w:pStyle w:val="BodyText"/>
      </w:pPr>
      <w:r>
        <w:t xml:space="preserve">Local send timestamp.</w:t>
      </w:r>
    </w:p>
    <w:p>
      <w:pPr>
        <w:pStyle w:val="BodyText"/>
      </w:pPr>
      <w:r>
        <w:rPr>
          <w:rStyle w:val="VerbatimChar"/>
        </w:rPr>
        <w:t xml:space="preserve">wake_cycle_id</w:t>
      </w:r>
    </w:p>
    <w:p>
      <w:pPr>
        <w:pStyle w:val="BodyText"/>
      </w:pPr>
      <w:r>
        <w:t xml:space="preserve">Identifier for the current screen wake cycle.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rotocol-message-types"/>
    <w:p>
      <w:pPr>
        <w:pStyle w:val="Heading1"/>
      </w:pPr>
      <w:r>
        <w:t xml:space="preserve">5. Protocol Message Types</w:t>
      </w:r>
    </w:p>
    <w:p>
      <w:pPr>
        <w:pStyle w:val="FirstParagraph"/>
      </w:pPr>
      <w:r>
        <w:t xml:space="preserve">The following message types MUST be implemented.</w:t>
      </w:r>
    </w:p>
    <w:bookmarkStart w:id="31" w:name="session-messages"/>
    <w:p>
      <w:pPr>
        <w:pStyle w:val="Heading2"/>
      </w:pPr>
      <w:r>
        <w:t xml:space="preserve">Session Messages</w:t>
      </w:r>
    </w:p>
    <w:p>
      <w:pPr>
        <w:pStyle w:val="SourceCode"/>
      </w:pP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HELLO_ACK</w:t>
      </w:r>
      <w:r>
        <w:br/>
      </w:r>
      <w:r>
        <w:rPr>
          <w:rStyle w:val="VerbatimChar"/>
        </w:rPr>
        <w:t xml:space="preserve">SESSION_RESET</w:t>
      </w:r>
    </w:p>
    <w:bookmarkEnd w:id="31"/>
    <w:bookmarkStart w:id="32" w:name="lease-negotiation"/>
    <w:p>
      <w:pPr>
        <w:pStyle w:val="Heading2"/>
      </w:pPr>
      <w:r>
        <w:t xml:space="preserve">Lease Negotiation</w:t>
      </w:r>
    </w:p>
    <w:p>
      <w:pPr>
        <w:pStyle w:val="SourceCode"/>
      </w:pPr>
      <w:r>
        <w:rPr>
          <w:rStyle w:val="VerbatimChar"/>
        </w:rPr>
        <w:t xml:space="preserve">REFRESH_LEASE_REQUEST</w:t>
      </w:r>
      <w:r>
        <w:br/>
      </w:r>
      <w:r>
        <w:rPr>
          <w:rStyle w:val="VerbatimChar"/>
        </w:rPr>
        <w:t xml:space="preserve">REFRESH_LEASE_GRANTED</w:t>
      </w:r>
      <w:r>
        <w:br/>
      </w:r>
      <w:r>
        <w:rPr>
          <w:rStyle w:val="VerbatimChar"/>
        </w:rPr>
        <w:t xml:space="preserve">REFRESH_LEASE_DENIED</w:t>
      </w:r>
      <w:r>
        <w:br/>
      </w:r>
      <w:r>
        <w:rPr>
          <w:rStyle w:val="VerbatimChar"/>
        </w:rPr>
        <w:t xml:space="preserve">REFRESH_LEASE_RELEASE</w:t>
      </w:r>
      <w:r>
        <w:br/>
      </w:r>
      <w:r>
        <w:br/>
      </w:r>
      <w:r>
        <w:rPr>
          <w:rStyle w:val="VerbatimChar"/>
        </w:rPr>
        <w:t xml:space="preserve">STAGE_LEASE_REQUEST</w:t>
      </w:r>
      <w:r>
        <w:br/>
      </w:r>
      <w:r>
        <w:rPr>
          <w:rStyle w:val="VerbatimChar"/>
        </w:rPr>
        <w:t xml:space="preserve">STAGE_LEASE_GRANTED</w:t>
      </w:r>
      <w:r>
        <w:br/>
      </w:r>
      <w:r>
        <w:rPr>
          <w:rStyle w:val="VerbatimChar"/>
        </w:rPr>
        <w:t xml:space="preserve">STAGE_LEASE_DENIED</w:t>
      </w:r>
      <w:r>
        <w:br/>
      </w:r>
      <w:r>
        <w:rPr>
          <w:rStyle w:val="VerbatimChar"/>
        </w:rPr>
        <w:t xml:space="preserve">STAGE_LEASE_RELEASE</w:t>
      </w:r>
      <w:r>
        <w:br/>
      </w:r>
      <w:r>
        <w:br/>
      </w:r>
      <w:r>
        <w:rPr>
          <w:rStyle w:val="VerbatimChar"/>
        </w:rPr>
        <w:t xml:space="preserve">RENDER_REQUEST</w:t>
      </w:r>
      <w:r>
        <w:br/>
      </w:r>
      <w:r>
        <w:rPr>
          <w:rStyle w:val="VerbatimChar"/>
        </w:rPr>
        <w:t xml:space="preserve">RENDER_GRANTED</w:t>
      </w:r>
      <w:r>
        <w:br/>
      </w:r>
      <w:r>
        <w:rPr>
          <w:rStyle w:val="VerbatimChar"/>
        </w:rPr>
        <w:t xml:space="preserve">RENDER_DENIED</w:t>
      </w:r>
      <w:r>
        <w:br/>
      </w:r>
      <w:r>
        <w:rPr>
          <w:rStyle w:val="VerbatimChar"/>
        </w:rPr>
        <w:t xml:space="preserve">RENDER_RELEASE</w:t>
      </w:r>
    </w:p>
    <w:bookmarkEnd w:id="32"/>
    <w:bookmarkStart w:id="33" w:name="readiness-messages"/>
    <w:p>
      <w:pPr>
        <w:pStyle w:val="Heading2"/>
      </w:pPr>
      <w:r>
        <w:t xml:space="preserve">Readiness Messages</w:t>
      </w:r>
    </w:p>
    <w:p>
      <w:pPr>
        <w:pStyle w:val="SourceCode"/>
      </w:pPr>
      <w:r>
        <w:rPr>
          <w:rStyle w:val="VerbatimChar"/>
        </w:rPr>
        <w:t xml:space="preserve">READINESS_PUBLISH</w:t>
      </w:r>
      <w:r>
        <w:br/>
      </w:r>
      <w:r>
        <w:rPr>
          <w:rStyle w:val="VerbatimChar"/>
        </w:rPr>
        <w:t xml:space="preserve">READINESS_INVALIDATE</w:t>
      </w:r>
    </w:p>
    <w:bookmarkEnd w:id="33"/>
    <w:bookmarkStart w:id="34" w:name="health-and-liveness"/>
    <w:p>
      <w:pPr>
        <w:pStyle w:val="Heading2"/>
      </w:pPr>
      <w:r>
        <w:t xml:space="preserve">Health and Liveness</w:t>
      </w:r>
    </w:p>
    <w:p>
      <w:pPr>
        <w:pStyle w:val="SourceCode"/>
      </w:pPr>
      <w:r>
        <w:rPr>
          <w:rStyle w:val="VerbatimChar"/>
        </w:rPr>
        <w:t xml:space="preserve">HEARTBEAT</w:t>
      </w:r>
      <w:r>
        <w:br/>
      </w:r>
      <w:r>
        <w:rPr>
          <w:rStyle w:val="VerbatimChar"/>
        </w:rPr>
        <w:t xml:space="preserve">HEARTBEAT_ACK</w:t>
      </w:r>
    </w:p>
    <w:bookmarkEnd w:id="34"/>
    <w:bookmarkStart w:id="35" w:name="error-handling"/>
    <w:p>
      <w:pPr>
        <w:pStyle w:val="Heading2"/>
      </w:pPr>
      <w:r>
        <w:t xml:space="preserve">Error Handling</w:t>
      </w:r>
    </w:p>
    <w:p>
      <w:pPr>
        <w:pStyle w:val="SourceCode"/>
      </w:pPr>
      <w:r>
        <w:rPr>
          <w:rStyle w:val="VerbatimChar"/>
        </w:rPr>
        <w:t xml:space="preserve">PROTOCOL_ERROR</w:t>
      </w:r>
      <w:r>
        <w:br/>
      </w:r>
      <w:r>
        <w:rPr>
          <w:rStyle w:val="VerbatimChar"/>
        </w:rPr>
        <w:t xml:space="preserve">PROTOCOL_WARNING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lease-request-payload"/>
    <w:p>
      <w:pPr>
        <w:pStyle w:val="Heading1"/>
      </w:pPr>
      <w:r>
        <w:t xml:space="preserve">6. Lease Request Payload</w:t>
      </w:r>
    </w:p>
    <w:p>
      <w:pPr>
        <w:pStyle w:val="FirstParagraph"/>
      </w:pPr>
      <w:r>
        <w:t xml:space="preserve">Lease request messages share a common payload structure.</w:t>
      </w:r>
    </w:p>
    <w:p>
      <w:pPr>
        <w:pStyle w:val="SourceCode"/>
      </w:pPr>
      <w:r>
        <w:rPr>
          <w:rStyle w:val="VerbatimChar"/>
        </w:rPr>
        <w:t xml:space="preserve">LeaseRequest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lease_type</w:t>
      </w:r>
      <w:r>
        <w:br/>
      </w:r>
      <w:r>
        <w:rPr>
          <w:rStyle w:val="VerbatimChar"/>
        </w:rPr>
        <w:t xml:space="preserve">    request_id</w:t>
      </w:r>
      <w:r>
        <w:br/>
      </w:r>
      <w:r>
        <w:rPr>
          <w:rStyle w:val="VerbatimChar"/>
        </w:rPr>
        <w:t xml:space="preserve">    scoring_inputs</w:t>
      </w:r>
      <w:r>
        <w:br/>
      </w:r>
      <w:r>
        <w:rPr>
          <w:rStyle w:val="VerbatimChar"/>
        </w:rPr>
        <w:t xml:space="preserve">    wake_cycle_id</w:t>
      </w:r>
      <w:r>
        <w:br/>
      </w:r>
      <w:r>
        <w:rPr>
          <w:rStyle w:val="VerbatimChar"/>
        </w:rPr>
        <w:t xml:space="preserve">    expected_trigger</w:t>
      </w:r>
      <w:r>
        <w:br/>
      </w:r>
      <w:r>
        <w:rPr>
          <w:rStyle w:val="VerbatimChar"/>
        </w:rPr>
        <w:t xml:space="preserve">}</w:t>
      </w:r>
    </w:p>
    <w:bookmarkStart w:id="37" w:name="scoring_inputs"/>
    <w:p>
      <w:pPr>
        <w:pStyle w:val="Heading3"/>
      </w:pPr>
      <w:r>
        <w:t xml:space="preserve">scoring_inputs</w:t>
      </w:r>
    </w:p>
    <w:p>
      <w:pPr>
        <w:pStyle w:val="SourceCode"/>
      </w:pPr>
      <w:r>
        <w:rPr>
          <w:rStyle w:val="VerbatimChar"/>
        </w:rPr>
        <w:t xml:space="preserve">priority_weight</w:t>
      </w:r>
      <w:r>
        <w:br/>
      </w:r>
      <w:r>
        <w:rPr>
          <w:rStyle w:val="VerbatimChar"/>
        </w:rPr>
        <w:t xml:space="preserve">staleness_weight</w:t>
      </w:r>
      <w:r>
        <w:br/>
      </w:r>
      <w:r>
        <w:rPr>
          <w:rStyle w:val="VerbatimChar"/>
        </w:rPr>
        <w:t xml:space="preserve">trigger_alignment_weight</w:t>
      </w:r>
      <w:r>
        <w:br/>
      </w:r>
      <w:r>
        <w:rPr>
          <w:rStyle w:val="VerbatimChar"/>
        </w:rPr>
        <w:t xml:space="preserve">promo_override_weight</w:t>
      </w:r>
      <w:r>
        <w:br/>
      </w:r>
      <w:r>
        <w:rPr>
          <w:rStyle w:val="VerbatimChar"/>
        </w:rPr>
        <w:t xml:space="preserve">cooldown_penalty</w:t>
      </w:r>
      <w:r>
        <w:br/>
      </w:r>
      <w:r>
        <w:rPr>
          <w:rStyle w:val="VerbatimChar"/>
        </w:rPr>
        <w:t xml:space="preserve">abuse_penalty</w:t>
      </w:r>
    </w:p>
    <w:p>
      <w:pPr>
        <w:pStyle w:val="FirstParagraph"/>
      </w:pPr>
      <w:r>
        <w:t xml:space="preserve">The receiver MUST recompute scoring locally using its own view of runtime state.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ease-grant-payload"/>
    <w:p>
      <w:pPr>
        <w:pStyle w:val="Heading1"/>
      </w:pPr>
      <w:r>
        <w:t xml:space="preserve">7. Lease Grant Payload</w:t>
      </w:r>
    </w:p>
    <w:p>
      <w:pPr>
        <w:pStyle w:val="SourceCode"/>
      </w:pPr>
      <w:r>
        <w:rPr>
          <w:rStyle w:val="VerbatimChar"/>
        </w:rPr>
        <w:t xml:space="preserve">LeaseGrant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lease_id</w:t>
      </w:r>
      <w:r>
        <w:br/>
      </w:r>
      <w:r>
        <w:rPr>
          <w:rStyle w:val="VerbatimChar"/>
        </w:rPr>
        <w:t xml:space="preserve">    lease_type</w:t>
      </w:r>
      <w:r>
        <w:br/>
      </w:r>
      <w:r>
        <w:rPr>
          <w:rStyle w:val="VerbatimChar"/>
        </w:rPr>
        <w:t xml:space="preserve">    granted_to</w:t>
      </w:r>
      <w:r>
        <w:br/>
      </w:r>
      <w:r>
        <w:rPr>
          <w:rStyle w:val="VerbatimChar"/>
        </w:rPr>
        <w:t xml:space="preserve">    granted_at_ms</w:t>
      </w:r>
      <w:r>
        <w:br/>
      </w:r>
      <w:r>
        <w:rPr>
          <w:rStyle w:val="VerbatimChar"/>
        </w:rPr>
        <w:t xml:space="preserve">    expiry_at_ms</w:t>
      </w:r>
      <w:r>
        <w:br/>
      </w:r>
      <w:r>
        <w:rPr>
          <w:rStyle w:val="VerbatimChar"/>
        </w:rPr>
        <w:t xml:space="preserve">    wake_cycle_id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Both modules MUST record identical lease metadata.</w:t>
      </w:r>
    </w:p>
    <w:p>
      <w:r>
        <w:pict>
          <v:rect style="width:0;height:1.5pt" o:hralign="center" o:hrstd="t" o:hr="t"/>
        </w:pict>
      </w:r>
    </w:p>
    <w:bookmarkEnd w:id="39"/>
    <w:bookmarkStart w:id="40" w:name="lease-release-payload"/>
    <w:p>
      <w:pPr>
        <w:pStyle w:val="Heading1"/>
      </w:pPr>
      <w:r>
        <w:t xml:space="preserve">8. Lease Release Payload</w:t>
      </w:r>
    </w:p>
    <w:p>
      <w:pPr>
        <w:pStyle w:val="SourceCode"/>
      </w:pPr>
      <w:r>
        <w:rPr>
          <w:rStyle w:val="VerbatimChar"/>
        </w:rPr>
        <w:t xml:space="preserve">LeaseRelease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lease_id</w:t>
      </w:r>
      <w:r>
        <w:br/>
      </w:r>
      <w:r>
        <w:rPr>
          <w:rStyle w:val="VerbatimChar"/>
        </w:rPr>
        <w:t xml:space="preserve">    lease_type</w:t>
      </w:r>
      <w:r>
        <w:br/>
      </w:r>
      <w:r>
        <w:rPr>
          <w:rStyle w:val="VerbatimChar"/>
        </w:rPr>
        <w:t xml:space="preserve">    release_reason</w:t>
      </w:r>
      <w:r>
        <w:br/>
      </w:r>
      <w:r>
        <w:rPr>
          <w:rStyle w:val="VerbatimChar"/>
        </w:rPr>
        <w:t xml:space="preserve">    released_at_ms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Possible reasons:</w:t>
      </w:r>
    </w:p>
    <w:p>
      <w:pPr>
        <w:pStyle w:val="SourceCode"/>
      </w:pP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FORCE_EXPIRE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ERROR</w:t>
      </w:r>
    </w:p>
    <w:p>
      <w:r>
        <w:pict>
          <v:rect style="width:0;height:1.5pt" o:hralign="center" o:hrstd="t" o:hr="t"/>
        </w:pict>
      </w:r>
    </w:p>
    <w:bookmarkEnd w:id="40"/>
    <w:bookmarkStart w:id="41" w:name="readiness-publication"/>
    <w:p>
      <w:pPr>
        <w:pStyle w:val="Heading1"/>
      </w:pPr>
      <w:r>
        <w:t xml:space="preserve">9. Readiness Publication</w:t>
      </w:r>
    </w:p>
    <w:p>
      <w:pPr>
        <w:pStyle w:val="FirstParagraph"/>
      </w:pPr>
      <w:r>
        <w:t xml:space="preserve">After staging content, a module MUST publish readiness.</w:t>
      </w:r>
    </w:p>
    <w:p>
      <w:pPr>
        <w:pStyle w:val="SourceCode"/>
      </w:pPr>
      <w:r>
        <w:rPr>
          <w:rStyle w:val="VerbatimChar"/>
        </w:rPr>
        <w:t xml:space="preserve">ReadinessPublish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stage_generation</w:t>
      </w:r>
      <w:r>
        <w:br/>
      </w:r>
      <w:r>
        <w:rPr>
          <w:rStyle w:val="VerbatimChar"/>
        </w:rPr>
        <w:t xml:space="preserve">    ready_since_ms</w:t>
      </w:r>
      <w:r>
        <w:br/>
      </w:r>
      <w:r>
        <w:rPr>
          <w:rStyle w:val="VerbatimChar"/>
        </w:rPr>
        <w:t xml:space="preserve">    ready_expiry_ms</w:t>
      </w:r>
      <w:r>
        <w:br/>
      </w:r>
      <w:r>
        <w:rPr>
          <w:rStyle w:val="VerbatimChar"/>
        </w:rPr>
        <w:t xml:space="preserve">    freshness_age_ms</w:t>
      </w:r>
      <w:r>
        <w:br/>
      </w:r>
      <w:r>
        <w:rPr>
          <w:rStyle w:val="VerbatimChar"/>
        </w:rPr>
        <w:t xml:space="preserve">    content_class</w:t>
      </w:r>
      <w:r>
        <w:br/>
      </w:r>
      <w:r>
        <w:rPr>
          <w:rStyle w:val="VerbatimChar"/>
        </w:rPr>
        <w:t xml:space="preserve">    stage_checksum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Peers MUST store the most recent readiness record.</w:t>
      </w:r>
    </w:p>
    <w:p>
      <w:pPr>
        <w:pStyle w:val="BodyText"/>
      </w:pPr>
      <w:r>
        <w:t xml:space="preserve">If readiness expires or becomes invalid, the module MUST send:</w:t>
      </w:r>
    </w:p>
    <w:p>
      <w:pPr>
        <w:pStyle w:val="BodyText"/>
      </w:pPr>
      <w:r>
        <w:rPr>
          <w:rStyle w:val="VerbatimChar"/>
        </w:rPr>
        <w:t xml:space="preserve">READINESS_INVALIDATE</w:t>
      </w:r>
    </w:p>
    <w:p>
      <w:r>
        <w:pict>
          <v:rect style="width:0;height:1.5pt" o:hralign="center" o:hrstd="t" o:hr="t"/>
        </w:pict>
      </w:r>
    </w:p>
    <w:bookmarkEnd w:id="41"/>
    <w:bookmarkStart w:id="42" w:name="heartbeat-protocol"/>
    <w:p>
      <w:pPr>
        <w:pStyle w:val="Heading1"/>
      </w:pPr>
      <w:r>
        <w:t xml:space="preserve">10. Heartbeat Protocol</w:t>
      </w:r>
    </w:p>
    <w:p>
      <w:pPr>
        <w:pStyle w:val="FirstParagraph"/>
      </w:pPr>
      <w:r>
        <w:t xml:space="preserve">Modules MUST exchange periodic heartbeat messages.</w:t>
      </w:r>
    </w:p>
    <w:p>
      <w:pPr>
        <w:pStyle w:val="BodyText"/>
      </w:pPr>
      <w:r>
        <w:t xml:space="preserve">Interval:</w:t>
      </w:r>
    </w:p>
    <w:p>
      <w:pPr>
        <w:pStyle w:val="SourceCode"/>
      </w:pPr>
      <w:r>
        <w:rPr>
          <w:rStyle w:val="VerbatimChar"/>
        </w:rPr>
        <w:t xml:space="preserve">HEARTBEAT_INTERVAL_MS</w:t>
      </w:r>
    </w:p>
    <w:p>
      <w:pPr>
        <w:pStyle w:val="FirstParagraph"/>
      </w:pPr>
      <w:r>
        <w:t xml:space="preserve">Message payload:</w:t>
      </w:r>
    </w:p>
    <w:p>
      <w:pPr>
        <w:pStyle w:val="SourceCode"/>
      </w:pPr>
      <w:r>
        <w:rPr>
          <w:rStyle w:val="VerbatimChar"/>
        </w:rPr>
        <w:t xml:space="preserve">Heartbeat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timestamp_ms</w:t>
      </w:r>
      <w:r>
        <w:br/>
      </w:r>
      <w:r>
        <w:rPr>
          <w:rStyle w:val="VerbatimChar"/>
        </w:rPr>
        <w:t xml:space="preserve">    local_state</w:t>
      </w:r>
      <w:r>
        <w:br/>
      </w:r>
      <w:r>
        <w:rPr>
          <w:rStyle w:val="VerbatimChar"/>
        </w:rPr>
        <w:t xml:space="preserve">    active_lease</w:t>
      </w:r>
      <w:r>
        <w:br/>
      </w:r>
      <w:r>
        <w:rPr>
          <w:rStyle w:val="VerbatimChar"/>
        </w:rPr>
        <w:t xml:space="preserve">    readiness_valid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If heartbeat is not received within:</w:t>
      </w:r>
    </w:p>
    <w:p>
      <w:pPr>
        <w:pStyle w:val="SourceCode"/>
      </w:pPr>
      <w:r>
        <w:rPr>
          <w:rStyle w:val="VerbatimChar"/>
        </w:rPr>
        <w:t xml:space="preserve">HEARTBEAT_TIMEOUT_MS</w:t>
      </w:r>
    </w:p>
    <w:p>
      <w:pPr>
        <w:pStyle w:val="FirstParagraph"/>
      </w:pPr>
      <w:r>
        <w:t xml:space="preserve">The peer is considered unresponsive.</w:t>
      </w:r>
    </w:p>
    <w:p>
      <w:r>
        <w:pict>
          <v:rect style="width:0;height:1.5pt" o:hralign="center" o:hrstd="t" o:hr="t"/>
        </w:pict>
      </w:r>
    </w:p>
    <w:bookmarkEnd w:id="42"/>
    <w:bookmarkStart w:id="45" w:name="timeout-rules"/>
    <w:p>
      <w:pPr>
        <w:pStyle w:val="Heading1"/>
      </w:pPr>
      <w:r>
        <w:t xml:space="preserve">11. Timeout Rules</w:t>
      </w:r>
    </w:p>
    <w:bookmarkStart w:id="43" w:name="lease-request-timeout"/>
    <w:p>
      <w:pPr>
        <w:pStyle w:val="Heading2"/>
      </w:pPr>
      <w:r>
        <w:t xml:space="preserve">Lease Request Timeout</w:t>
      </w:r>
    </w:p>
    <w:p>
      <w:pPr>
        <w:pStyle w:val="FirstParagraph"/>
      </w:pPr>
      <w:r>
        <w:t xml:space="preserve">If response is not received within:</w:t>
      </w:r>
    </w:p>
    <w:p>
      <w:pPr>
        <w:pStyle w:val="SourceCode"/>
      </w:pPr>
      <w:r>
        <w:rPr>
          <w:rStyle w:val="VerbatimChar"/>
        </w:rPr>
        <w:t xml:space="preserve">LEASE_RESPONSE_TIMEOUT_MS</w:t>
      </w:r>
    </w:p>
    <w:p>
      <w:pPr>
        <w:pStyle w:val="FirstParagraph"/>
      </w:pPr>
      <w:r>
        <w:t xml:space="preserve">Sender MUST:</w:t>
      </w:r>
    </w:p>
    <w:p>
      <w:pPr>
        <w:pStyle w:val="Compact"/>
        <w:numPr>
          <w:ilvl w:val="0"/>
          <w:numId w:val="1005"/>
        </w:numPr>
      </w:pPr>
      <w:r>
        <w:t xml:space="preserve">retry with backoff</w:t>
      </w:r>
    </w:p>
    <w:p>
      <w:pPr>
        <w:pStyle w:val="Compact"/>
        <w:numPr>
          <w:ilvl w:val="0"/>
          <w:numId w:val="1005"/>
        </w:numPr>
      </w:pPr>
      <w:r>
        <w:t xml:space="preserve">or suppress request</w:t>
      </w:r>
    </w:p>
    <w:bookmarkEnd w:id="43"/>
    <w:bookmarkStart w:id="44" w:name="heartbeat-timeout"/>
    <w:p>
      <w:pPr>
        <w:pStyle w:val="Heading2"/>
      </w:pPr>
      <w:r>
        <w:t xml:space="preserve">Heartbeat Timeout</w:t>
      </w:r>
    </w:p>
    <w:p>
      <w:pPr>
        <w:pStyle w:val="FirstParagraph"/>
      </w:pPr>
      <w:r>
        <w:t xml:space="preserve">If heartbeat timeout occurs:</w:t>
      </w:r>
    </w:p>
    <w:p>
      <w:pPr>
        <w:pStyle w:val="Compact"/>
        <w:numPr>
          <w:ilvl w:val="0"/>
          <w:numId w:val="1006"/>
        </w:numPr>
      </w:pPr>
      <w:r>
        <w:t xml:space="preserve">peer leases MAY be considered expired</w:t>
      </w:r>
    </w:p>
    <w:p>
      <w:pPr>
        <w:pStyle w:val="Compact"/>
        <w:numPr>
          <w:ilvl w:val="0"/>
          <w:numId w:val="1006"/>
        </w:numPr>
      </w:pPr>
      <w:r>
        <w:t xml:space="preserve">runtime recovery logic is triggered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rror-handling-1"/>
    <w:p>
      <w:pPr>
        <w:pStyle w:val="Heading1"/>
      </w:pPr>
      <w:r>
        <w:t xml:space="preserve">12. Error Handling</w:t>
      </w:r>
    </w:p>
    <w:p>
      <w:pPr>
        <w:pStyle w:val="FirstParagraph"/>
      </w:pPr>
      <w:r>
        <w:t xml:space="preserve">If protocol violation occurs, sender MUST emit:</w:t>
      </w:r>
    </w:p>
    <w:p>
      <w:pPr>
        <w:pStyle w:val="SourceCode"/>
      </w:pPr>
      <w:r>
        <w:rPr>
          <w:rStyle w:val="VerbatimChar"/>
        </w:rPr>
        <w:t xml:space="preserve">PROTOCOL_ERROR</w:t>
      </w:r>
    </w:p>
    <w:p>
      <w:pPr>
        <w:pStyle w:val="FirstParagraph"/>
      </w:pPr>
      <w:r>
        <w:t xml:space="preserve">Payload:</w:t>
      </w:r>
    </w:p>
    <w:p>
      <w:pPr>
        <w:pStyle w:val="SourceCode"/>
      </w:pP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error_description</w:t>
      </w:r>
      <w:r>
        <w:br/>
      </w:r>
      <w:r>
        <w:rPr>
          <w:rStyle w:val="VerbatimChar"/>
        </w:rPr>
        <w:t xml:space="preserve">request_id</w:t>
      </w:r>
    </w:p>
    <w:p>
      <w:pPr>
        <w:pStyle w:val="FirstParagraph"/>
      </w:pPr>
      <w:r>
        <w:t xml:space="preserve">Examples of violations:</w:t>
      </w:r>
    </w:p>
    <w:p>
      <w:pPr>
        <w:pStyle w:val="Compact"/>
        <w:numPr>
          <w:ilvl w:val="0"/>
          <w:numId w:val="1007"/>
        </w:numPr>
      </w:pPr>
      <w:r>
        <w:t xml:space="preserve">malformed message</w:t>
      </w:r>
    </w:p>
    <w:p>
      <w:pPr>
        <w:pStyle w:val="Compact"/>
        <w:numPr>
          <w:ilvl w:val="0"/>
          <w:numId w:val="1007"/>
        </w:numPr>
      </w:pPr>
      <w:r>
        <w:t xml:space="preserve">invalid session_id</w:t>
      </w:r>
    </w:p>
    <w:p>
      <w:pPr>
        <w:pStyle w:val="Compact"/>
        <w:numPr>
          <w:ilvl w:val="0"/>
          <w:numId w:val="1007"/>
        </w:numPr>
      </w:pPr>
      <w:r>
        <w:t xml:space="preserve">lease conflict</w:t>
      </w:r>
    </w:p>
    <w:p>
      <w:pPr>
        <w:pStyle w:val="Compact"/>
        <w:numPr>
          <w:ilvl w:val="0"/>
          <w:numId w:val="1007"/>
        </w:numPr>
      </w:pPr>
      <w:r>
        <w:t xml:space="preserve">duplicate request_id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requirements"/>
    <w:p>
      <w:pPr>
        <w:pStyle w:val="Heading1"/>
      </w:pPr>
      <w:r>
        <w:t xml:space="preserve">13. Security Requirements</w:t>
      </w:r>
    </w:p>
    <w:p>
      <w:pPr>
        <w:pStyle w:val="FirstParagraph"/>
      </w:pPr>
      <w:r>
        <w:t xml:space="preserve">Each endpoint MUST enforce:</w:t>
      </w:r>
    </w:p>
    <w:p>
      <w:pPr>
        <w:pStyle w:val="Compact"/>
        <w:numPr>
          <w:ilvl w:val="0"/>
          <w:numId w:val="1008"/>
        </w:numPr>
      </w:pPr>
      <w:r>
        <w:t xml:space="preserve">package name validation</w:t>
      </w:r>
    </w:p>
    <w:p>
      <w:pPr>
        <w:pStyle w:val="Compact"/>
        <w:numPr>
          <w:ilvl w:val="0"/>
          <w:numId w:val="1008"/>
        </w:numPr>
      </w:pPr>
      <w:r>
        <w:t xml:space="preserve">certificate signature verification</w:t>
      </w:r>
    </w:p>
    <w:p>
      <w:pPr>
        <w:pStyle w:val="Compact"/>
        <w:numPr>
          <w:ilvl w:val="0"/>
          <w:numId w:val="1008"/>
        </w:numPr>
      </w:pPr>
      <w:r>
        <w:t xml:space="preserve">protocol version compatibility</w:t>
      </w:r>
    </w:p>
    <w:p>
      <w:pPr>
        <w:pStyle w:val="FirstParagraph"/>
      </w:pPr>
      <w:r>
        <w:t xml:space="preserve">Any request from unknown caller MUST be rejected.</w:t>
      </w:r>
    </w:p>
    <w:p>
      <w:r>
        <w:pict>
          <v:rect style="width:0;height:1.5pt" o:hralign="center" o:hrstd="t" o:hr="t"/>
        </w:pict>
      </w:r>
    </w:p>
    <w:bookmarkEnd w:id="47"/>
    <w:bookmarkStart w:id="48" w:name="deterministic-ordering"/>
    <w:p>
      <w:pPr>
        <w:pStyle w:val="Heading1"/>
      </w:pPr>
      <w:r>
        <w:t xml:space="preserve">14. Deterministic Ordering</w:t>
      </w:r>
    </w:p>
    <w:p>
      <w:pPr>
        <w:pStyle w:val="FirstParagraph"/>
      </w:pPr>
      <w:r>
        <w:t xml:space="preserve">Messages MUST be processed in timestamp order per sender.</w:t>
      </w:r>
    </w:p>
    <w:p>
      <w:pPr>
        <w:pStyle w:val="BodyText"/>
      </w:pPr>
      <w:r>
        <w:t xml:space="preserve">If clock skew exceeds tolerance:</w:t>
      </w:r>
    </w:p>
    <w:p>
      <w:pPr>
        <w:pStyle w:val="SourceCode"/>
      </w:pPr>
      <w:r>
        <w:rPr>
          <w:rStyle w:val="VerbatimChar"/>
        </w:rPr>
        <w:t xml:space="preserve">MAX_CLOCK_SKEW_MS</w:t>
      </w:r>
    </w:p>
    <w:p>
      <w:pPr>
        <w:pStyle w:val="FirstParagraph"/>
      </w:pPr>
      <w:r>
        <w:t xml:space="preserve">message MAY be rejected.</w:t>
      </w:r>
    </w:p>
    <w:p>
      <w:r>
        <w:pict>
          <v:rect style="width:0;height:1.5pt" o:hralign="center" o:hrstd="t" o:hr="t"/>
        </w:pict>
      </w:r>
    </w:p>
    <w:bookmarkEnd w:id="48"/>
    <w:bookmarkStart w:id="49" w:name="example-lease-flow"/>
    <w:p>
      <w:pPr>
        <w:pStyle w:val="Heading1"/>
      </w:pPr>
      <w:r>
        <w:t xml:space="preserve">15. Example Lease Flow</w:t>
      </w:r>
    </w:p>
    <w:p>
      <w:pPr>
        <w:pStyle w:val="FirstParagraph"/>
      </w:pPr>
      <w:r>
        <w:t xml:space="preserve">Refresh example:</w:t>
      </w:r>
    </w:p>
    <w:p>
      <w:pPr>
        <w:pStyle w:val="BodyText"/>
      </w:pPr>
      <w:r>
        <w:t xml:space="preserve">1 MetroPlay sends</w:t>
      </w:r>
      <w:r>
        <w:t xml:space="preserve"> </w:t>
      </w:r>
      <w:r>
        <w:rPr>
          <w:rStyle w:val="VerbatimChar"/>
        </w:rPr>
        <w:t xml:space="preserve">REFRESH_LEASE_REQUEST</w:t>
      </w:r>
    </w:p>
    <w:p>
      <w:pPr>
        <w:pStyle w:val="BodyText"/>
      </w:pPr>
      <w:r>
        <w:t xml:space="preserve">2 MetroZone evaluates scoring</w:t>
      </w:r>
    </w:p>
    <w:p>
      <w:pPr>
        <w:pStyle w:val="BodyText"/>
      </w:pPr>
      <w:r>
        <w:t xml:space="preserve">3 MetroZone replies</w:t>
      </w:r>
      <w:r>
        <w:t xml:space="preserve"> </w:t>
      </w:r>
      <w:r>
        <w:rPr>
          <w:rStyle w:val="VerbatimChar"/>
        </w:rPr>
        <w:t xml:space="preserve">REFRESH_LEASE_GRANTED</w:t>
      </w:r>
    </w:p>
    <w:p>
      <w:pPr>
        <w:pStyle w:val="BodyText"/>
      </w:pPr>
      <w:r>
        <w:t xml:space="preserve">4 MetroPlay performs refresh</w:t>
      </w:r>
    </w:p>
    <w:p>
      <w:pPr>
        <w:pStyle w:val="BodyText"/>
      </w:pPr>
      <w:r>
        <w:t xml:space="preserve">5 MetroPlay sends</w:t>
      </w:r>
      <w:r>
        <w:t xml:space="preserve"> </w:t>
      </w:r>
      <w:r>
        <w:rPr>
          <w:rStyle w:val="VerbatimChar"/>
        </w:rPr>
        <w:t xml:space="preserve">REFRESH_LEASE_RELEASE</w:t>
      </w:r>
    </w:p>
    <w:p>
      <w:r>
        <w:pict>
          <v:rect style="width:0;height:1.5pt" o:hralign="center" o:hrstd="t" o:hr="t"/>
        </w:pict>
      </w:r>
    </w:p>
    <w:bookmarkEnd w:id="49"/>
    <w:bookmarkStart w:id="50" w:name="summary"/>
    <w:p>
      <w:pPr>
        <w:pStyle w:val="Heading1"/>
      </w:pPr>
      <w:r>
        <w:t xml:space="preserve">16. Summary</w:t>
      </w:r>
    </w:p>
    <w:p>
      <w:pPr>
        <w:pStyle w:val="FirstParagraph"/>
      </w:pPr>
      <w:r>
        <w:t xml:space="preserve">This protocol allows MetroPlay and MetroZone to coordinate arbitration decisions using deterministic peer-to-peer communication between their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instances.</w:t>
      </w:r>
    </w:p>
    <w:p>
      <w:pPr>
        <w:pStyle w:val="BodyText"/>
      </w:pPr>
      <w:r>
        <w:t xml:space="preserve">All runtime arbitration decisions defined in Volume 2 rely on this protocol to synchronize state and lease ownership between participating host applications.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2026-03-16T06:43:57Z</dcterms:created>
  <dcterms:modified xsi:type="dcterms:W3CDTF">2026-03-16T06:43:57Z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