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Prior Art &amp; Conflicting Patent Analysis</w:t>
      </w:r>
    </w:p>
    <w:p/>
    <w:p>
      <w:r>
        <w:t>Key Findings:</w:t>
      </w:r>
    </w:p>
    <w:p>
      <w:r>
        <w:t>- Lock-screen content monetization is saturated (Glance, SmartHub).</w:t>
      </w:r>
    </w:p>
    <w:p>
      <w:r>
        <w:t>- Location-based advertising patents dominate but rely on geofencing.</w:t>
      </w:r>
    </w:p>
    <w:p>
      <w:r>
        <w:t>- Smart suggestion features exist but only use simple heuristics.</w:t>
      </w:r>
    </w:p>
    <w:p>
      <w:r>
        <w:t>- No patents identified that combine:</w:t>
      </w:r>
    </w:p>
    <w:p>
      <w:r>
        <w:t xml:space="preserve">  * multi-sensor fusion,</w:t>
      </w:r>
    </w:p>
    <w:p>
      <w:r>
        <w:t xml:space="preserve">  * non-location-based intent prediction,</w:t>
      </w:r>
    </w:p>
    <w:p>
      <w:r>
        <w:t xml:space="preserve">  * app-sequence prediction,</w:t>
      </w:r>
    </w:p>
    <w:p>
      <w:r>
        <w:t xml:space="preserve">  * system friction detection,</w:t>
      </w:r>
    </w:p>
    <w:p>
      <w:r>
        <w:t xml:space="preserve">  * and OS-surface arbitration.</w:t>
      </w:r>
    </w:p>
    <w:p/>
    <w:p>
      <w:r>
        <w:t>Novelty:</w:t>
      </w:r>
    </w:p>
    <w:p>
      <w:r>
        <w:t>- Uses non-location signals (rarely patented)</w:t>
      </w:r>
    </w:p>
    <w:p>
      <w:r>
        <w:t>- Predicts intent moments before behavior</w:t>
      </w:r>
    </w:p>
    <w:p>
      <w:r>
        <w:t>- Monetizes via non-lock-screen, low-competition OS surfaces</w:t>
      </w:r>
    </w:p>
    <w:p>
      <w:r>
        <w:t>- Doesn’t rely on notifications or ads</w:t>
      </w:r>
    </w:p>
    <w:p>
      <w:r>
        <w:t>- Creates partner marketplace driven by sensor fusion</w:t>
      </w:r>
    </w:p>
    <w:p/>
    <w:p>
      <w:r>
        <w:t>Conclusion:</w:t>
      </w:r>
    </w:p>
    <w:p>
      <w:r>
        <w:t>No direct conflicting US patents found for sensor-fusion-driven predictive engagement via OS-level surface arbitration.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