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High-Level Design – Content-Aware Widget Refresh Arbitration</w:t>
      </w:r>
    </w:p>
    <w:p>
      <w:pPr>
        <w:pStyle w:val="Heading2"/>
      </w:pPr>
      <w:r>
        <w:t>1. Overview</w:t>
      </w:r>
    </w:p>
    <w:p>
      <w:r>
        <w:t>The Content-Aware Widget Refresh Arbitration Engine intelligently determines whether lock screen widgets should be refreshed or suppressed during lock/unlock events. This is accomplished using a modular architecture that evaluates contextual signals, predicts user engagement, and applies business logic thresholds to make refresh decisions. This design balances resource efficiency with personalized content delivery.</w:t>
      </w:r>
    </w:p>
    <w:p>
      <w:pPr>
        <w:pStyle w:val="Heading2"/>
      </w:pPr>
      <w:r>
        <w:t>2. System Components</w:t>
      </w:r>
    </w:p>
    <w:p>
      <w:r>
        <w:t>The system is composed of the following high-level components:</w:t>
      </w:r>
    </w:p>
    <w:p>
      <w:r>
        <w:t>• Widget Refresh Arbitration Engine – The core controller that initiates evaluation and refresh decision logic during lock/unlock triggers.</w:t>
      </w:r>
    </w:p>
    <w:p>
      <w:r>
        <w:t>• Content Scoring Module – Assigns a dynamic priority score to each widget based on metadata, freshness, app source, and content type.</w:t>
      </w:r>
    </w:p>
    <w:p>
      <w:r>
        <w:t>• Engagement Prediction Model – Uses machine learning to estimate the likelihood of user interaction with each widget.</w:t>
      </w:r>
    </w:p>
    <w:p>
      <w:r>
        <w:t>• Decision Logic Unit – Applies configurable rules and thresholds to determine whether to suppress or update the widget.</w:t>
      </w:r>
    </w:p>
    <w:p>
      <w:r>
        <w:t>• Policy Manager – Allows carrier-defined overrides or application-specific refresh policies.</w:t>
      </w:r>
    </w:p>
    <w:p>
      <w:r>
        <w:t>• Telemetry Logger – Records decision outcomes and user actions for analytics and training.</w:t>
      </w:r>
    </w:p>
    <w:p>
      <w:pPr>
        <w:pStyle w:val="Heading2"/>
      </w:pPr>
      <w:r>
        <w:t>3. Workflow Summary</w:t>
      </w:r>
    </w:p>
    <w:p>
      <w:r>
        <w:t>1. A lock or unlock screen event is detected.</w:t>
        <w:br/>
        <w:t>2. The Arbitration Engine fetches the current widget states.</w:t>
        <w:br/>
        <w:t>3. The Content Scoring Module evaluates each widget and computes a score.</w:t>
        <w:br/>
        <w:t>4. The Engagement Prediction Model forecasts user interaction probabilities.</w:t>
        <w:br/>
        <w:t>5. The Decision Logic Unit decides whether to suppress or refresh.</w:t>
        <w:br/>
        <w:t>6. The Telemetry Logger stores this data for ongoing refinement.</w:t>
        <w:br/>
        <w:t>7. Widgets approved for refresh are updated before the screen becomes active.</w:t>
      </w:r>
    </w:p>
    <w:p>
      <w:pPr>
        <w:pStyle w:val="Heading2"/>
      </w:pPr>
      <w:r>
        <w:t>4. Extensibility &amp; Configuration</w:t>
      </w:r>
    </w:p>
    <w:p>
      <w:r>
        <w:t>Each module is independently pluggable and supports runtime configuration updates. Carrier partners or OEMs may define additional rules via the Policy Manager. This makes the system adaptable for diverse deployments and user types.</w:t>
      </w:r>
    </w:p>
    <w:p>
      <w:pPr>
        <w:pStyle w:val="Heading2"/>
      </w:pPr>
      <w:r>
        <w:t>5. Integration Points</w:t>
      </w:r>
    </w:p>
    <w:p>
      <w:r>
        <w:t>The Arbitration Engine integrates at the Android system level, listening for ACTION_USER_PRESENT, ACTION_SCREEN_ON, and ACTION_LOCKED intents. It communicates with the SystemUI service for widget handling and uses Android’s JobScheduler to coordinate deferred updates.</w:t>
      </w:r>
    </w:p>
    <w:p>
      <w:pPr>
        <w:pStyle w:val="Heading2"/>
      </w:pPr>
      <w:r>
        <w:t>6. Connectivity-Aware Refresh Considerations</w:t>
      </w:r>
    </w:p>
    <w:p>
      <w:r>
        <w:t>To optimize performance and avoid user frustration, the arbitration engine incorporates network awareness into its decision-making. Specifically, it considers the current network type—Wi-Fi or cellular (carrier-provisioned)—when determining the timing and likelihood of a widget refresh.</w:t>
      </w:r>
    </w:p>
    <w:p>
      <w:r>
        <w:t>• **Wi-Fi Priority Weighting** – Widgets are more likely to be refreshed while the device is connected to a high-speed, stable Wi-Fi network. This ensures content is loaded quickly and efficiently without data constraints.</w:t>
      </w:r>
    </w:p>
    <w:p>
      <w:r>
        <w:t>• **Cellular Data Minimization** – When on carrier data, especially during poor connectivity or metered plan usage, widget refreshes are deprioritized or delayed. This prevents excessive background usage and improves responsiveness.</w:t>
      </w:r>
    </w:p>
    <w:p>
      <w:r>
        <w:t>• **Dynamic Bandwidth Detection** – The system queries bandwidth estimations and adjusts refresh decisions dynamically to align with real-time network conditions.</w:t>
      </w:r>
    </w:p>
    <w:p>
      <w:r>
        <w:t>• **Carrier Policy Overrides** – The Policy Manager allows carriers to specify conditions under which widget refreshes are allowed, throttled, or blocked entirely while on their networks.</w:t>
      </w:r>
    </w:p>
    <w:p>
      <w:r>
        <w:t>This context-aware handling ensures content refresh operations do not negatively impact user experience or network performance. It also provides a mechanism for carrier-specific behavior, aligned with monetization or performance constraints.</w:t>
      </w:r>
    </w:p>
    <w:p>
      <w:pPr>
        <w:pStyle w:val="Heading2"/>
      </w:pPr>
      <w:r>
        <w:t>7. Multi-Widget Arbitration Handling</w:t>
      </w:r>
    </w:p>
    <w:p>
      <w:r>
        <w:t>The system is designed to handle multiple widgets simultaneously, especially during lock or unlock events where several widgets may be eligible for refresh. Each widget is processed independently through the scoring, prediction, and decision-making pipeline. This ensures that high-priority widgets are refreshed first, and those with low engagement likelihood may be suppressed individually.</w:t>
        <w:br/>
        <w:t>This concurrent processing allows for:</w:t>
        <w:br/>
        <w:t>• Independent scoring per widget based on content type and app source</w:t>
        <w:br/>
        <w:t>• Parallel engagement likelihood prediction</w:t>
        <w:br/>
        <w:t>• Arbitration decisions respecting refresh budgets and carrier policies</w:t>
        <w:br/>
        <w:t>The arbitration engine can also throttle the number of simultaneous widget refreshes to optimize performance and avoid network congestion.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