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Design LockUnlock Arbitration</w:t>
      </w:r>
    </w:p>
    <w:p>
      <w:r>
        <w:t>The design of the InterApp Arbitration system focuses on ensuring that two competing apps can access lock screen refresh times fairly. The system consists of several modules that work together to grant or deny access based on app priority, device and network conditions. The design also includes mechanisms for adjusting the refresh cycle dynamically and ensuring that no app exceeds its refresh limits.</w:t>
        <w:br/>
        <w:t>Key features of the design include:</w:t>
        <w:br/>
        <w:t>- Priority-based decision making</w:t>
        <w:br/>
        <w:t>- Device and network profiling</w:t>
        <w:br/>
        <w:t>- Refresh cycle duration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