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 - Integration Templates Kotlin Java</w:t>
      </w:r>
    </w:p>
    <w:p>
      <w:r>
        <w:t>This document provides code templates and examples for integrating the InterApp Arbitration system into Android apps using Kotlin and Java. It outlines the setup process, including initializing the Arbitration Manager, configuring the system, and integrating the refresh request handling.</w:t>
        <w:br/>
        <w:t>Sample code snippets for both Kotlin and Java are provided to help developers integrate arbitration into their applications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