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C6244" w14:textId="77777777" w:rsidR="00A658A1" w:rsidRDefault="00000000">
      <w:pPr>
        <w:pStyle w:val="Heading1"/>
      </w:pPr>
      <w:r>
        <w:t>Patent Briefing: LockUnlock Inter-App Arbitration</w:t>
      </w:r>
    </w:p>
    <w:p w14:paraId="26B2B5C7" w14:textId="77777777" w:rsidR="00A658A1" w:rsidRDefault="00000000">
      <w:r>
        <w:t>This patent protects a decentralized arbitration mechanism for content refresh coordination between two or more Android applications during screen unlock events. The system enables apps like MetroZone and MetroPlay to take turns refreshing content in a cooperative manner without relying on a centralized AI or OS-level orchestrator.</w:t>
      </w:r>
    </w:p>
    <w:p w14:paraId="30F45C6D" w14:textId="77777777" w:rsidR="00A658A1" w:rsidRDefault="00000000">
      <w:pPr>
        <w:pStyle w:val="Heading2"/>
      </w:pPr>
      <w:r>
        <w:t>Problem Statement</w:t>
      </w:r>
    </w:p>
    <w:p w14:paraId="298A7FDD" w14:textId="77777777" w:rsidR="00A658A1" w:rsidRDefault="00000000">
      <w:r>
        <w:t>Multiple media-based apps, particularly on operator-provisioned devices, compete for screen time and ad impressions on unlock. Overlapping refresh attempts can lead to user experience degradation and missed monetization opportunities.</w:t>
      </w:r>
    </w:p>
    <w:p w14:paraId="415818F4" w14:textId="77777777" w:rsidR="00A658A1" w:rsidRDefault="00000000">
      <w:pPr>
        <w:pStyle w:val="Heading2"/>
      </w:pPr>
      <w:r>
        <w:t>Solution Overview</w:t>
      </w:r>
    </w:p>
    <w:p w14:paraId="6BC2100C" w14:textId="77777777" w:rsidR="00A658A1" w:rsidRDefault="00000000">
      <w:r>
        <w:t>This invention allows apps to:</w:t>
      </w:r>
      <w:r>
        <w:br/>
        <w:t>- Broadcast an intent (`ACTION_REQUEST_REFRESH`) to indicate a refresh attempt.</w:t>
      </w:r>
      <w:r>
        <w:br/>
        <w:t>- Receive a completion signal (`ACTION_REFRESH_COMPLETED`) to release priority.</w:t>
      </w:r>
      <w:r>
        <w:br/>
        <w:t>- Enforce a configurable `maxRefreshDuration` and per-app hourly refresh quota.</w:t>
      </w:r>
      <w:r>
        <w:br/>
        <w:t>- Monitor and defer based on peer status, all without a server or OS orchestration.</w:t>
      </w:r>
    </w:p>
    <w:p w14:paraId="0EEE7A2C" w14:textId="77777777" w:rsidR="00A658A1" w:rsidRDefault="00000000">
      <w:pPr>
        <w:pStyle w:val="Heading2"/>
      </w:pPr>
      <w:r>
        <w:t>Core System Components</w:t>
      </w:r>
    </w:p>
    <w:p w14:paraId="6DD1AD58" w14:textId="77777777" w:rsidR="00A658A1" w:rsidRDefault="00000000">
      <w:r>
        <w:t>- BroadcastReceiver: Captures intent signals across participating apps.</w:t>
      </w:r>
      <w:r>
        <w:br/>
        <w:t>- ArbitrationManager: Tracks and manages arbitration rules locally.</w:t>
      </w:r>
      <w:r>
        <w:br/>
        <w:t>- DurationTracker: Measures refresh duration to ensure fairness.</w:t>
      </w:r>
      <w:r>
        <w:br/>
        <w:t>- QuotaManager: Ensures no app exceeds its allowed refresh frequency.</w:t>
      </w:r>
    </w:p>
    <w:p w14:paraId="49C3A9A2" w14:textId="77777777" w:rsidR="00A658A1" w:rsidRDefault="00000000">
      <w:pPr>
        <w:pStyle w:val="Heading2"/>
      </w:pPr>
      <w:r>
        <w:t>Use Case</w:t>
      </w:r>
    </w:p>
    <w:p w14:paraId="724F8430" w14:textId="77777777" w:rsidR="00A658A1" w:rsidRDefault="00000000">
      <w:r>
        <w:t>MetroZone broadcasts a request intent on unlock. MetroPlay, if not already refreshing, defers.</w:t>
      </w:r>
      <w:r>
        <w:br/>
        <w:t>After MetroZone completes and broadcasts its completion, MetroPlay retries.</w:t>
      </w:r>
    </w:p>
    <w:p w14:paraId="6F8F2B8E" w14:textId="77777777" w:rsidR="00A658A1" w:rsidRDefault="00000000">
      <w:pPr>
        <w:pStyle w:val="Heading2"/>
      </w:pPr>
      <w:r>
        <w:t>Patentability Rationale</w:t>
      </w:r>
    </w:p>
    <w:p w14:paraId="6286EC2E" w14:textId="77777777" w:rsidR="00A658A1" w:rsidRDefault="00000000">
      <w:r>
        <w:t>- Fully decentralized, unlike traditional OS-managed refresh prioritization</w:t>
      </w:r>
      <w:r>
        <w:br/>
        <w:t>- Cooperative signaling protocol not found in Android SDK or OEM frameworks</w:t>
      </w:r>
      <w:r>
        <w:br/>
        <w:t>- Enforces fairness through refresh quotas and duration timers</w:t>
      </w:r>
    </w:p>
    <w:sectPr w:rsidR="00A658A1"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A5D2A" w14:textId="77777777" w:rsidR="00C54022" w:rsidRDefault="00C54022">
      <w:pPr>
        <w:spacing w:after="0" w:line="240" w:lineRule="auto"/>
      </w:pPr>
      <w:r>
        <w:separator/>
      </w:r>
    </w:p>
  </w:endnote>
  <w:endnote w:type="continuationSeparator" w:id="0">
    <w:p w14:paraId="37E97286" w14:textId="77777777" w:rsidR="00C54022" w:rsidRDefault="00C54022">
      <w:pPr>
        <w:spacing w:after="0" w:line="240" w:lineRule="auto"/>
      </w:pPr>
      <w:r>
        <w:continuationSeparator/>
      </w:r>
    </w:p>
  </w:endnote>
  <w:endnote w:type="continuationNotice" w:id="1">
    <w:p w14:paraId="2583E7A3" w14:textId="77777777" w:rsidR="00C54022" w:rsidRDefault="00C540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5400"/>
      <w:gridCol w:w="5400"/>
    </w:tblGrid>
    <w:tr w:rsidR="00A658A1" w14:paraId="242C5D79" w14:textId="77777777">
      <w:tc>
        <w:tcPr>
          <w:tcW w:w="5400" w:type="dxa"/>
        </w:tcPr>
        <w:p w14:paraId="494B198D" w14:textId="77777777" w:rsidR="00A658A1" w:rsidRDefault="00000000">
          <w:r>
            <w:rPr>
              <w:i/>
            </w:rPr>
            <w:t>Author: Bill McCracken, Principal Product Architect, 913-707-1075, T-Mobile, T-Ads, (c) 2025 - Prioprietary and Confidential - Do Not Copy</w:t>
          </w:r>
        </w:p>
      </w:tc>
      <w:tc>
        <w:tcPr>
          <w:tcW w:w="5400" w:type="dxa"/>
        </w:tcPr>
        <w:p w14:paraId="61200352" w14:textId="77777777" w:rsidR="00A658A1" w:rsidRDefault="00000000">
          <w:pPr>
            <w:jc w:val="center"/>
          </w:pPr>
          <w:r>
            <w:rPr>
              <w:noProof/>
            </w:rPr>
            <w:drawing>
              <wp:inline distT="0" distB="0" distL="0" distR="0" wp14:anchorId="6F1E6935" wp14:editId="7CB70DB0">
                <wp:extent cx="274320" cy="274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274320" cy="274320"/>
                        </a:xfrm>
                        <a:prstGeom prst="rect">
                          <a:avLst/>
                        </a:prstGeom>
                      </pic:spPr>
                    </pic:pic>
                  </a:graphicData>
                </a:graphic>
              </wp:inline>
            </w:drawing>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DEABD" w14:textId="77777777" w:rsidR="00C54022" w:rsidRDefault="00C54022">
      <w:pPr>
        <w:spacing w:after="0" w:line="240" w:lineRule="auto"/>
      </w:pPr>
      <w:r>
        <w:separator/>
      </w:r>
    </w:p>
  </w:footnote>
  <w:footnote w:type="continuationSeparator" w:id="0">
    <w:p w14:paraId="0FB2E6CD" w14:textId="77777777" w:rsidR="00C54022" w:rsidRDefault="00C54022">
      <w:pPr>
        <w:spacing w:after="0" w:line="240" w:lineRule="auto"/>
      </w:pPr>
      <w:r>
        <w:continuationSeparator/>
      </w:r>
    </w:p>
  </w:footnote>
  <w:footnote w:type="continuationNotice" w:id="1">
    <w:p w14:paraId="6F511799" w14:textId="77777777" w:rsidR="00C54022" w:rsidRDefault="00C5402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552649">
    <w:abstractNumId w:val="8"/>
  </w:num>
  <w:num w:numId="2" w16cid:durableId="33580135">
    <w:abstractNumId w:val="6"/>
  </w:num>
  <w:num w:numId="3" w16cid:durableId="834764370">
    <w:abstractNumId w:val="5"/>
  </w:num>
  <w:num w:numId="4" w16cid:durableId="178467528">
    <w:abstractNumId w:val="4"/>
  </w:num>
  <w:num w:numId="5" w16cid:durableId="644433383">
    <w:abstractNumId w:val="7"/>
  </w:num>
  <w:num w:numId="6" w16cid:durableId="1670910591">
    <w:abstractNumId w:val="3"/>
  </w:num>
  <w:num w:numId="7" w16cid:durableId="1555433520">
    <w:abstractNumId w:val="2"/>
  </w:num>
  <w:num w:numId="8" w16cid:durableId="1584946371">
    <w:abstractNumId w:val="1"/>
  </w:num>
  <w:num w:numId="9" w16cid:durableId="448595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BA8"/>
    <w:rsid w:val="0015074B"/>
    <w:rsid w:val="0029639D"/>
    <w:rsid w:val="00326F90"/>
    <w:rsid w:val="004B44BA"/>
    <w:rsid w:val="004F514E"/>
    <w:rsid w:val="00A658A1"/>
    <w:rsid w:val="00AA1D8D"/>
    <w:rsid w:val="00B47730"/>
    <w:rsid w:val="00B66576"/>
    <w:rsid w:val="00C54022"/>
    <w:rsid w:val="00CB0664"/>
    <w:rsid w:val="00DB3C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677E2A3F-E4AB-4B4E-AA20-514782E18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af72c41-31f4-4d40-a6d0-808117dc4d77}" enabled="1" method="Standard" siteId="{be0f980b-dd99-4b19-bd7b-bc71a09b026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230</Words>
  <Characters>1497</Characters>
  <Application>Microsoft Office Word</Application>
  <DocSecurity>0</DocSecurity>
  <Lines>29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McCracken, Bill</cp:lastModifiedBy>
  <cp:revision>3</cp:revision>
  <dcterms:created xsi:type="dcterms:W3CDTF">2013-12-23T23:15:00Z</dcterms:created>
  <dcterms:modified xsi:type="dcterms:W3CDTF">2025-04-01T18:47:00Z</dcterms:modified>
  <cp:category/>
</cp:coreProperties>
</file>