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E2625" w14:textId="77777777" w:rsidR="002C799B" w:rsidRPr="002C799B" w:rsidRDefault="002C799B" w:rsidP="002C799B">
      <w:pPr>
        <w:rPr>
          <w:b/>
          <w:bCs/>
        </w:rPr>
      </w:pPr>
      <w:r w:rsidRPr="002C799B">
        <w:rPr>
          <w:b/>
          <w:bCs/>
        </w:rPr>
        <w:t>Title</w:t>
      </w:r>
    </w:p>
    <w:p w14:paraId="198A0906" w14:textId="77777777" w:rsidR="002C799B" w:rsidRPr="002C799B" w:rsidRDefault="002C799B" w:rsidP="002C799B">
      <w:r w:rsidRPr="002C799B">
        <w:rPr>
          <w:b/>
          <w:bCs/>
        </w:rPr>
        <w:t>Dynamic Ad Media Layer with Multi-DSP Arbitration and Carrier Data Optimization</w:t>
      </w:r>
    </w:p>
    <w:p w14:paraId="5F88EBC4" w14:textId="77777777" w:rsidR="002C799B" w:rsidRPr="002C799B" w:rsidRDefault="002C799B" w:rsidP="002C799B">
      <w:r w:rsidRPr="002C799B">
        <w:pict w14:anchorId="648CA00C">
          <v:rect id="_x0000_i1109" style="width:0;height:1.5pt" o:hralign="center" o:hrstd="t" o:hr="t" fillcolor="#a0a0a0" stroked="f"/>
        </w:pict>
      </w:r>
    </w:p>
    <w:p w14:paraId="22C9AE13" w14:textId="77777777" w:rsidR="002C799B" w:rsidRPr="002C799B" w:rsidRDefault="002C799B" w:rsidP="002C799B">
      <w:pPr>
        <w:rPr>
          <w:b/>
          <w:bCs/>
        </w:rPr>
      </w:pPr>
      <w:r w:rsidRPr="002C799B">
        <w:rPr>
          <w:b/>
          <w:bCs/>
        </w:rPr>
        <w:t>Patent Claims</w:t>
      </w:r>
    </w:p>
    <w:p w14:paraId="2E27C9A6" w14:textId="77777777" w:rsidR="002C799B" w:rsidRPr="002C799B" w:rsidRDefault="002C799B" w:rsidP="002C799B">
      <w:r w:rsidRPr="002C799B">
        <w:pict w14:anchorId="01E4C8AD">
          <v:rect id="_x0000_i1110" style="width:0;height:1.5pt" o:hralign="center" o:hrstd="t" o:hr="t" fillcolor="#a0a0a0" stroked="f"/>
        </w:pict>
      </w:r>
    </w:p>
    <w:p w14:paraId="476FA85E" w14:textId="77777777" w:rsidR="002C799B" w:rsidRPr="002C799B" w:rsidRDefault="002C799B" w:rsidP="002C799B">
      <w:pPr>
        <w:rPr>
          <w:b/>
          <w:bCs/>
        </w:rPr>
      </w:pPr>
      <w:r w:rsidRPr="002C799B">
        <w:rPr>
          <w:b/>
          <w:bCs/>
        </w:rPr>
        <w:t>Independent Claim 1</w:t>
      </w:r>
    </w:p>
    <w:p w14:paraId="219AE76E" w14:textId="77777777" w:rsidR="002C799B" w:rsidRPr="002C799B" w:rsidRDefault="002C799B" w:rsidP="002C799B">
      <w:r w:rsidRPr="002C799B">
        <w:rPr>
          <w:b/>
          <w:bCs/>
        </w:rPr>
        <w:t>1.</w:t>
      </w:r>
      <w:r w:rsidRPr="002C799B">
        <w:t xml:space="preserve"> A system for managing application recommendations and advertisements on a mobile device, comprising:</w:t>
      </w:r>
    </w:p>
    <w:p w14:paraId="4EAD332A" w14:textId="77777777" w:rsidR="002C799B" w:rsidRPr="002C799B" w:rsidRDefault="002C799B" w:rsidP="002C799B">
      <w:pPr>
        <w:numPr>
          <w:ilvl w:val="0"/>
          <w:numId w:val="1"/>
        </w:numPr>
      </w:pPr>
      <w:r w:rsidRPr="002C799B">
        <w:t xml:space="preserve">a carrier-controlled media layer executing on the </w:t>
      </w:r>
      <w:proofErr w:type="gramStart"/>
      <w:r w:rsidRPr="002C799B">
        <w:t>device;</w:t>
      </w:r>
      <w:proofErr w:type="gramEnd"/>
    </w:p>
    <w:p w14:paraId="6590A1AE" w14:textId="77777777" w:rsidR="002C799B" w:rsidRPr="002C799B" w:rsidRDefault="002C799B" w:rsidP="002C799B">
      <w:pPr>
        <w:numPr>
          <w:ilvl w:val="0"/>
          <w:numId w:val="1"/>
        </w:numPr>
      </w:pPr>
      <w:r w:rsidRPr="002C799B">
        <w:t xml:space="preserve">a dynamic broker module configured to select among a plurality of Demand-Side Platforms (DSPs) based on a content type associated with an engagement </w:t>
      </w:r>
      <w:proofErr w:type="gramStart"/>
      <w:r w:rsidRPr="002C799B">
        <w:t>event;</w:t>
      </w:r>
      <w:proofErr w:type="gramEnd"/>
    </w:p>
    <w:p w14:paraId="78977EBA" w14:textId="77777777" w:rsidR="002C799B" w:rsidRPr="002C799B" w:rsidRDefault="002C799B" w:rsidP="002C799B">
      <w:pPr>
        <w:numPr>
          <w:ilvl w:val="0"/>
          <w:numId w:val="1"/>
        </w:numPr>
      </w:pPr>
      <w:r w:rsidRPr="002C799B">
        <w:t xml:space="preserve">a content manager module configured to normalize incoming content received from the selected </w:t>
      </w:r>
      <w:proofErr w:type="gramStart"/>
      <w:r w:rsidRPr="002C799B">
        <w:t>DSP;</w:t>
      </w:r>
      <w:proofErr w:type="gramEnd"/>
    </w:p>
    <w:p w14:paraId="66E5A2B3" w14:textId="77777777" w:rsidR="002C799B" w:rsidRPr="002C799B" w:rsidRDefault="002C799B" w:rsidP="002C799B">
      <w:pPr>
        <w:numPr>
          <w:ilvl w:val="0"/>
          <w:numId w:val="1"/>
        </w:numPr>
      </w:pPr>
      <w:r w:rsidRPr="002C799B">
        <w:t>a presentation layer module configured to render the normalized content to a user via a user interface; and</w:t>
      </w:r>
    </w:p>
    <w:p w14:paraId="129F940F" w14:textId="77777777" w:rsidR="002C799B" w:rsidRPr="002C799B" w:rsidRDefault="002C799B" w:rsidP="002C799B">
      <w:pPr>
        <w:numPr>
          <w:ilvl w:val="0"/>
          <w:numId w:val="1"/>
        </w:numPr>
      </w:pPr>
      <w:r w:rsidRPr="002C799B">
        <w:t xml:space="preserve">an engagement mode detection module configured to detect whether the device is operating in a store setup mode or a customer mode and adjust engagement </w:t>
      </w:r>
      <w:proofErr w:type="gramStart"/>
      <w:r w:rsidRPr="002C799B">
        <w:t>flow accordingly;</w:t>
      </w:r>
      <w:proofErr w:type="gramEnd"/>
      <w:r w:rsidRPr="002C799B">
        <w:br/>
        <w:t>wherein the dynamic broker module is further configured to dynamically reassign content sourcing responsibilities among the plurality of DSPs based on performance metrics.</w:t>
      </w:r>
    </w:p>
    <w:p w14:paraId="0EFFAD90" w14:textId="77777777" w:rsidR="002C799B" w:rsidRPr="002C799B" w:rsidRDefault="002C799B" w:rsidP="002C799B">
      <w:r w:rsidRPr="002C799B">
        <w:pict w14:anchorId="40F33FEF">
          <v:rect id="_x0000_i1111" style="width:0;height:1.5pt" o:hralign="center" o:hrstd="t" o:hr="t" fillcolor="#a0a0a0" stroked="f"/>
        </w:pict>
      </w:r>
    </w:p>
    <w:p w14:paraId="01B223F0" w14:textId="77777777" w:rsidR="002C799B" w:rsidRPr="002C799B" w:rsidRDefault="002C799B" w:rsidP="002C799B">
      <w:pPr>
        <w:rPr>
          <w:b/>
          <w:bCs/>
        </w:rPr>
      </w:pPr>
      <w:r w:rsidRPr="002C799B">
        <w:rPr>
          <w:b/>
          <w:bCs/>
        </w:rPr>
        <w:t>Independent Claim 2</w:t>
      </w:r>
    </w:p>
    <w:p w14:paraId="2A1971A0" w14:textId="77777777" w:rsidR="002C799B" w:rsidRPr="002C799B" w:rsidRDefault="002C799B" w:rsidP="002C799B">
      <w:r w:rsidRPr="002C799B">
        <w:rPr>
          <w:b/>
          <w:bCs/>
        </w:rPr>
        <w:t>2.</w:t>
      </w:r>
      <w:r w:rsidRPr="002C799B">
        <w:t xml:space="preserve"> The system of claim 1, further comprising:</w:t>
      </w:r>
    </w:p>
    <w:p w14:paraId="2D28CCE3" w14:textId="77777777" w:rsidR="002C799B" w:rsidRPr="002C799B" w:rsidRDefault="002C799B" w:rsidP="002C799B">
      <w:pPr>
        <w:numPr>
          <w:ilvl w:val="0"/>
          <w:numId w:val="2"/>
        </w:numPr>
      </w:pPr>
      <w:r w:rsidRPr="002C799B">
        <w:t>a deferred engagement scheduler configured to schedule a future engagement event if a user bypasses initial engagement during a device setup process.</w:t>
      </w:r>
    </w:p>
    <w:p w14:paraId="1148EF11" w14:textId="77777777" w:rsidR="002C799B" w:rsidRPr="002C799B" w:rsidRDefault="002C799B" w:rsidP="002C799B">
      <w:r w:rsidRPr="002C799B">
        <w:pict w14:anchorId="4EE8784F">
          <v:rect id="_x0000_i1112" style="width:0;height:1.5pt" o:hralign="center" o:hrstd="t" o:hr="t" fillcolor="#a0a0a0" stroked="f"/>
        </w:pict>
      </w:r>
    </w:p>
    <w:p w14:paraId="36082768" w14:textId="77777777" w:rsidR="002C799B" w:rsidRPr="002C799B" w:rsidRDefault="002C799B" w:rsidP="002C799B">
      <w:pPr>
        <w:rPr>
          <w:b/>
          <w:bCs/>
        </w:rPr>
      </w:pPr>
      <w:r w:rsidRPr="002C799B">
        <w:rPr>
          <w:b/>
          <w:bCs/>
        </w:rPr>
        <w:t>Dependent Claims</w:t>
      </w:r>
    </w:p>
    <w:p w14:paraId="71DC9E84" w14:textId="77777777" w:rsidR="002C799B" w:rsidRPr="002C799B" w:rsidRDefault="002C799B" w:rsidP="002C799B">
      <w:r w:rsidRPr="002C799B">
        <w:pict w14:anchorId="475C604A">
          <v:rect id="_x0000_i1113" style="width:0;height:1.5pt" o:hralign="center" o:hrstd="t" o:hr="t" fillcolor="#a0a0a0" stroked="f"/>
        </w:pict>
      </w:r>
    </w:p>
    <w:p w14:paraId="37BA10B6" w14:textId="77777777" w:rsidR="002C799B" w:rsidRPr="002C799B" w:rsidRDefault="002C799B" w:rsidP="002C799B">
      <w:r w:rsidRPr="002C799B">
        <w:rPr>
          <w:b/>
          <w:bCs/>
        </w:rPr>
        <w:lastRenderedPageBreak/>
        <w:t>3.</w:t>
      </w:r>
      <w:r w:rsidRPr="002C799B">
        <w:t xml:space="preserve"> The system of claim 1, wherein the plurality of DSPs </w:t>
      </w:r>
      <w:proofErr w:type="gramStart"/>
      <w:r w:rsidRPr="002C799B">
        <w:t>register</w:t>
      </w:r>
      <w:proofErr w:type="gramEnd"/>
      <w:r w:rsidRPr="002C799B">
        <w:t xml:space="preserve"> with the carrier-controlled media layer by providing supported content types, authentication tokens, and priority values.</w:t>
      </w:r>
    </w:p>
    <w:p w14:paraId="781FD92D" w14:textId="77777777" w:rsidR="002C799B" w:rsidRPr="002C799B" w:rsidRDefault="002C799B" w:rsidP="002C799B">
      <w:r w:rsidRPr="002C799B">
        <w:pict w14:anchorId="3DE6DECF">
          <v:rect id="_x0000_i1114" style="width:0;height:1.5pt" o:hralign="center" o:hrstd="t" o:hr="t" fillcolor="#a0a0a0" stroked="f"/>
        </w:pict>
      </w:r>
    </w:p>
    <w:p w14:paraId="78DB82FD" w14:textId="77777777" w:rsidR="002C799B" w:rsidRPr="002C799B" w:rsidRDefault="002C799B" w:rsidP="002C799B">
      <w:r w:rsidRPr="002C799B">
        <w:rPr>
          <w:b/>
          <w:bCs/>
        </w:rPr>
        <w:t>4.</w:t>
      </w:r>
      <w:r w:rsidRPr="002C799B">
        <w:t xml:space="preserve"> The system of claim 1, wherein the dynamic broker module selects a DSP based at least in part on latency, engagement rates, and app installation success rates.</w:t>
      </w:r>
    </w:p>
    <w:p w14:paraId="183D16A1" w14:textId="77777777" w:rsidR="002C799B" w:rsidRPr="002C799B" w:rsidRDefault="002C799B" w:rsidP="002C799B">
      <w:r w:rsidRPr="002C799B">
        <w:pict w14:anchorId="5CFE8290">
          <v:rect id="_x0000_i1115" style="width:0;height:1.5pt" o:hralign="center" o:hrstd="t" o:hr="t" fillcolor="#a0a0a0" stroked="f"/>
        </w:pict>
      </w:r>
    </w:p>
    <w:p w14:paraId="7A99D58F" w14:textId="77777777" w:rsidR="002C799B" w:rsidRPr="002C799B" w:rsidRDefault="002C799B" w:rsidP="002C799B">
      <w:r w:rsidRPr="002C799B">
        <w:rPr>
          <w:b/>
          <w:bCs/>
        </w:rPr>
        <w:t>5.</w:t>
      </w:r>
      <w:r w:rsidRPr="002C799B">
        <w:t xml:space="preserve"> The system of claim 1, wherein the engagement mode detection module automatically detects store setup mode based on wireless network identifiers, device provisioning status, or geo-location data.</w:t>
      </w:r>
    </w:p>
    <w:p w14:paraId="7AA2BC31" w14:textId="77777777" w:rsidR="002C799B" w:rsidRPr="002C799B" w:rsidRDefault="002C799B" w:rsidP="002C799B">
      <w:r w:rsidRPr="002C799B">
        <w:pict w14:anchorId="2AE3C693">
          <v:rect id="_x0000_i1116" style="width:0;height:1.5pt" o:hralign="center" o:hrstd="t" o:hr="t" fillcolor="#a0a0a0" stroked="f"/>
        </w:pict>
      </w:r>
    </w:p>
    <w:p w14:paraId="501A9DB5" w14:textId="77777777" w:rsidR="002C799B" w:rsidRPr="002C799B" w:rsidRDefault="002C799B" w:rsidP="002C799B">
      <w:r w:rsidRPr="002C799B">
        <w:rPr>
          <w:b/>
          <w:bCs/>
        </w:rPr>
        <w:t>6.</w:t>
      </w:r>
      <w:r w:rsidRPr="002C799B">
        <w:t xml:space="preserve"> The system of claim 1, wherein the presentation layer module supports multiple user interface formats, including grid layouts, list layouts, and multimedia advertisement layouts.</w:t>
      </w:r>
    </w:p>
    <w:p w14:paraId="282116FA" w14:textId="77777777" w:rsidR="002C799B" w:rsidRPr="002C799B" w:rsidRDefault="002C799B" w:rsidP="002C799B">
      <w:r w:rsidRPr="002C799B">
        <w:pict w14:anchorId="7F45BD54">
          <v:rect id="_x0000_i1117" style="width:0;height:1.5pt" o:hralign="center" o:hrstd="t" o:hr="t" fillcolor="#a0a0a0" stroked="f"/>
        </w:pict>
      </w:r>
    </w:p>
    <w:p w14:paraId="187B2FB7" w14:textId="77777777" w:rsidR="002C799B" w:rsidRPr="002C799B" w:rsidRDefault="002C799B" w:rsidP="002C799B">
      <w:r w:rsidRPr="002C799B">
        <w:rPr>
          <w:b/>
          <w:bCs/>
        </w:rPr>
        <w:t>7.</w:t>
      </w:r>
      <w:r w:rsidRPr="002C799B">
        <w:t xml:space="preserve"> The system of claim 1, further comprising a local installer module configured to download and install applications independent of an external application store.</w:t>
      </w:r>
    </w:p>
    <w:p w14:paraId="48E2507A" w14:textId="77777777" w:rsidR="002C799B" w:rsidRPr="002C799B" w:rsidRDefault="002C799B" w:rsidP="002C799B">
      <w:r w:rsidRPr="002C799B">
        <w:pict w14:anchorId="317D4E1B">
          <v:rect id="_x0000_i1118" style="width:0;height:1.5pt" o:hralign="center" o:hrstd="t" o:hr="t" fillcolor="#a0a0a0" stroked="f"/>
        </w:pict>
      </w:r>
    </w:p>
    <w:p w14:paraId="2D363FB9" w14:textId="77777777" w:rsidR="002C799B" w:rsidRPr="002C799B" w:rsidRDefault="002C799B" w:rsidP="002C799B">
      <w:r w:rsidRPr="002C799B">
        <w:rPr>
          <w:b/>
          <w:bCs/>
        </w:rPr>
        <w:t>8.</w:t>
      </w:r>
      <w:r w:rsidRPr="002C799B">
        <w:t xml:space="preserve"> The system of claim 1, wherein the dynamic broker module enforces secure HTTPS communication protocols and validates authentication tokens for all DSP interactions.</w:t>
      </w:r>
    </w:p>
    <w:p w14:paraId="15376929" w14:textId="77777777" w:rsidR="002C799B" w:rsidRPr="002C799B" w:rsidRDefault="002C799B" w:rsidP="002C799B">
      <w:r w:rsidRPr="002C799B">
        <w:pict w14:anchorId="2F2A2EC3">
          <v:rect id="_x0000_i1119" style="width:0;height:1.5pt" o:hralign="center" o:hrstd="t" o:hr="t" fillcolor="#a0a0a0" stroked="f"/>
        </w:pict>
      </w:r>
    </w:p>
    <w:p w14:paraId="09CA1247" w14:textId="77777777" w:rsidR="002C799B" w:rsidRPr="002C799B" w:rsidRDefault="002C799B" w:rsidP="002C799B">
      <w:r w:rsidRPr="002C799B">
        <w:rPr>
          <w:b/>
          <w:bCs/>
        </w:rPr>
        <w:t>9.</w:t>
      </w:r>
      <w:r w:rsidRPr="002C799B">
        <w:t xml:space="preserve"> The system of claim 1, further comprising a performance scoring engine configured to:</w:t>
      </w:r>
    </w:p>
    <w:p w14:paraId="282BF31A" w14:textId="77777777" w:rsidR="002C799B" w:rsidRPr="002C799B" w:rsidRDefault="002C799B" w:rsidP="002C799B">
      <w:pPr>
        <w:numPr>
          <w:ilvl w:val="0"/>
          <w:numId w:val="3"/>
        </w:numPr>
      </w:pPr>
      <w:r w:rsidRPr="002C799B">
        <w:t xml:space="preserve">monitor real-time DSP performance </w:t>
      </w:r>
      <w:proofErr w:type="gramStart"/>
      <w:r w:rsidRPr="002C799B">
        <w:t>metrics;</w:t>
      </w:r>
      <w:proofErr w:type="gramEnd"/>
    </w:p>
    <w:p w14:paraId="391A06F6" w14:textId="77777777" w:rsidR="002C799B" w:rsidRPr="002C799B" w:rsidRDefault="002C799B" w:rsidP="002C799B">
      <w:pPr>
        <w:numPr>
          <w:ilvl w:val="0"/>
          <w:numId w:val="3"/>
        </w:numPr>
      </w:pPr>
      <w:r w:rsidRPr="002C799B">
        <w:t>calculate performance scores; and</w:t>
      </w:r>
    </w:p>
    <w:p w14:paraId="3689CF07" w14:textId="77777777" w:rsidR="002C799B" w:rsidRPr="002C799B" w:rsidRDefault="002C799B" w:rsidP="002C799B">
      <w:pPr>
        <w:numPr>
          <w:ilvl w:val="0"/>
          <w:numId w:val="3"/>
        </w:numPr>
      </w:pPr>
      <w:r w:rsidRPr="002C799B">
        <w:t>dynamically adjust DSP prioritization based on the calculated performance scores.</w:t>
      </w:r>
    </w:p>
    <w:p w14:paraId="5FD81A34" w14:textId="77777777" w:rsidR="002C799B" w:rsidRPr="002C799B" w:rsidRDefault="002C799B" w:rsidP="002C799B">
      <w:r w:rsidRPr="002C799B">
        <w:pict w14:anchorId="0050B73A">
          <v:rect id="_x0000_i1120" style="width:0;height:1.5pt" o:hralign="center" o:hrstd="t" o:hr="t" fillcolor="#a0a0a0" stroked="f"/>
        </w:pict>
      </w:r>
    </w:p>
    <w:p w14:paraId="007234DB" w14:textId="77777777" w:rsidR="002C799B" w:rsidRPr="002C799B" w:rsidRDefault="002C799B" w:rsidP="002C799B">
      <w:r w:rsidRPr="002C799B">
        <w:rPr>
          <w:b/>
          <w:bCs/>
        </w:rPr>
        <w:t>10.</w:t>
      </w:r>
      <w:r w:rsidRPr="002C799B">
        <w:t xml:space="preserve"> The system of claim 2, wherein the deferred engagement scheduler triggers a push notification to the user after a predefined time interval to solicit application installation engagement.</w:t>
      </w:r>
    </w:p>
    <w:p w14:paraId="3862619E" w14:textId="77777777" w:rsidR="002C799B" w:rsidRPr="002C799B" w:rsidRDefault="002C799B" w:rsidP="002C799B">
      <w:r w:rsidRPr="002C799B">
        <w:lastRenderedPageBreak/>
        <w:pict w14:anchorId="3391CB04">
          <v:rect id="_x0000_i1121" style="width:0;height:1.5pt" o:hralign="center" o:hrstd="t" o:hr="t" fillcolor="#a0a0a0" stroked="f"/>
        </w:pict>
      </w:r>
    </w:p>
    <w:p w14:paraId="3147BCBF" w14:textId="77777777" w:rsidR="002C799B" w:rsidRPr="002C799B" w:rsidRDefault="002C799B" w:rsidP="002C799B">
      <w:r w:rsidRPr="002C799B">
        <w:rPr>
          <w:b/>
          <w:bCs/>
        </w:rPr>
        <w:t>11.</w:t>
      </w:r>
      <w:r w:rsidRPr="002C799B">
        <w:t xml:space="preserve"> The system of claim 1, wherein the carrier-controlled media layer leverages carrier-exclusive data, including billing history, network analytics, device profile information, and app engagement data, to optimize content selection and presentation.</w:t>
      </w:r>
    </w:p>
    <w:p w14:paraId="2820C23B" w14:textId="77777777" w:rsidR="002C799B" w:rsidRPr="002C799B" w:rsidRDefault="002C799B" w:rsidP="002C799B">
      <w:r w:rsidRPr="002C799B">
        <w:pict w14:anchorId="7B2632F7">
          <v:rect id="_x0000_i1122" style="width:0;height:1.5pt" o:hralign="center" o:hrstd="t" o:hr="t" fillcolor="#a0a0a0" stroked="f"/>
        </w:pict>
      </w:r>
    </w:p>
    <w:p w14:paraId="0BC818EB" w14:textId="77777777" w:rsidR="002C799B" w:rsidRPr="002C799B" w:rsidRDefault="002C799B" w:rsidP="002C799B">
      <w:r w:rsidRPr="002C799B">
        <w:rPr>
          <w:b/>
          <w:bCs/>
        </w:rPr>
        <w:t>12.</w:t>
      </w:r>
      <w:r w:rsidRPr="002C799B">
        <w:t xml:space="preserve"> The system of claim 1, wherein the content manager module filters and ranks applications based on real-time app trending data retrieved from carrier analytics systems.</w:t>
      </w:r>
    </w:p>
    <w:p w14:paraId="3C8DEF70" w14:textId="77777777" w:rsidR="009C4819" w:rsidRDefault="009C4819"/>
    <w:sectPr w:rsidR="009C4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3EE2"/>
    <w:multiLevelType w:val="multilevel"/>
    <w:tmpl w:val="46C0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7741F"/>
    <w:multiLevelType w:val="multilevel"/>
    <w:tmpl w:val="4936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74985"/>
    <w:multiLevelType w:val="multilevel"/>
    <w:tmpl w:val="689E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181759">
    <w:abstractNumId w:val="1"/>
  </w:num>
  <w:num w:numId="2" w16cid:durableId="1986737191">
    <w:abstractNumId w:val="2"/>
  </w:num>
  <w:num w:numId="3" w16cid:durableId="64516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19"/>
    <w:rsid w:val="002C799B"/>
    <w:rsid w:val="009C4819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2A684"/>
  <w15:chartTrackingRefBased/>
  <w15:docId w15:val="{1355CE7A-73E9-456A-B8EB-ACD5BAD86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8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418</Words>
  <Characters>2755</Characters>
  <Application>Microsoft Office Word</Application>
  <DocSecurity>0</DocSecurity>
  <Lines>86</Lines>
  <Paragraphs>55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2025-04-06T04:47:00Z</dcterms:created>
  <dcterms:modified xsi:type="dcterms:W3CDTF">2025-04-06T04:49:00Z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1002722d-8ab7-48cd-ac73-e0afba49e81b</vt:lpwstr>
  </property>
</Properties>
</file>