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Dynamic Ad Media Layer - UX Summary</w:t>
      </w:r>
    </w:p>
    <w:p>
      <w:pPr>
        <w:pStyle w:val="Heading1"/>
      </w:pPr>
      <w:r>
        <w:t>Welcome Screen</w:t>
      </w:r>
    </w:p>
    <w:p>
      <w:r>
        <w:br/>
        <w:t xml:space="preserve">The **Welcome Screen** is the first screen the user encounters. It provides a personalized greeting ("Welcome to T-Mobile") </w:t>
        <w:br/>
        <w:t>and introduces the main user flow. The screen contains:</w:t>
        <w:br/>
        <w:t>- **Gear Icon (Bottom Left)**: This icon activates **Store Mode** when tapped, allowing store advocates to bypass the normal customer flow temporarily.</w:t>
        <w:br/>
        <w:t>- **Consent Checkbox**: 'Tap Accept for customized Personalized Ads.' This option allows users to consent to receiving personalized ad content based on their preferences.</w:t>
        <w:br/>
        <w:br/>
        <w:t>The **Welcome Screen** is designed to ensure that users understand the personalized nature of the service from the start and gives the option to opt-in for customized ad experiences.</w:t>
        <w:br/>
      </w:r>
    </w:p>
    <w:p>
      <w:pPr>
        <w:pStyle w:val="Heading1"/>
      </w:pPr>
      <w:r>
        <w:t>T-Mobile Apps</w:t>
      </w:r>
    </w:p>
    <w:p>
      <w:r>
        <w:br/>
        <w:t>The **T-Mobile Apps** screen highlights essential T-Mobile branded apps such as **'T-Life', 'Scamshield', 'T-Mobile Tuesdays'**, and others.</w:t>
        <w:br/>
        <w:t>- **Reason for Category**: These apps are core to the T-Mobile customer experience and need to be highlighted for immediate access.</w:t>
        <w:br/>
        <w:t>- **Example Apps**: 'T-Life', 'Scamshield', 'T-Mobile Tuesdays', 'T-Mobile Magenta'.</w:t>
        <w:br/>
        <w:br/>
        <w:t>By placing these apps on the first screen, we make sure users are immediately exposed to T-Mobile's services and promotions.</w:t>
        <w:br/>
      </w:r>
    </w:p>
    <w:p>
      <w:pPr>
        <w:pStyle w:val="Heading1"/>
      </w:pPr>
      <w:r>
        <w:t>Social Media</w:t>
      </w:r>
    </w:p>
    <w:p>
      <w:r>
        <w:br/>
        <w:t>The **Social Media** screen shows the most popular social media apps in a grid format. Example apps include **Instagram**, **Facebook**, **TikTok**, **LinkedIn**, and others.</w:t>
        <w:br/>
        <w:t xml:space="preserve">- **Reason for Category**: Social media is one of the most frequently used categories and draws high engagement from users. </w:t>
        <w:br/>
        <w:t>- **Example Apps**: 'Instagram', 'Facebook', 'TikTok', 'Twitter (X)', 'Snapchat'.</w:t>
        <w:br/>
        <w:br/>
        <w:t>This screen prioritizes high-usage apps that are essential for social connectivity, and showcasing them first helps boost user engagement.</w:t>
        <w:br/>
      </w:r>
    </w:p>
    <w:p>
      <w:pPr>
        <w:pStyle w:val="Heading1"/>
      </w:pPr>
      <w:r>
        <w:t>Games</w:t>
      </w:r>
    </w:p>
    <w:p>
      <w:r>
        <w:br/>
        <w:t>The **Games** screen features 9 top gaming apps, such as **Candy Crush**, **Call of Duty Mobile**, **Fortnite**, **PUBG Mobile**, etc.</w:t>
        <w:br/>
        <w:t>- **Reason for Category**: Gaming apps are extremely popular among mobile users and are a key category to promote for engagement and revenue generation.</w:t>
        <w:br/>
        <w:t>- **Example Apps**: 'Candy Crush', 'Clash of Clans', 'Call of Duty Mobile', 'Fortnite', 'PUBG Mobile'.</w:t>
        <w:br/>
        <w:br/>
        <w:t>With mobile gaming accounting for a significant portion of app downloads, it’s crucial to showcase these apps to capture user interest early.</w:t>
        <w:br/>
      </w:r>
    </w:p>
    <w:p>
      <w:pPr>
        <w:pStyle w:val="Heading1"/>
      </w:pPr>
      <w:r>
        <w:t>Shopping</w:t>
      </w:r>
    </w:p>
    <w:p>
      <w:r>
        <w:br/>
        <w:t>The **Shopping** screen displays 9 popular shopping apps such as **Amazon**, **eBay**, **Walmart**, and **Target**.</w:t>
        <w:br/>
        <w:t>- **Reason for Category**: Shopping is an essential part of mobile experiences, and these apps facilitate purchases that can drive revenue for T-Mobile’s ad network.</w:t>
        <w:br/>
        <w:t>- **Example Apps**: 'Amazon', 'eBay', 'Walmart', 'Target', 'Best Buy'.</w:t>
        <w:br/>
        <w:br/>
        <w:t>By showcasing top shopping apps, we offer a value-added experience for users, providing convenience and direct access to essential services.</w:t>
        <w:br/>
      </w:r>
    </w:p>
    <w:p>
      <w:pPr>
        <w:pStyle w:val="Heading1"/>
      </w:pPr>
      <w:r>
        <w:t>Messaging</w:t>
      </w:r>
    </w:p>
    <w:p>
      <w:r>
        <w:br/>
        <w:t>The **Messaging** screen includes 9 popular messaging apps like **WhatsApp**, **Messenger**, **Telegram**, and others.</w:t>
        <w:br/>
        <w:t>- **Reason for Category**: Messaging is fundamental to communication, and these apps are widely used for both personal and professional interactions.</w:t>
        <w:br/>
        <w:t>- **Example Apps**: 'WhatsApp', 'Messenger', 'Telegram', 'Signal', 'GroupMe'.</w:t>
        <w:br/>
        <w:br/>
        <w:t>Displaying these apps ensures users can quickly connect with friends and family, as messaging apps remain highly engaged.</w:t>
        <w:br/>
      </w:r>
    </w:p>
    <w:p>
      <w:pPr>
        <w:pStyle w:val="Heading1"/>
      </w:pPr>
      <w:r>
        <w:t>Family</w:t>
      </w:r>
    </w:p>
    <w:p>
      <w:r>
        <w:br/>
        <w:t>The **Family** screen features 9 family-friendly apps, including **YouTube Kids**, **Disney+**, **Duolingo Kids**, etc.</w:t>
        <w:br/>
        <w:t>- **Reason for Category**: Family-friendly content is important for attracting a wider audience, including younger users and parents who want to manage content for their kids.</w:t>
        <w:br/>
        <w:t>- **Example Apps**: 'YouTube Kids', 'Disney+', 'Duolingo Kids', 'PBS Kids', 'Amazon Kids+'.</w:t>
        <w:br/>
        <w:br/>
        <w:t>This category provides engaging, safe content for families, with apps designed for children’s learning and entertainment.</w:t>
        <w:br/>
      </w:r>
    </w:p>
    <w:p>
      <w:pPr>
        <w:pStyle w:val="Heading1"/>
      </w:pPr>
      <w:r>
        <w:t>Accessories</w:t>
      </w:r>
    </w:p>
    <w:p>
      <w:r>
        <w:br/>
        <w:t>The **Accessories** screen displays 9 relevant accessories for the device the user purchased, such as **phone cases**, **chargers**, **wireless headphones**, and **smartwatches**.</w:t>
        <w:br/>
        <w:t>- **Reason for Category**: Accessory recommendations enhance the overall user experience by promoting products relevant to their device.</w:t>
        <w:br/>
        <w:t>- **Example Products**: 'T-Mobile Cases', 'MagSafe Chargers', 'Bluetooth Headphones', 'Smartwatches'.</w:t>
        <w:br/>
        <w:br/>
        <w:t>This screen helps users discover useful products that complement their device, encouraging accessory purchases.</w:t>
        <w:br/>
      </w:r>
    </w:p>
    <w:p>
      <w:pPr>
        <w:pStyle w:val="Heading1"/>
      </w:pPr>
      <w:r>
        <w:t>Final Thank You</w:t>
      </w:r>
    </w:p>
    <w:p>
      <w:r>
        <w:br/>
        <w:t>The **Final Thank You** screen thanks users for choosing T-Mobile and emphasizes customer appreciation.</w:t>
        <w:br/>
        <w:t>- **Reason for Category**: Closing the experience with a friendly message leaves a positive impression and ensures that users feel valued.</w:t>
        <w:br/>
        <w:t>- **Action**: A **'Explore Your Device'** button that navigates the user to the home screen or recommended apps.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